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926"/>
        <w:gridCol w:w="4948"/>
        <w:gridCol w:w="2676"/>
        <w:gridCol w:w="1743"/>
        <w:gridCol w:w="1780"/>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24"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19"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90"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2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90"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asciiTheme="minorEastAsia" w:hAnsiTheme="minorEastAsia" w:eastAsiaTheme="minorEastAsia"/>
                <w:color w:val="000000" w:themeColor="text1"/>
                <w:sz w:val="24"/>
                <w14:textFill>
                  <w14:solidFill>
                    <w14:schemeClr w14:val="tx1"/>
                  </w14:solidFill>
                </w14:textFill>
              </w:rPr>
              <w:t>外观</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90" w:type="pct"/>
            <w:vAlign w:val="center"/>
          </w:tcPr>
          <w:p>
            <w:pPr>
              <w:pStyle w:val="18"/>
              <w:adjustRightInd w:val="0"/>
              <w:snapToGrid w:val="0"/>
              <w:ind w:left="420" w:firstLine="720" w:firstLineChars="300"/>
              <w:rPr>
                <w:rFonts w:asciiTheme="minorEastAsia" w:hAnsiTheme="minorEastAsia" w:eastAsiaTheme="minorEastAsia"/>
                <w:color w:val="000000" w:themeColor="text1"/>
                <w:sz w:val="24"/>
                <w14:textFill>
                  <w14:solidFill>
                    <w14:schemeClr w14:val="tx1"/>
                  </w14:solidFill>
                </w14:textFill>
              </w:rPr>
            </w:pPr>
          </w:p>
          <w:p>
            <w:pPr>
              <w:adjustRightInd w:val="0"/>
              <w:snapToGrid w:val="0"/>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名称；</w:t>
            </w:r>
            <w:r>
              <w:rPr>
                <w:rFonts w:hint="eastAsia" w:asciiTheme="minorEastAsia" w:hAnsiTheme="minorEastAsia" w:eastAsiaTheme="minorEastAsia"/>
                <w:color w:val="000000" w:themeColor="text1"/>
                <w:sz w:val="24"/>
                <w:lang w:val="en-US" w:eastAsia="zh-CN"/>
                <w14:textFill>
                  <w14:solidFill>
                    <w14:schemeClr w14:val="tx1"/>
                  </w14:solidFill>
                </w14:textFill>
              </w:rPr>
              <w:t>三色报警灯</w:t>
            </w:r>
          </w:p>
          <w:p>
            <w:pPr>
              <w:adjustRightInd w:val="0"/>
              <w:snapToGrid w:val="0"/>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规格型号</w:t>
            </w:r>
            <w:r>
              <w:rPr>
                <w:rFonts w:hint="eastAsia" w:asciiTheme="minorEastAsia" w:hAnsiTheme="minorEastAsia" w:eastAsiaTheme="minorEastAsia"/>
                <w:color w:val="000000" w:themeColor="text1"/>
                <w:sz w:val="24"/>
                <w:lang w:eastAsia="zh-CN"/>
                <w14:textFill>
                  <w14:solidFill>
                    <w14:schemeClr w14:val="tx1"/>
                  </w14:solidFill>
                </w14:textFill>
              </w:rPr>
              <w:t>：</w:t>
            </w:r>
            <w:r>
              <w:rPr>
                <w:rFonts w:hint="eastAsia" w:asciiTheme="minorEastAsia" w:hAnsiTheme="minorEastAsia" w:eastAsiaTheme="minorEastAsia"/>
                <w:color w:val="000000" w:themeColor="text1"/>
                <w:sz w:val="24"/>
                <w:lang w:val="en-US" w:eastAsia="zh-CN"/>
                <w14:textFill>
                  <w14:solidFill>
                    <w14:schemeClr w14:val="tx1"/>
                  </w14:solidFill>
                </w14:textFill>
              </w:rPr>
              <w:t>直径16三色金属防水指示灯</w:t>
            </w:r>
          </w:p>
          <w:p>
            <w:pPr>
              <w:pStyle w:val="18"/>
              <w:adjustRightInd w:val="0"/>
              <w:snapToGrid w:val="0"/>
              <w:ind w:left="420" w:firstLine="0" w:firstLineChars="0"/>
              <w:jc w:val="center"/>
              <w:rPr>
                <w:rFonts w:asciiTheme="minorEastAsia" w:hAnsiTheme="minorEastAsia" w:eastAsiaTheme="minorEastAsia"/>
                <w:color w:val="000000" w:themeColor="text1"/>
                <w:sz w:val="24"/>
                <w14:textFill>
                  <w14:solidFill>
                    <w14:schemeClr w14:val="tx1"/>
                  </w14:solidFill>
                </w14:textFill>
              </w:rPr>
            </w:pPr>
          </w:p>
        </w:tc>
        <w:tc>
          <w:tcPr>
            <w:tcW w:w="860" w:type="pct"/>
            <w:vAlign w:val="center"/>
          </w:tcPr>
          <w:p>
            <w:pPr>
              <w:jc w:val="center"/>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60" w:type="pct"/>
            <w:vAlign w:val="center"/>
          </w:tcPr>
          <w:p>
            <w:pPr>
              <w:jc w:val="center"/>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r>
              <w:rPr>
                <w:rFonts w:hint="eastAsia" w:cs="Arial" w:asciiTheme="minorEastAsia" w:hAnsiTheme="minorEastAsia" w:eastAsiaTheme="minorEastAsia"/>
                <w:color w:val="000000" w:themeColor="text1"/>
                <w:sz w:val="24"/>
                <w:lang w:val="en-US" w:eastAsia="zh-CN"/>
                <w14:textFill>
                  <w14:solidFill>
                    <w14:schemeClr w14:val="tx1"/>
                  </w14:solidFill>
                </w14:textFill>
              </w:rPr>
              <w:t>产品型号是否正确</w:t>
            </w:r>
            <w:bookmarkStart w:id="0" w:name="_GoBack"/>
            <w:bookmarkEnd w:id="0"/>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A</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572"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1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90"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572" w:type="pct"/>
          </w:tcPr>
          <w:p>
            <w:pPr>
              <w:jc w:val="center"/>
              <w:rPr>
                <w:rFonts w:asciiTheme="minorEastAsia" w:hAnsiTheme="minorEastAsia" w:eastAsiaTheme="minorEastAsia"/>
                <w:color w:val="000000" w:themeColor="text1"/>
                <w:sz w:val="24"/>
                <w14:textFill>
                  <w14:solidFill>
                    <w14:schemeClr w14:val="tx1"/>
                  </w14:solidFill>
                </w14:textFill>
              </w:rPr>
            </w:pPr>
          </w:p>
          <w:p>
            <w:pP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每批检验一次</w:t>
            </w:r>
          </w:p>
        </w:tc>
      </w:tr>
    </w:tbl>
    <w:p>
      <w:pPr>
        <w:ind w:right="21" w:rightChars="10"/>
        <w:jc w:val="left"/>
        <w:rPr>
          <w:rFonts w:asciiTheme="minorEastAsia" w:hAnsiTheme="minorEastAsia" w:eastAsiaTheme="minorEastAsia"/>
          <w:sz w:val="28"/>
          <w:szCs w:val="28"/>
          <w:lang w:val="fr-FR"/>
        </w:rPr>
      </w:pPr>
    </w:p>
    <w:p>
      <w:pPr>
        <w:pStyle w:val="18"/>
        <w:numPr>
          <w:ilvl w:val="0"/>
          <w:numId w:val="0"/>
        </w:numPr>
        <w:tabs>
          <w:tab w:val="left" w:pos="341"/>
        </w:tabs>
        <w:ind w:leftChars="0" w:right="21" w:rightChars="10"/>
        <w:jc w:val="left"/>
        <w:rPr>
          <w:rFonts w:asciiTheme="minorEastAsia" w:hAnsiTheme="minorEastAsia" w:eastAsiaTheme="minorEastAsia"/>
          <w:sz w:val="28"/>
          <w:szCs w:val="28"/>
          <w:lang w:val="fr-FR"/>
        </w:rPr>
      </w:pPr>
      <w:r>
        <w:rPr>
          <w:rFonts w:hint="eastAsia" w:ascii="黑体" w:hAnsi="黑体" w:eastAsia="黑体" w:cs="黑体"/>
          <w:sz w:val="24"/>
          <w:szCs w:val="24"/>
          <w:lang w:val="en-US" w:eastAsia="zh-CN"/>
        </w:rPr>
        <w:t>1.</w:t>
      </w:r>
      <w:r>
        <w:rPr>
          <w:rFonts w:hint="eastAsia" w:ascii="黑体" w:hAnsi="黑体" w:eastAsia="黑体" w:cs="黑体"/>
          <w:sz w:val="24"/>
          <w:szCs w:val="24"/>
          <w:lang w:val="fr-FR"/>
        </w:rPr>
        <w:t>单证资料Certification Document: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 xml:space="preserve"> 3C</w:t>
      </w:r>
      <w:r>
        <w:rPr>
          <w:rFonts w:hint="eastAsia"/>
          <w:color w:val="000000" w:themeColor="text1"/>
          <w:sz w:val="24"/>
          <w14:textFill>
            <w14:solidFill>
              <w14:schemeClr w14:val="tx1"/>
            </w14:solidFill>
          </w14:textFill>
        </w:rPr>
        <w:t>认证</w:t>
      </w: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宋体" w:hAnsi="宋体"/>
          <w:sz w:val="24"/>
          <w:lang w:val="fr-FR"/>
        </w:rPr>
      </w:pPr>
      <w:r>
        <w:rPr>
          <w:rFonts w:ascii="黑体" w:hAnsi="黑体" w:eastAsia="黑体"/>
          <w:sz w:val="24"/>
          <w:lang w:val="fr-FR"/>
        </w:rPr>
        <w:t>2</w:t>
      </w:r>
      <w:r>
        <w:rPr>
          <w:rFonts w:hint="eastAsia" w:ascii="黑体" w:hAnsi="黑体" w:eastAsia="黑体"/>
          <w:sz w:val="24"/>
          <w:lang w:val="fr-FR"/>
        </w:rPr>
        <w:t>.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rFonts w:hint="eastAsia"/>
          <w:color w:val="000000" w:themeColor="text1"/>
          <w:sz w:val="24"/>
          <w14:textFill>
            <w14:solidFill>
              <w14:schemeClr w14:val="tx1"/>
            </w14:solidFill>
          </w14:textFill>
        </w:rPr>
        <w:t>a）</w:t>
      </w: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sz w:val="24"/>
          <w:lang w:val="fr-FR"/>
        </w:rPr>
      </w:pPr>
      <w:r>
        <w:rPr>
          <w:rFonts w:ascii="黑体" w:hAnsi="黑体" w:eastAsia="黑体"/>
          <w:sz w:val="24"/>
          <w:lang w:val="fr-FR"/>
        </w:rPr>
        <w:t>3</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color w:val="000000" w:themeColor="text1"/>
          <w:sz w:val="24"/>
          <w:lang w:val="fr-FR"/>
          <w14:textFill>
            <w14:solidFill>
              <w14:schemeClr w14:val="tx1"/>
            </w14:solidFill>
          </w14:textFill>
        </w:rPr>
        <w:t>a）</w:t>
      </w: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ind w:right="132" w:rightChars="63"/>
        <w:rPr>
          <w:rFonts w:ascii="黑体" w:hAnsi="黑体" w:eastAsia="黑体"/>
          <w:sz w:val="24"/>
          <w:lang w:val="fr-FR"/>
        </w:rPr>
      </w:pPr>
    </w:p>
    <w:p>
      <w:pPr>
        <w:ind w:right="132" w:rightChars="63"/>
        <w:rPr>
          <w:sz w:val="24"/>
          <w:lang w:val="fr-FR"/>
        </w:rPr>
      </w:pPr>
      <w:r>
        <w:rPr>
          <w:rFonts w:ascii="黑体" w:hAnsi="黑体" w:eastAsia="黑体"/>
          <w:sz w:val="24"/>
          <w:lang w:val="fr-FR"/>
        </w:rPr>
        <w:t>4</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firstLine="240" w:firstLineChars="100"/>
        <w:jc w:val="left"/>
        <w:rPr>
          <w:sz w:val="24"/>
        </w:rPr>
      </w:pPr>
      <w:r>
        <w:rPr>
          <w:rFonts w:hint="eastAsia"/>
          <w:color w:val="000000" w:themeColor="text1"/>
          <w:sz w:val="24"/>
          <w14:textFill>
            <w14:solidFill>
              <w14:schemeClr w14:val="tx1"/>
            </w14:solidFill>
          </w14:textFill>
        </w:rPr>
        <w:t>a）</w:t>
      </w: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rFonts w:hint="eastAsia" w:eastAsia="宋体"/>
          <w:sz w:val="24"/>
          <w:lang w:val="en-US" w:eastAsia="zh-CN"/>
        </w:rPr>
      </w:pPr>
      <w:r>
        <w:rPr>
          <w:rFonts w:hint="eastAsia"/>
          <w:sz w:val="24"/>
        </w:rPr>
        <w:t>5</w:t>
      </w:r>
      <w:r>
        <w:rPr>
          <w:sz w:val="24"/>
        </w:rPr>
        <w:t>.</w:t>
      </w:r>
      <w:r>
        <w:rPr>
          <w:rFonts w:hint="eastAsia"/>
          <w:sz w:val="24"/>
          <w:lang w:val="en-US" w:eastAsia="zh-CN"/>
        </w:rPr>
        <w:t>备注</w:t>
      </w:r>
    </w:p>
    <w:p>
      <w:pPr>
        <w:ind w:right="-153" w:rightChars="-73"/>
        <w:jc w:val="left"/>
        <w:rPr>
          <w:rFonts w:hint="eastAsia" w:eastAsia="宋体"/>
          <w:sz w:val="24"/>
          <w:lang w:val="en-US" w:eastAsia="zh-CN"/>
        </w:rPr>
      </w:pPr>
      <w:r>
        <w:rPr>
          <w:rFonts w:hint="eastAsia"/>
          <w:sz w:val="24"/>
          <w:lang w:val="en-US" w:eastAsia="zh-CN"/>
        </w:rPr>
        <w:t>无</w:t>
      </w:r>
    </w:p>
    <w:p>
      <w:pPr>
        <w:ind w:right="-153" w:rightChars="-73"/>
        <w:rPr>
          <w:rFonts w:ascii="黑体" w:hAnsi="黑体" w:eastAsia="黑体"/>
          <w:sz w:val="24"/>
          <w:lang w:val="fr-FR"/>
        </w:rPr>
      </w:pPr>
    </w:p>
    <w:p>
      <w:pPr>
        <w:ind w:right="-153" w:rightChars="-73"/>
        <w:rPr>
          <w:sz w:val="24"/>
          <w:lang w:val="fr-FR"/>
        </w:rPr>
      </w:pPr>
      <w:r>
        <w:rPr>
          <w:rFonts w:ascii="黑体" w:hAnsi="黑体" w:eastAsia="黑体"/>
          <w:sz w:val="24"/>
          <w:lang w:val="fr-FR"/>
        </w:rPr>
        <w:t>6</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研发工程师或主管审核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R&amp;D or supervisor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color w:val="FF0000"/>
          <w:sz w:val="24"/>
          <w:lang w:val="fr-FR"/>
        </w:rPr>
      </w:pPr>
      <w:r>
        <w:rPr>
          <w:rFonts w:ascii="黑体" w:hAnsi="黑体" w:eastAsia="黑体"/>
          <w:sz w:val="24"/>
          <w:lang w:val="fr-FR"/>
        </w:rPr>
        <w:t>7</w:t>
      </w:r>
      <w:r>
        <w:rPr>
          <w:rFonts w:hint="eastAsia" w:ascii="黑体" w:hAnsi="黑体" w:eastAsia="黑体"/>
          <w:sz w:val="24"/>
          <w:lang w:val="fr-FR"/>
        </w:rPr>
        <w:t>.</w:t>
      </w:r>
      <w:r>
        <w:rPr>
          <w:rFonts w:hint="eastAsia" w:ascii="黑体" w:hAnsi="黑体" w:eastAsia="黑体"/>
          <w:sz w:val="24"/>
        </w:rPr>
        <w:t>供方确认</w:t>
      </w:r>
      <w:r>
        <w:rPr>
          <w:sz w:val="24"/>
          <w:lang w:val="fr-FR"/>
        </w:rPr>
        <w:t>Confirmed by Supplier</w:t>
      </w: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spacing w:line="360" w:lineRule="auto"/>
        <w:rPr>
          <w:sz w:val="24"/>
          <w:lang w:val="fr-FR"/>
        </w:rPr>
      </w:pPr>
      <w:r>
        <w:rPr>
          <w:rFonts w:ascii="黑体" w:hAnsi="黑体" w:eastAsia="黑体"/>
          <w:sz w:val="24"/>
          <w:lang w:val="fr-FR"/>
        </w:rPr>
        <w:t>8</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2021-11-18</w:t>
            </w:r>
          </w:p>
        </w:tc>
        <w:tc>
          <w:tcPr>
            <w:tcW w:w="715" w:type="pct"/>
            <w:vAlign w:val="center"/>
          </w:tcPr>
          <w:p>
            <w:pPr>
              <w:jc w:val="center"/>
              <w:rPr>
                <w:rFonts w:hint="default" w:eastAsia="宋体"/>
                <w:sz w:val="24"/>
                <w:lang w:val="en-US" w:eastAsia="zh-CN"/>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三色报警灯</w:t>
          </w:r>
        </w:p>
        <w:p>
          <w:pPr>
            <w:jc w:val="center"/>
            <w:rPr>
              <w:rFonts w:ascii="黑体" w:hAnsi="黑体" w:eastAsia="黑体"/>
              <w:sz w:val="36"/>
              <w:szCs w:val="30"/>
            </w:rPr>
          </w:pPr>
          <w:r>
            <w:rPr>
              <w:rFonts w:hint="eastAsia" w:ascii="黑体" w:hAnsi="黑体" w:eastAsia="黑体"/>
              <w:sz w:val="36"/>
              <w:szCs w:val="30"/>
              <w:lang w:val="en-US" w:eastAsia="zh-CN"/>
            </w:rPr>
            <w:t>质量</w:t>
          </w:r>
          <w:r>
            <w:rPr>
              <w:rFonts w:hint="eastAsia" w:ascii="黑体" w:hAnsi="黑体" w:eastAsia="黑体"/>
              <w:sz w:val="36"/>
              <w:szCs w:val="30"/>
            </w:rPr>
            <w:t>标准</w:t>
          </w:r>
        </w:p>
        <w:p>
          <w:pPr>
            <w:jc w:val="center"/>
            <w:rPr>
              <w:rFonts w:ascii="Arial" w:hAnsi="Arial" w:cs="Arial"/>
              <w:sz w:val="36"/>
              <w:szCs w:val="30"/>
            </w:rPr>
          </w:pPr>
          <w:r>
            <w:rPr>
              <w:rFonts w:ascii="Arial" w:hAnsi="Arial" w:cs="Arial"/>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ind w:firstLine="1260" w:firstLineChars="600"/>
            <w:rPr>
              <w:color w:val="00B0F0"/>
            </w:rPr>
          </w:pPr>
          <w:r>
            <w:rPr>
              <w:rFonts w:hint="eastAsia"/>
              <w:color w:val="auto"/>
              <w:highlight w:val="none"/>
            </w:rPr>
            <w:t>AAA-MAT-252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sz w:val="24"/>
            </w:rPr>
            <w:t xml:space="preserve"> </w:t>
          </w: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920" w:firstLineChars="800"/>
            <w:jc w:val="left"/>
            <w:rPr>
              <w:sz w:val="18"/>
              <w:szCs w:val="21"/>
            </w:rPr>
          </w:pPr>
          <w:r>
            <w:rPr>
              <w:rFonts w:hint="eastAsia"/>
              <w:sz w:val="24"/>
              <w:szCs w:val="32"/>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eastAsia" w:eastAsia="宋体"/>
              <w:sz w:val="24"/>
              <w:lang w:eastAsia="zh-CN"/>
            </w:rPr>
          </w:pPr>
          <w:r>
            <w:rPr>
              <w:rFonts w:hint="eastAsia" w:ascii="等线" w:hAnsi="等线" w:eastAsia="等线" w:cs="等线"/>
              <w:i w:val="0"/>
              <w:iCs w:val="0"/>
              <w:color w:val="000000"/>
              <w:kern w:val="0"/>
              <w:sz w:val="24"/>
              <w:szCs w:val="24"/>
              <w:u w:val="none"/>
              <w:lang w:val="en-US" w:eastAsia="zh-CN" w:bidi="ar"/>
            </w:rPr>
            <w:t>10200155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三色报警灯</w:t>
          </w:r>
        </w:p>
        <w:p>
          <w:pPr>
            <w:jc w:val="center"/>
            <w:rPr>
              <w:rFonts w:ascii="黑体" w:hAnsi="黑体" w:eastAsia="黑体"/>
              <w:sz w:val="36"/>
              <w:szCs w:val="30"/>
            </w:rPr>
          </w:pPr>
          <w:r>
            <w:rPr>
              <w:rFonts w:hint="eastAsia" w:ascii="黑体" w:hAnsi="黑体" w:eastAsia="黑体"/>
              <w:sz w:val="36"/>
              <w:szCs w:val="30"/>
              <w:lang w:val="en-US" w:eastAsia="zh-CN"/>
            </w:rPr>
            <w:t>质量</w:t>
          </w:r>
          <w:r>
            <w:rPr>
              <w:rFonts w:hint="eastAsia" w:ascii="黑体" w:hAnsi="黑体" w:eastAsia="黑体"/>
              <w:sz w:val="36"/>
              <w:szCs w:val="30"/>
            </w:rPr>
            <w:t>标准</w:t>
          </w:r>
        </w:p>
        <w:p>
          <w:pPr>
            <w:jc w:val="center"/>
            <w:rPr>
              <w:rFonts w:ascii="Arial" w:hAnsi="Arial" w:cs="Arial"/>
              <w:sz w:val="36"/>
              <w:szCs w:val="30"/>
            </w:rPr>
          </w:pPr>
          <w:r>
            <w:rPr>
              <w:rFonts w:ascii="Arial" w:hAnsi="Arial" w:cs="Arial"/>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ind w:firstLine="1260" w:firstLineChars="600"/>
            <w:rPr>
              <w:color w:val="00B0F0"/>
            </w:rPr>
          </w:pPr>
          <w:r>
            <w:rPr>
              <w:rFonts w:hint="eastAsia"/>
              <w:color w:val="auto"/>
              <w:highlight w:val="none"/>
            </w:rPr>
            <w:t>AAA-MAT-252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sz w:val="24"/>
            </w:rPr>
            <w:t xml:space="preserve"> </w:t>
          </w: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920" w:firstLineChars="800"/>
            <w:jc w:val="left"/>
            <w:rPr>
              <w:sz w:val="18"/>
              <w:szCs w:val="21"/>
            </w:rPr>
          </w:pPr>
          <w:r>
            <w:rPr>
              <w:rFonts w:hint="eastAsia"/>
              <w:sz w:val="24"/>
              <w:szCs w:val="32"/>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等线" w:hAnsi="等线" w:eastAsia="等线" w:cs="等线"/>
              <w:i w:val="0"/>
              <w:iCs w:val="0"/>
              <w:color w:val="000000"/>
              <w:kern w:val="2"/>
              <w:sz w:val="28"/>
              <w:szCs w:val="28"/>
              <w:u w:val="none"/>
              <w:lang w:val="en-US" w:eastAsia="zh-CN" w:bidi="ar-SA"/>
            </w:rPr>
          </w:pPr>
          <w:r>
            <w:rPr>
              <w:rFonts w:hint="eastAsia" w:ascii="等线" w:hAnsi="等线" w:eastAsia="等线" w:cs="等线"/>
              <w:i w:val="0"/>
              <w:iCs w:val="0"/>
              <w:color w:val="000000"/>
              <w:kern w:val="0"/>
              <w:sz w:val="24"/>
              <w:szCs w:val="24"/>
              <w:u w:val="none"/>
              <w:lang w:val="en-US" w:eastAsia="zh-CN" w:bidi="ar"/>
            </w:rPr>
            <w:t>10200155</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51BEC"/>
    <w:rsid w:val="03832A37"/>
    <w:rsid w:val="0D2C65AC"/>
    <w:rsid w:val="2242541F"/>
    <w:rsid w:val="28F77ABD"/>
    <w:rsid w:val="45CC5E83"/>
    <w:rsid w:val="46032691"/>
    <w:rsid w:val="46DC16B9"/>
    <w:rsid w:val="504E35F6"/>
    <w:rsid w:val="56F92277"/>
    <w:rsid w:val="724B2D33"/>
    <w:rsid w:val="727520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Pages>
  <Words>503</Words>
  <Characters>820</Characters>
  <Lines>8</Lines>
  <Paragraphs>2</Paragraphs>
  <TotalTime>1</TotalTime>
  <ScaleCrop>false</ScaleCrop>
  <LinksUpToDate>false</LinksUpToDate>
  <CharactersWithSpaces>867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2013-09-27T01:10:00Z</cp:lastPrinted>
  <dcterms:modified xsi:type="dcterms:W3CDTF">2022-06-28T05:29:24Z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43C70FFDC049426FB58D85B1A09AC352</vt:lpwstr>
  </property>
</Properties>
</file>