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6AF555" w14:textId="63409ECE" w:rsidR="00835AE0" w:rsidRPr="00835AE0" w:rsidRDefault="00835AE0" w:rsidP="00835AE0">
      <w:pPr>
        <w:spacing w:after="0"/>
        <w:rPr>
          <w:sz w:val="24"/>
          <w:szCs w:val="24"/>
        </w:rPr>
      </w:pPr>
      <w:r w:rsidRPr="00835AE0">
        <w:rPr>
          <w:sz w:val="24"/>
          <w:szCs w:val="24"/>
        </w:rPr>
        <w:t>AAE 590 Multi-Agent System Control</w:t>
      </w:r>
    </w:p>
    <w:p w14:paraId="068282D3" w14:textId="71CE1362" w:rsidR="00835AE0" w:rsidRPr="00835AE0" w:rsidRDefault="00835AE0" w:rsidP="00835AE0">
      <w:pPr>
        <w:spacing w:after="0"/>
        <w:rPr>
          <w:sz w:val="24"/>
          <w:szCs w:val="24"/>
        </w:rPr>
      </w:pPr>
      <w:r w:rsidRPr="00835AE0">
        <w:rPr>
          <w:sz w:val="24"/>
          <w:szCs w:val="24"/>
        </w:rPr>
        <w:t xml:space="preserve">Prof. </w:t>
      </w:r>
      <w:proofErr w:type="spellStart"/>
      <w:r w:rsidRPr="00835AE0">
        <w:rPr>
          <w:sz w:val="24"/>
          <w:szCs w:val="24"/>
        </w:rPr>
        <w:t>Mou</w:t>
      </w:r>
      <w:proofErr w:type="spellEnd"/>
    </w:p>
    <w:p w14:paraId="09CA8307" w14:textId="2A7587D8" w:rsidR="00835AE0" w:rsidRPr="00835AE0" w:rsidRDefault="00835AE0" w:rsidP="00835AE0">
      <w:pPr>
        <w:spacing w:after="0"/>
        <w:rPr>
          <w:sz w:val="24"/>
          <w:szCs w:val="24"/>
        </w:rPr>
      </w:pPr>
      <w:r w:rsidRPr="00835AE0">
        <w:rPr>
          <w:sz w:val="24"/>
          <w:szCs w:val="24"/>
        </w:rPr>
        <w:t xml:space="preserve">Tomoki Koike </w:t>
      </w:r>
    </w:p>
    <w:p w14:paraId="3EB05F5E" w14:textId="51B47C43" w:rsidR="00835AE0" w:rsidRDefault="00835AE0" w:rsidP="00835AE0">
      <w:pPr>
        <w:spacing w:after="0"/>
        <w:rPr>
          <w:sz w:val="24"/>
          <w:szCs w:val="24"/>
        </w:rPr>
      </w:pPr>
      <w:r w:rsidRPr="00835AE0">
        <w:rPr>
          <w:sz w:val="24"/>
          <w:szCs w:val="24"/>
        </w:rPr>
        <w:t>Safe Learning in Robotics by Professor Claire J. Tomlin</w:t>
      </w:r>
    </w:p>
    <w:p w14:paraId="140FFDBE" w14:textId="44862EFA" w:rsidR="00835AE0" w:rsidRDefault="00835AE0" w:rsidP="00835AE0">
      <w:pPr>
        <w:spacing w:after="0"/>
        <w:rPr>
          <w:sz w:val="24"/>
          <w:szCs w:val="24"/>
        </w:rPr>
      </w:pPr>
    </w:p>
    <w:p w14:paraId="6AC4F533" w14:textId="15A4387B" w:rsidR="00835AE0" w:rsidRDefault="00835AE0" w:rsidP="00835AE0">
      <w:pPr>
        <w:spacing w:after="0"/>
        <w:rPr>
          <w:sz w:val="24"/>
          <w:szCs w:val="24"/>
        </w:rPr>
      </w:pPr>
      <w:r>
        <w:rPr>
          <w:sz w:val="24"/>
          <w:szCs w:val="24"/>
        </w:rPr>
        <w:t xml:space="preserve">Summary: </w:t>
      </w:r>
    </w:p>
    <w:p w14:paraId="5817779C" w14:textId="77777777" w:rsidR="00835AE0" w:rsidRPr="00835AE0" w:rsidRDefault="00835AE0" w:rsidP="00835AE0">
      <w:pPr>
        <w:spacing w:after="0"/>
        <w:rPr>
          <w:sz w:val="24"/>
          <w:szCs w:val="24"/>
        </w:rPr>
      </w:pPr>
    </w:p>
    <w:p w14:paraId="09841490" w14:textId="66528343" w:rsidR="00835AE0" w:rsidRPr="00835AE0" w:rsidRDefault="00364A5C">
      <w:pPr>
        <w:rPr>
          <w:sz w:val="24"/>
          <w:szCs w:val="24"/>
        </w:rPr>
      </w:pPr>
      <w:r w:rsidRPr="00835AE0">
        <w:rPr>
          <w:sz w:val="24"/>
          <w:szCs w:val="24"/>
        </w:rPr>
        <w:t xml:space="preserve">Using a </w:t>
      </w:r>
      <w:proofErr w:type="spellStart"/>
      <w:r w:rsidRPr="00835AE0">
        <w:rPr>
          <w:sz w:val="24"/>
          <w:szCs w:val="24"/>
        </w:rPr>
        <w:t>jacobi-hamilton</w:t>
      </w:r>
      <w:proofErr w:type="spellEnd"/>
      <w:r w:rsidRPr="00835AE0">
        <w:rPr>
          <w:sz w:val="24"/>
          <w:szCs w:val="24"/>
        </w:rPr>
        <w:t xml:space="preserve"> function </w:t>
      </w:r>
    </w:p>
    <w:p w14:paraId="446247DB" w14:textId="2944DCA7" w:rsidR="00364A5C" w:rsidRPr="00835AE0" w:rsidRDefault="00364A5C">
      <w:pPr>
        <w:rPr>
          <w:sz w:val="24"/>
          <w:szCs w:val="24"/>
        </w:rPr>
      </w:pPr>
      <w:r w:rsidRPr="00835AE0">
        <w:rPr>
          <w:sz w:val="24"/>
          <w:szCs w:val="24"/>
        </w:rPr>
        <w:t xml:space="preserve">find the zero-level set or safe sets that indicate the confidence or safety margin of the autonomous vehicle to avoid collision and safe maneuver. Reachable sets computation for robotic safe planning there can be in implementation of machine learning. Reachable sets can be used as buffers of obstacle avoidance which is a bound for worst case scenario. This can be precomputed with machine learning with a dynamic model. </w:t>
      </w:r>
    </w:p>
    <w:sectPr w:rsidR="00364A5C" w:rsidRPr="00835A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A5C"/>
    <w:rsid w:val="0023375E"/>
    <w:rsid w:val="00364A5C"/>
    <w:rsid w:val="00835AE0"/>
    <w:rsid w:val="00A5001F"/>
    <w:rsid w:val="00BA4D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1B42B"/>
  <w15:chartTrackingRefBased/>
  <w15:docId w15:val="{202F6EB3-17AE-4DBA-9F11-122CF970A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1555</TotalTime>
  <Pages>1</Pages>
  <Words>87</Words>
  <Characters>497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小池 智己</dc:creator>
  <cp:keywords/>
  <dc:description/>
  <cp:lastModifiedBy>小池 智己</cp:lastModifiedBy>
  <cp:revision>1</cp:revision>
  <dcterms:created xsi:type="dcterms:W3CDTF">2021-01-29T18:23:00Z</dcterms:created>
  <dcterms:modified xsi:type="dcterms:W3CDTF">2021-01-30T22:06:00Z</dcterms:modified>
</cp:coreProperties>
</file>