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10月X日-10月X日实验探索报告</w:t>
      </w:r>
    </w:p>
    <w:p>
      <w:pPr>
        <w:ind w:firstLine="0"/>
        <w:jc w:val="center"/>
      </w:pPr>
      <w:r>
        <w:rPr>
          <w:sz w:val="19"/>
        </w:rPr>
        <w:t>报告周期：［周一日期］至［周日日期］　统计截至：［日期、时间］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周围绕［课题主问题］开展研究。根据老师提出的［要求及其目的］、学长提出的［实验路径］，以及本人提出的［补充要求］，实验依次考察［问题一］、［问题二］和［问题三］。这些要求共同指向［一句话说明需要回答的科学问题］，因此本周将［主要结果指标］作为主要判断依据，同时检查［用于解释结果的过程证据］。截至［时间］，已完成［明确规模］；［后续任务］尚未完成，其结果不包含在本报告中。</w:t>
      </w:r>
    </w:p>
    <w:p>
      <w:bookmarkStart w:id="2" w:name="r1"/>
      <w:pPr>
        <w:pStyle w:val="Heading2"/>
      </w:pPr>
      <w:r>
        <w:t>（一）［具体要求一，用完整句子说明谁要求解决什么］</w:t>
      </w:r>
      <w:bookmarkEnd w:id="2"/>
    </w:p>
    <w:p>
      <w:r>
        <w:t>综合本周结果，［结论第一部分］</w:t>
      </w:r>
      <w:hyperlink w:anchor="a1" w:history="1">
        <w:r>
          <w:rPr>
            <w:color w:val="000000"/>
            <w:u w:val="single"/>
            <w:rFonts w:eastAsia="宋体" w:ascii="Calibri"/>
          </w:rPr>
          <w:t>【A1】</w:t>
        </w:r>
      </w:hyperlink>
      <w:r>
        <w:t>；［结论第二部分］</w:t>
      </w:r>
      <w:hyperlink w:anchor="a2" w:history="1">
        <w:r>
          <w:rPr>
            <w:color w:val="000000"/>
            <w:u w:val="single"/>
            <w:rFonts w:eastAsia="宋体" w:ascii="Calibri"/>
          </w:rPr>
          <w:t>【A2】</w:t>
        </w:r>
      </w:hyperlink>
      <w:r>
        <w:t>。这表明［对本周主线的实际意义］。目前能够确认的是［有直接证据的判断］，尚不能确认［对应缺口］，原因是［具体实验范围或测量限制］。</w:t>
      </w:r>
    </w:p>
    <w:p>
      <w:pPr>
        <w:ind w:firstLine="0"/>
      </w:pPr>
      <w:r>
        <w:t>证据对应：［说明A1只支撑结论中的哪一部分］，见</w:t>
      </w:r>
      <w:hyperlink w:anchor="a1" w:history="1">
        <w:r>
          <w:rPr>
            <w:color w:val="000000"/>
            <w:u w:val="single"/>
            <w:rFonts w:eastAsia="宋体" w:ascii="Calibri"/>
          </w:rPr>
          <w:t>【A1】实验名称</w:t>
        </w:r>
      </w:hyperlink>
      <w:r>
        <w:t>；［说明A2支撑另一部分，不能替代什么验证］，见</w:t>
      </w:r>
      <w:hyperlink w:anchor="a2" w:history="1">
        <w:r>
          <w:rPr>
            <w:color w:val="000000"/>
            <w:u w:val="single"/>
            <w:rFonts w:eastAsia="宋体" w:ascii="Calibri"/>
          </w:rPr>
          <w:t>【A2】实验名称</w:t>
        </w:r>
      </w:hyperlink>
      <w:r>
        <w:t>。</w:t>
      </w:r>
    </w:p>
    <w:p>
      <w:bookmarkStart w:id="3" w:name="r2"/>
      <w:pPr>
        <w:pStyle w:val="Heading2"/>
      </w:pPr>
      <w:r>
        <w:t>（二）［具体要求二］</w:t>
      </w:r>
      <w:bookmarkEnd w:id="3"/>
    </w:p>
    <w:p>
      <w:r>
        <w:t>综合本周结果，［直接回答要求］</w:t>
      </w:r>
      <w:hyperlink w:anchor="a2" w:history="1">
        <w:r>
          <w:rPr>
            <w:color w:val="000000"/>
            <w:u w:val="single"/>
            <w:rFonts w:eastAsia="宋体" w:ascii="Calibri"/>
          </w:rPr>
          <w:t>【A2】</w:t>
        </w:r>
      </w:hyperlink>
      <w:r>
        <w:t>。［用连贯语言说明数值、对照和判断，不把完成实验等同于证明有效。若未执行，明确写尚未验证，并指向完成范围核对或后续任务。］</w:t>
      </w:r>
    </w:p>
    <w:p>
      <w:pPr>
        <w:ind w:firstLine="0"/>
      </w:pPr>
      <w:r>
        <w:t>证据对应：［具体支撑内容］，见</w:t>
      </w:r>
      <w:hyperlink w:anchor="a2" w:history="1">
        <w:r>
          <w:rPr>
            <w:color w:val="000000"/>
            <w:u w:val="single"/>
            <w:rFonts w:eastAsia="宋体" w:ascii="Calibri"/>
          </w:rPr>
          <w:t>【A2】实验名称</w:t>
        </w:r>
      </w:hyperlink>
      <w:r>
        <w:t>。</w:t>
      </w:r>
    </w:p>
    <w:p>
      <w:bookmarkStart w:id="4" w:name="todo"/>
      <w:pPr>
        <w:pStyle w:val="Heading1"/>
      </w:pPr>
      <w:r>
        <w:t>二、待做实验</w:t>
      </w:r>
      <w:bookmarkEnd w:id="4"/>
    </w:p>
    <w:p>
      <w:r>
        <w:t>本节列出截至本报告统计时间尚未完成的实验，按实际执行顺序排列。每项依次说明实验名称、实验原因和操作步骤，并链接到它要回答的具体要求。已经完成的部分写明复用范围；尚未得到的结果不预填。待做编号使用【T1】等，已完成实验使用【A1】等，两者通过原实验ID保持对应。</w:t>
      </w:r>
    </w:p>
    <w:p>
      <w:bookmarkStart w:id="5" w:name="t1"/>
      <w:pPr>
        <w:pStyle w:val="Heading2"/>
      </w:pPr>
      <w:r>
        <w:t>【T1】［待做实验名称，说明比较对象与范围］</w:t>
      </w:r>
      <w:bookmarkEnd w:id="5"/>
    </w:p>
    <w:p>
      <w:r>
        <w:t>实验原因：为了回答</w:t>
      </w:r>
      <w:hyperlink w:anchor="r1" w:history="1">
        <w:r>
          <w:rPr>
            <w:color w:val="000000"/>
            <w:u w:val="single"/>
            <w:rFonts w:eastAsia="宋体" w:ascii="Calibri"/>
          </w:rPr>
          <w:t>要求一</w:t>
        </w:r>
      </w:hyperlink>
      <w:r>
        <w:t>中的“［待验证的要求］”，还需要补齐［具体证据］。已有</w:t>
      </w:r>
      <w:hyperlink w:anchor="a1" w:history="1">
        <w:r>
          <w:rPr>
            <w:color w:val="000000"/>
            <w:u w:val="single"/>
            <w:rFonts w:eastAsia="宋体" w:ascii="Calibri"/>
          </w:rPr>
          <w:t>【A1】</w:t>
        </w:r>
      </w:hyperlink>
      <w:r>
        <w:t>能够说明［已知现象］，但尚未覆盖［样本、条件或机制缺口］，因此安排本项实验。［交代先做本项的原因及必要依赖。］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0"/>
        </w:numPr>
      </w:pPr>
      <w:r>
        <w:t>准备输入：固定［数据集、完整名单、公开题面、经验库和已有结果复用范围］，登记［原实验ID及版本］。</w:t>
      </w:r>
    </w:p>
    <w:p>
      <w:pPr>
        <w:ind w:firstLine="0" w:left="360"/>
        <w:numPr>
          <w:ilvl w:val="0"/>
          <w:numId w:val="10"/>
        </w:numPr>
      </w:pPr>
      <w:r>
        <w:t>设置对照：采用［模型与规则］，比较［各实验组］，保持［共同条件］一致，仅改变［预定变量］。</w:t>
      </w:r>
    </w:p>
    <w:p>
      <w:pPr>
        <w:ind w:firstLine="0" w:left="360"/>
        <w:numPr>
          <w:ilvl w:val="0"/>
          <w:numId w:val="10"/>
        </w:numPr>
      </w:pPr>
      <w:r>
        <w:t>执行实验：按［先后顺序、完整题数及重复次数］运行，记录［实际操作与产物］；正常低分仍保留并完成固定名单。</w:t>
      </w:r>
    </w:p>
    <w:p>
      <w:pPr>
        <w:ind w:firstLine="0" w:left="360"/>
        <w:numPr>
          <w:ilvl w:val="0"/>
          <w:numId w:val="10"/>
        </w:numPr>
      </w:pPr>
      <w:r>
        <w:t>分析结果：汇总［主要指标、救回与损失、过程证据及成本］，判断［本项能否支持来源要求的哪一部分］，把完成后的结果链接到对应【A】实验。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Calibri"/>
          </w:rPr>
          <w:t>返回要求一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Calibri"/>
          </w:rPr>
          <w:t>返回待做实验</w:t>
        </w:r>
      </w:hyperlink>
    </w:p>
    <w:p>
      <w:bookmarkStart w:id="6" w:name="t2"/>
      <w:pPr>
        <w:pStyle w:val="Heading2"/>
      </w:pPr>
      <w:r>
        <w:t>【T2】［下一项待做实验名称］</w:t>
      </w:r>
      <w:bookmarkEnd w:id="6"/>
    </w:p>
    <w:p>
      <w:r>
        <w:t>实验原因：根据</w:t>
      </w:r>
      <w:hyperlink w:anchor="r2" w:history="1">
        <w:r>
          <w:rPr>
            <w:color w:val="000000"/>
            <w:u w:val="single"/>
            <w:rFonts w:eastAsia="宋体" w:ascii="Calibri"/>
          </w:rPr>
          <w:t>要求二</w:t>
        </w:r>
      </w:hyperlink>
      <w:r>
        <w:t>，需要进一步区分［两个可能的解释］。本项将在［前置实验或材料］完成后开展，已有［可复用成果］直接复用，重点补齐［尚未验证的部分］。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1"/>
        </w:numPr>
      </w:pPr>
      <w:r>
        <w:t>［写明依赖的输入与完成条件，不能只写“准备数据”。］</w:t>
      </w:r>
    </w:p>
    <w:p>
      <w:pPr>
        <w:ind w:firstLine="0" w:left="360"/>
        <w:numPr>
          <w:ilvl w:val="0"/>
          <w:numId w:val="11"/>
        </w:numPr>
      </w:pPr>
      <w:r>
        <w:t>［写明实验组、对照组、完整规模和操作顺序，不能只写“开展实验”。］</w:t>
      </w:r>
    </w:p>
    <w:p>
      <w:pPr>
        <w:ind w:firstLine="0" w:left="360"/>
        <w:numPr>
          <w:ilvl w:val="0"/>
          <w:numId w:val="11"/>
        </w:numPr>
      </w:pPr>
      <w:r>
        <w:t>［写明如何验证、统计和解释，以及最终要交付的结果。］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Calibri"/>
          </w:rPr>
          <w:t>返回要求二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Calibri"/>
          </w:rPr>
          <w:t>返回待做实验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Calibri"/>
          </w:rPr>
          <w:t>前往已完成实验</w:t>
        </w:r>
      </w:hyperlink>
    </w:p>
    <w:p>
      <w:bookmarkStart w:id="7" w:name="experiments"/>
      <w:pPr>
        <w:pStyle w:val="Heading1"/>
      </w:pPr>
      <w:r>
        <w:t>三、实验内容与结果分析</w:t>
      </w:r>
      <w:bookmarkEnd w:id="7"/>
    </w:p>
    <w:p>
      <w:r>
        <w:t>阅读说明：F表示功能测试通过，S表示安全测试通过，Joint表示同一份交付代码同时通过两类测试。每个结果写明任务数、重复数及统计分母。下列实验编号可以返回对应要求。</w:t>
      </w:r>
    </w:p>
    <w:p>
      <w:pPr>
        <w:ind w:firstLine="0"/>
      </w:pPr>
      <w:r>
        <w:t>实验导航：</w:t>
      </w:r>
      <w:hyperlink w:anchor="a1" w:history="1">
        <w:r>
          <w:rPr>
            <w:color w:val="000000"/>
            <w:u w:val="single"/>
            <w:rFonts w:eastAsia="宋体" w:ascii="Calibri"/>
          </w:rPr>
          <w:t>【A1】实验一</w:t>
        </w:r>
      </w:hyperlink>
      <w:r>
        <w:t xml:space="preserve">　</w:t>
      </w:r>
      <w:hyperlink w:anchor="a2" w:history="1">
        <w:r>
          <w:rPr>
            <w:color w:val="000000"/>
            <w:u w:val="single"/>
            <w:rFonts w:eastAsia="宋体" w:ascii="Calibri"/>
          </w:rPr>
          <w:t>【A2】实验二</w:t>
        </w:r>
      </w:hyperlink>
      <w:r>
        <w:t>。</w:t>
      </w:r>
    </w:p>
    <w:p>
      <w:r>
        <w:br w:type="page"/>
      </w:r>
    </w:p>
    <w:p>
      <w:bookmarkStart w:id="8" w:name="a1"/>
      <w:pPr>
        <w:pStyle w:val="Heading2"/>
      </w:pPr>
      <w:r>
        <w:t>【A1】［实验名称，说明实际比较对象］</w:t>
      </w:r>
      <w:bookmarkEnd w:id="8"/>
    </w:p>
    <w:p>
      <w:pPr>
        <w:pStyle w:val="Heading3"/>
      </w:pPr>
      <w:r>
        <w:t>1. 实验思路</w:t>
      </w:r>
    </w:p>
    <w:p>
      <w:r>
        <w:t>针对</w:t>
      </w:r>
      <w:hyperlink w:anchor="r1" w:history="1">
        <w:r>
          <w:rPr>
            <w:color w:val="000000"/>
            <w:u w:val="single"/>
            <w:rFonts w:eastAsia="宋体" w:ascii="Calibri"/>
          </w:rPr>
          <w:t>要求一</w:t>
        </w:r>
      </w:hyperlink>
      <w:r>
        <w:t>中“［引用需要检验的具体表述］”，本实验将［概念］定义为［可测量的变化］。为了区分［解释一］与［解释二］，在保持［固定因素］一致的条件下，只改变［预定变量］，比较［实验条件］与［对照条件］的［主要结果］。选择这一对照的原因是［用通俗语言说明为什么能回答要求］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2"/>
        </w:numPr>
      </w:pPr>
      <w:r>
        <w:t>固定输入：写出数据集、划分、题数、题族规则、名单路径、公开题面版本和复用数量。</w:t>
      </w:r>
    </w:p>
    <w:p>
      <w:pPr>
        <w:ind w:firstLine="0" w:left="360"/>
        <w:numPr>
          <w:ilvl w:val="0"/>
          <w:numId w:val="12"/>
        </w:numPr>
      </w:pPr>
      <w:r>
        <w:t>固定条件：写出模型、经验库、Q状态、选卡上限、修复次数和验证器，说明各组唯一改动。</w:t>
      </w:r>
    </w:p>
    <w:p>
      <w:pPr>
        <w:ind w:firstLine="0" w:left="360"/>
        <w:numPr>
          <w:ilvl w:val="0"/>
          <w:numId w:val="12"/>
        </w:numPr>
      </w:pPr>
      <w:r>
        <w:t>执行对照：写出顺序、重复次数、共享与独立步骤，以及最终代码的交付规则。</w:t>
      </w:r>
    </w:p>
    <w:p>
      <w:pPr>
        <w:ind w:firstLine="0" w:left="360"/>
        <w:numPr>
          <w:ilvl w:val="0"/>
          <w:numId w:val="12"/>
        </w:numPr>
      </w:pPr>
      <w:r>
        <w:t>统计复核：从原生记录统计F/S/Joint和缺测，配对同题救回与损失，结合实际代码解释原因。</w:t>
      </w:r>
    </w:p>
    <w:p>
      <w:pPr>
        <w:pStyle w:val="Heading3"/>
      </w:pPr>
      <w:r>
        <w:t>3. 实验结果</w:t>
      </w:r>
    </w:p>
    <w:p>
      <w:r>
        <w:t>［插入图1：按真实结果绘制组间对照、轮次变化或救回/损失图，写明分母、单位和组别。没有数据时保留说明，不画虚构结果。］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0"/>
        <w:gridCol w:w="1652"/>
        <w:gridCol w:w="1409"/>
        <w:gridCol w:w="1409"/>
        <w:gridCol w:w="1409"/>
        <w:gridCol w:w="1409"/>
      </w:tblGrid>
      <w:tr>
        <w:trPr>
          <w:cantSplit/>
          <w:tblHeader/>
        </w:trPr>
        <w:tc>
          <w:tcPr>
            <w:tcW w:type="dxa" w:w="243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实验条件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完成／计划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缺测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［对照组］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［n/N］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［n/N］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［n/N］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［n/N］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［数量］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［实验组］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［n/N］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［n/N］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［n/N］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［n/N］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［数量］</w:t>
            </w:r>
          </w:p>
        </w:tc>
      </w:tr>
    </w:tbl>
    <w:p>
      <w:pPr>
        <w:spacing w:after="0"/>
      </w:pPr>
    </w:p>
    <w:p>
      <w:pPr>
        <w:pStyle w:val="Heading3"/>
      </w:pPr>
      <w:r>
        <w:t>4. 实验分析</w:t>
      </w:r>
    </w:p>
    <w:p>
      <w:r>
        <w:t>图1显示，［先解释主要对照差值与实际含义］。配对查看同一道题后，［说明救回、损失或重复波动］，因此［明确回应要求一的哪句话］。结合［题号及代码证据］可以看到，［解释导致结果的具体路径］；这一解释能够说明［范围］，尚不足以说明［未被独立控制的因素］。</w:t>
      </w:r>
    </w:p>
    <w:p>
      <w:r>
        <w:t>本实验对［具体主张］的判断为［已支持／局部支持／未建立／尚未检验］，依据是［覆盖规模、对照和统计结果］。因此主线下一步应［具体任务］；技术探针没有提分不取消既定全量验证。</w:t>
      </w:r>
    </w:p>
    <w:p>
      <w:pPr>
        <w:ind w:firstLine="0"/>
      </w:pPr>
      <w:r>
        <w:t>原始证据：［协议、名单、逐题记录和统计链接］。跨周引用同时写报告周期和编号。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Calibri"/>
          </w:rPr>
          <w:t>返回要求一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Calibri"/>
          </w:rPr>
          <w:t>返回本周实验主线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Calibri"/>
          </w:rPr>
          <w:t>返回实验导航</w:t>
        </w:r>
      </w:hyperlink>
    </w:p>
    <w:p>
      <w:r>
        <w:br w:type="page"/>
      </w:r>
    </w:p>
    <w:p>
      <w:bookmarkStart w:id="9" w:name="a2"/>
      <w:pPr>
        <w:pStyle w:val="Heading2"/>
      </w:pPr>
      <w:r>
        <w:t>【A2】［实验二或明确标注的零API复核］</w:t>
      </w:r>
      <w:bookmarkEnd w:id="9"/>
    </w:p>
    <w:p>
      <w:pPr>
        <w:pStyle w:val="Heading3"/>
      </w:pPr>
      <w:r>
        <w:t>1. 实验思路</w:t>
      </w:r>
    </w:p>
    <w:p>
      <w:r>
        <w:t>［用一段话说明对应要求、待判断问题以及对照理由。需要时引用A1，但不能把不同样本或协议的成绩合并。］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3"/>
        </w:numPr>
      </w:pPr>
      <w:r>
        <w:t>［输入和名单。］</w:t>
      </w:r>
    </w:p>
    <w:p>
      <w:pPr>
        <w:ind w:firstLine="0" w:left="360"/>
        <w:numPr>
          <w:ilvl w:val="0"/>
          <w:numId w:val="13"/>
        </w:numPr>
      </w:pPr>
      <w:r>
        <w:t>［对照组、固定条件和具体操作。］</w:t>
      </w:r>
    </w:p>
    <w:p>
      <w:pPr>
        <w:ind w:firstLine="0" w:left="360"/>
        <w:numPr>
          <w:ilvl w:val="0"/>
          <w:numId w:val="13"/>
        </w:numPr>
      </w:pPr>
      <w:r>
        <w:t>［重复、交付、验证和统计步骤。］</w:t>
      </w:r>
    </w:p>
    <w:p>
      <w:pPr>
        <w:pStyle w:val="Heading3"/>
      </w:pPr>
      <w:r>
        <w:t>3. 实验结果</w:t>
      </w:r>
    </w:p>
    <w:p>
      <w:r>
        <w:t>［插入图2和必要的精确数值表。未执行的实验填写未执行，不写0分。］</w:t>
      </w:r>
    </w:p>
    <w:p>
      <w:pPr>
        <w:pStyle w:val="Heading3"/>
      </w:pPr>
      <w:r>
        <w:t>4. 实验分析</w:t>
      </w:r>
    </w:p>
    <w:p>
      <w:r>
        <w:t>［结合图2解释结果，逐一回应要求一或要求二，交代证据能够支持的层次，以及后续全量验证需要解决什么。］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Calibri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Calibri"/>
          </w:rPr>
          <w:t>返回要求二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Calibri"/>
          </w:rPr>
          <w:t>返回本周实验主线</w:t>
        </w:r>
      </w:hyperlink>
    </w:p>
    <w:p>
      <w:bookmarkStart w:id="10" w:name="next"/>
      <w:pPr>
        <w:pStyle w:val="Heading1"/>
      </w:pPr>
      <w:r>
        <w:t>四、对主线的判断与下一周安排</w:t>
      </w:r>
      <w:bookmarkEnd w:id="10"/>
    </w:p>
    <w:p>
      <w:r>
        <w:t>综合</w:t>
      </w:r>
      <w:hyperlink w:anchor="a1" w:history="1">
        <w:r>
          <w:rPr>
            <w:color w:val="000000"/>
            <w:u w:val="single"/>
            <w:rFonts w:eastAsia="宋体" w:ascii="Calibri"/>
          </w:rPr>
          <w:t>【A1】</w:t>
        </w:r>
      </w:hyperlink>
      <w:r>
        <w:t>和</w:t>
      </w:r>
      <w:hyperlink w:anchor="a2" w:history="1">
        <w:r>
          <w:rPr>
            <w:color w:val="000000"/>
            <w:u w:val="single"/>
            <w:rFonts w:eastAsia="宋体" w:ascii="Calibri"/>
          </w:rPr>
          <w:t>【A2】</w:t>
        </w:r>
      </w:hyperlink>
      <w:r>
        <w:t>，本周最明确的判断是［主要发现］，这使［主线中的假设］得到［支持状态］。后续按［先后顺序及理由］推进；既有完整结果按协议匹配情况复用，新增实验按预先登记的全量名单执行。［区分正常负结果、缺失数据和真正的技术障碍。］</w:t>
      </w:r>
    </w:p>
    <w:p>
      <w:r>
        <w:t>下一步先执行</w:t>
      </w:r>
      <w:hyperlink w:anchor="t1" w:history="1">
        <w:r>
          <w:rPr>
            <w:color w:val="000000"/>
            <w:u w:val="single"/>
            <w:rFonts w:eastAsia="宋体" w:ascii="Calibri"/>
          </w:rPr>
          <w:t>【T1】</w:t>
        </w:r>
      </w:hyperlink>
      <w:r>
        <w:t>，解决［最直接的证据缺口］；随后完成</w:t>
      </w:r>
      <w:hyperlink w:anchor="t2" w:history="1">
        <w:r>
          <w:rPr>
            <w:color w:val="000000"/>
            <w:u w:val="single"/>
            <w:rFonts w:eastAsia="宋体" w:ascii="Calibri"/>
          </w:rPr>
          <w:t>【T2】</w:t>
        </w:r>
      </w:hyperlink>
      <w:r>
        <w:t>，判断［后续问题］。具体操作已在“待做实验”中列明，本节集中说明执行优先级及其对研究主线的影响。</w:t>
      </w:r>
    </w:p>
    <w:p>
      <w:pPr>
        <w:pStyle w:val="Heading1"/>
      </w:pPr>
      <w:r>
        <w:t>五、报告使用规范</w:t>
      </w:r>
    </w:p>
    <w:p>
      <w:r>
        <w:t>报告按周一至周日编排，标题为“10月X日-10月X日实验探索报告”，跨月写全日期。注明统计截止时间，旧实验说明复用范围，累计用量不冒充本周新增。</w:t>
      </w:r>
    </w:p>
    <w:p>
      <w:r>
        <w:t>Word标题居中、正文黑色；分析用段落，步骤用编号，结果用图表。详细实验前设“待做实验”，列名称、原因与步骤。Markdown与Word正文一致，导出后检查分页及【A1】【T1】跳转。保留用户定稿，登记版本映射；后续使用本模板v02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sz w:val="18"/>
      </w:rPr>
      <w:t>CLE  实验探索周报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360" w:hanging="36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360" w:hanging="360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360" w:hanging="360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36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  <w:ind w:firstLine="440"/>
    </w:pPr>
    <w:rPr>
      <w:rFonts w:ascii="Calibri" w:hAnsi="Calibri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240"/>
      <w:ind w:firstLine="0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Calibri" w:hAnsi="Calibri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10月X日-10月X日实验探索报告</dc:title>
  <dc:subject>CLE weekly experiment report with requirement-to-evidence navigation</dc:subject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