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10月X日-10月X日思路脉络图</w:t>
      </w:r>
    </w:p>
    <w:p>
      <w:r>
        <w:t>［一页结论］　［完整周报］　［各问题索引］</w:t>
      </w:r>
    </w:p>
    <w:p>
      <w:pPr>
        <w:pStyle w:val="Heading1"/>
      </w:pPr>
      <w:r>
        <w:t>［这条研究思路要回答什么问题？］</w:t>
      </w:r>
    </w:p>
    <w:p>
      <w:r>
        <w:rPr>
          <w:b/>
        </w:rPr>
        <w:t>当前答案：</w:t>
      </w:r>
      <w:r>
        <w:t xml:space="preserve"> ［一句完整、直接的判断。］</w:t>
      </w:r>
    </w:p>
    <w:p>
      <w:r>
        <w:rPr>
          <w:b/>
        </w:rPr>
        <w:t>研究判断：</w:t>
      </w:r>
      <w:r>
        <w:t xml:space="preserve"> ［支持了什么／没有支持什么／哪一部分尚待检验。］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27"/>
        <w:gridCol w:w="3727"/>
        <w:gridCol w:w="3727"/>
        <w:gridCol w:w="3727"/>
      </w:tblGrid>
      <w:tr>
        <w:trPr>
          <w:cantSplit/>
          <w:tblHeader/>
        </w:trPr>
        <w:tc>
          <w:tcPr>
            <w:tcW w:type="dxa" w:w="372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研究问题</w:t>
            </w:r>
          </w:p>
        </w:tc>
        <w:tc>
          <w:tcPr>
            <w:tcW w:type="dxa" w:w="372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验证路径</w:t>
            </w:r>
          </w:p>
        </w:tc>
        <w:tc>
          <w:tcPr>
            <w:tcW w:type="dxa" w:w="372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关键证据</w:t>
            </w:r>
          </w:p>
        </w:tc>
        <w:tc>
          <w:tcPr>
            <w:tcW w:type="dxa" w:w="372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对主线的影响与下一步</w:t>
            </w:r>
          </w:p>
        </w:tc>
      </w:tr>
      <w:tr>
        <w:trPr>
          <w:cantSplit/>
        </w:trPr>
        <w:tc>
          <w:tcPr>
            <w:tcW w:type="dxa" w:w="372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［为什么值得研究，具体要区分哪两种解释。］</w:t>
            </w:r>
          </w:p>
        </w:tc>
        <w:tc>
          <w:tcPr>
            <w:tcW w:type="dxa" w:w="372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［对照怎样回答问题；必要时画真实分支，不强凑固定阶段。］</w:t>
            </w:r>
          </w:p>
        </w:tc>
        <w:tc>
          <w:tcPr>
            <w:tcW w:type="dxa" w:w="372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［一句发现和必要的对照数字；标明本周新增或历史复用。］</w:t>
            </w:r>
          </w:p>
        </w:tc>
        <w:tc>
          <w:tcPr>
            <w:tcW w:type="dxa" w:w="372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［这条证据改变了什么判断，下一项验证要回答什么。］</w:t>
            </w:r>
          </w:p>
        </w:tc>
      </w:tr>
    </w:tbl>
    <w:p>
      <w:pPr>
        <w:spacing w:after="0"/>
      </w:pPr>
    </w:p>
    <w:p>
      <w:r>
        <w:rPr>
          <w:b/>
        </w:rPr>
        <w:t>执行状态：</w:t>
      </w:r>
      <w:r>
        <w:t xml:space="preserve"> ［实验已完成／进行中／待做／已结束；与上方研究判断分别表示。］</w:t>
      </w:r>
    </w:p>
    <w:p>
      <w:r>
        <w:t>［【A1】支撑证据］　［【A2】对照结果］　［【T1】后续任务］　［返回一页结论］</w:t>
      </w:r>
    </w:p>
    <w:sectPr w:rsidR="00FC693F" w:rsidRPr="0006063C" w:rsidSect="00034616">
      <w:footerReference w:type="default" r:id="rId9"/>
      <w:pgSz w:w="16838" w:h="11906" w:orient="landscape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8" w:lineRule="auto"/>
      <w:ind w:firstLine="0"/>
    </w:pPr>
    <w:rPr>
      <w:rFonts w:ascii="Times New Roman" w:hAnsi="Times New Roman" w:eastAsia="宋体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宋体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宋体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="Times New Roman" w:hAnsi="Times New Roman" w:eastAsia="宋体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="Times New Roman" w:hAnsi="Times New Roman" w:eastAsia="宋体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="Times New Roman" w:hAnsi="Times New Roman" w:eastAsia="宋体" w:cs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宋体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宋体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宋体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宋体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宋体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宋体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宋体" w:cs="Times New Roman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宋体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宋体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宋体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ind w:firstLine="0"/>
      <w:contextualSpacing/>
    </w:pPr>
    <w:rPr>
      <w:rFonts w:ascii="Times New Roman" w:hAnsi="Times New Roman" w:eastAsia="宋体" w:cs="Times New Roman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宋体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宋体" w:cs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宋体" w:cs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宋体" w:cs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宋体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 w:cs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宋体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宋体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宋体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Times New Roman" w:hAnsi="Times New Roman" w:eastAsia="宋体" w:cs="Times New Roman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宋体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宋体" w:cs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宋体" w:cs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宋体" w:cs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 w:cs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10月X日-10月X日思路脉络图</dc:title>
  <dc:subject/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