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10月X日—10月X日 本周结论与下一步</w:t>
      </w:r>
    </w:p>
    <w:p>
      <w:r>
        <w:t>本周研究：［一句话说明要解决的问题，以及它与课题目标的关系。］</w:t>
      </w:r>
    </w:p>
    <w:p>
      <w:r>
        <w:rPr>
          <w:b/>
        </w:rPr>
        <w:t>主要发现：</w:t>
      </w:r>
      <w:r>
        <w:t xml:space="preserve"> ［只写本周最重要的一至三项发现。保留对照对象及决定性数字，接着解释这些结果说明了什么。］</w:t>
      </w:r>
    </w:p>
    <w:p>
      <w:r>
        <w:rPr>
          <w:b/>
        </w:rPr>
        <w:t>对主线的影响：</w:t>
      </w:r>
      <w:r>
        <w:t xml:space="preserve"> ［写清哪些解释得到支持，哪些方案没有达到目标，研究方向因此怎样调整。］</w:t>
      </w:r>
    </w:p>
    <w:p>
      <w:r>
        <w:t>［这里放一张关键结果图；没有可比结果时，用“原判断—本周证据—新判断”简表。图表必须使用真实数据。］</w:t>
      </w:r>
    </w:p>
    <w:p>
      <w:r>
        <w:rPr>
          <w:b/>
        </w:rPr>
        <w:t>下一步：</w:t>
      </w:r>
      <w:r>
        <w:t xml:space="preserve"> ［最重要的一至两项研究任务及其原因。有真实决策需要时，直接写出需要决定的事项。］</w:t>
      </w:r>
    </w:p>
    <w:p>
      <w:r>
        <w:t>［查看本周横版思路图］　［查看本周完整报告］　［关键结论直接跳到对应实验］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  <w:ind w:firstLine="0"/>
    </w:pPr>
    <w:rPr>
      <w:rFonts w:ascii="Times New Roman" w:hAnsi="Times New Roman" w:eastAsia="宋体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="Times New Roman" w:hAnsi="Times New Roman" w:eastAsia="宋体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="Times New Roman" w:hAnsi="Times New Roman" w:eastAsia="宋体" w:cs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宋体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宋体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宋体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宋体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宋体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宋体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宋体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ind w:firstLine="0"/>
      <w:contextualSpacing/>
    </w:pPr>
    <w:rPr>
      <w:rFonts w:ascii="Times New Roman" w:hAnsi="Times New Roman" w:eastAsia="宋体" w:cs="Times New Roman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宋体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 w:cs="Times New Roman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10月X日—10月X日 本周结论与下一步</dc:title>
  <dc:subject/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