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5263" w14:textId="60F28E8F" w:rsidR="003E5CEF" w:rsidRDefault="00FB5E2A" w:rsidP="00FB5E2A">
      <w:pPr>
        <w:pStyle w:val="a3"/>
        <w:numPr>
          <w:ilvl w:val="0"/>
          <w:numId w:val="1"/>
        </w:numPr>
      </w:pPr>
      <w:r>
        <w:t xml:space="preserve">Search for the compound in the </w:t>
      </w:r>
      <w:proofErr w:type="spellStart"/>
      <w:r w:rsidRPr="00FB5E2A">
        <w:rPr>
          <w:b/>
          <w:bCs/>
          <w:i/>
          <w:iCs/>
        </w:rPr>
        <w:t>nist</w:t>
      </w:r>
      <w:proofErr w:type="spellEnd"/>
      <w:r>
        <w:t xml:space="preserve"> site.</w:t>
      </w:r>
    </w:p>
    <w:p w14:paraId="5453E19C" w14:textId="149CCDD4" w:rsidR="00FB5E2A" w:rsidRPr="00F6350F" w:rsidRDefault="00FB5E2A" w:rsidP="00FB5E2A">
      <w:pPr>
        <w:pStyle w:val="a3"/>
        <w:numPr>
          <w:ilvl w:val="1"/>
          <w:numId w:val="1"/>
        </w:numPr>
      </w:pPr>
      <w:r>
        <w:t xml:space="preserve">If exists take the formula to </w:t>
      </w:r>
      <w:r w:rsidRPr="00FB5E2A">
        <w:rPr>
          <w:i/>
          <w:iCs/>
        </w:rPr>
        <w:t>Chemical Formula</w:t>
      </w:r>
      <w:r w:rsidR="00F6350F">
        <w:rPr>
          <w:i/>
          <w:iCs/>
        </w:rPr>
        <w:t xml:space="preserve"> cell</w:t>
      </w:r>
    </w:p>
    <w:p w14:paraId="29F519E1" w14:textId="3A11E311" w:rsidR="00F6350F" w:rsidRDefault="00F6350F" w:rsidP="00F6350F">
      <w:pPr>
        <w:pStyle w:val="3"/>
        <w:shd w:val="clear" w:color="auto" w:fill="FFFFFF"/>
        <w:spacing w:after="0" w:afterAutospacing="0"/>
        <w:rPr>
          <w:rFonts w:ascii="Source Sans Pro" w:hAnsi="Source Sans Pro"/>
          <w:b w:val="0"/>
          <w:bCs w:val="0"/>
          <w:color w:val="000000"/>
          <w:shd w:val="clear" w:color="auto" w:fill="FFB6C1"/>
        </w:rPr>
      </w:pPr>
      <w:r>
        <w:rPr>
          <w:i/>
          <w:iCs/>
        </w:rPr>
        <w:t xml:space="preserve">Got to </w:t>
      </w:r>
      <w:hyperlink r:id="rId5" w:anchor="Gas-Chrom" w:history="1">
        <w:r w:rsidRPr="00F6350F">
          <w:rPr>
            <w:rFonts w:ascii="Source Sans Pro" w:hAnsi="Source Sans Pro"/>
            <w:color w:val="0000FF"/>
            <w:sz w:val="24"/>
            <w:szCs w:val="24"/>
            <w:u w:val="single"/>
          </w:rPr>
          <w:t>Gas Chromatography</w:t>
        </w:r>
      </w:hyperlink>
      <w:r>
        <w:rPr>
          <w:rFonts w:ascii="Source Sans Pro" w:hAnsi="Source Sans Pro"/>
          <w:color w:val="000000"/>
          <w:sz w:val="24"/>
          <w:szCs w:val="24"/>
        </w:rPr>
        <w:tab/>
        <w:t xml:space="preserve">-&gt; </w:t>
      </w:r>
      <w:r w:rsidRPr="00F6350F">
        <w:rPr>
          <w:rFonts w:ascii="Source Sans Pro" w:hAnsi="Source Sans Pro"/>
        </w:rPr>
        <w:t>non-polar column</w:t>
      </w:r>
      <w:r>
        <w:rPr>
          <w:rFonts w:ascii="Source Sans Pro" w:hAnsi="Source Sans Pro"/>
        </w:rPr>
        <w:t xml:space="preserve"> table -&gt; </w:t>
      </w:r>
      <w:r>
        <w:rPr>
          <w:rFonts w:ascii="Source Sans Pro" w:hAnsi="Source Sans Pro"/>
        </w:rPr>
        <w:br/>
        <w:t xml:space="preserve">in the </w:t>
      </w:r>
      <w:r>
        <w:rPr>
          <w:rFonts w:ascii="Source Sans Pro" w:hAnsi="Source Sans Pro"/>
          <w:b w:val="0"/>
          <w:bCs w:val="0"/>
          <w:color w:val="000000"/>
          <w:shd w:val="clear" w:color="auto" w:fill="FFB6C1"/>
        </w:rPr>
        <w:t>Active phase</w:t>
      </w:r>
      <w:r>
        <w:rPr>
          <w:rFonts w:ascii="Source Sans Pro" w:hAnsi="Source Sans Pro"/>
          <w:b w:val="0"/>
          <w:bCs w:val="0"/>
          <w:color w:val="000000"/>
          <w:shd w:val="clear" w:color="auto" w:fill="FFB6C1"/>
        </w:rPr>
        <w:t xml:space="preserve"> column search for </w:t>
      </w:r>
    </w:p>
    <w:p w14:paraId="5B40DDEA" w14:textId="79D96FC4" w:rsidR="00F6350F" w:rsidRDefault="00F6350F" w:rsidP="00F6350F">
      <w:pPr>
        <w:pStyle w:val="3"/>
        <w:shd w:val="clear" w:color="auto" w:fill="FFFFFF"/>
        <w:spacing w:after="0" w:afterAutospacing="0"/>
        <w:rPr>
          <w:rFonts w:ascii="Source Sans Pro" w:hAnsi="Source Sans Pro"/>
          <w:b w:val="0"/>
          <w:bCs w:val="0"/>
          <w:color w:val="000000"/>
          <w:shd w:val="clear" w:color="auto" w:fill="FFB6C1"/>
        </w:rPr>
      </w:pPr>
      <w:r>
        <w:rPr>
          <w:rFonts w:ascii="Source Sans Pro" w:hAnsi="Source Sans Pro"/>
          <w:b w:val="0"/>
          <w:bCs w:val="0"/>
          <w:color w:val="000000"/>
          <w:shd w:val="clear" w:color="auto" w:fill="FFB6C1"/>
        </w:rPr>
        <w:t>HP-5 MS| HP</w:t>
      </w:r>
      <w:r w:rsidR="00E55C29">
        <w:rPr>
          <w:rFonts w:ascii="Source Sans Pro" w:hAnsi="Source Sans Pro"/>
          <w:b w:val="0"/>
          <w:bCs w:val="0"/>
          <w:color w:val="000000"/>
          <w:shd w:val="clear" w:color="auto" w:fill="FFB6C1"/>
        </w:rPr>
        <w:t xml:space="preserve"> -5MS| </w:t>
      </w:r>
      <w:r w:rsidR="00E55C29">
        <w:rPr>
          <w:rFonts w:ascii="Source Sans Pro" w:hAnsi="Source Sans Pro"/>
          <w:b w:val="0"/>
          <w:bCs w:val="0"/>
          <w:color w:val="000000"/>
          <w:shd w:val="clear" w:color="auto" w:fill="FFB6C1"/>
        </w:rPr>
        <w:t>HP-</w:t>
      </w:r>
      <w:proofErr w:type="gramStart"/>
      <w:r w:rsidR="00E55C29">
        <w:rPr>
          <w:rFonts w:ascii="Source Sans Pro" w:hAnsi="Source Sans Pro"/>
          <w:b w:val="0"/>
          <w:bCs w:val="0"/>
          <w:color w:val="000000"/>
          <w:shd w:val="clear" w:color="auto" w:fill="FFB6C1"/>
        </w:rPr>
        <w:t xml:space="preserve">5 </w:t>
      </w:r>
      <w:r w:rsidR="00E55C29">
        <w:rPr>
          <w:rFonts w:ascii="Source Sans Pro" w:hAnsi="Source Sans Pro"/>
          <w:b w:val="0"/>
          <w:bCs w:val="0"/>
          <w:color w:val="000000"/>
          <w:shd w:val="clear" w:color="auto" w:fill="FFB6C1"/>
        </w:rPr>
        <w:t xml:space="preserve"> &gt;</w:t>
      </w:r>
      <w:proofErr w:type="gramEnd"/>
      <w:r w:rsidR="00E55C29">
        <w:rPr>
          <w:rFonts w:ascii="Source Sans Pro" w:hAnsi="Source Sans Pro"/>
          <w:b w:val="0"/>
          <w:bCs w:val="0"/>
          <w:color w:val="000000"/>
          <w:shd w:val="clear" w:color="auto" w:fill="FFB6C1"/>
        </w:rPr>
        <w:t xml:space="preserve"> &gt; HP-1 | HP -1MS | HP-1 MS &gt; DB-5 | DB-5 MS | DB -5MS &gt; DB-1 | DB-1 MS | DB -1MS</w:t>
      </w:r>
    </w:p>
    <w:p w14:paraId="25A1B10F" w14:textId="4360B6B3" w:rsidR="00E55C29" w:rsidRDefault="00E55C29" w:rsidP="00F6350F">
      <w:pPr>
        <w:pStyle w:val="3"/>
        <w:shd w:val="clear" w:color="auto" w:fill="FFFFFF"/>
        <w:spacing w:after="0" w:afterAutospacing="0"/>
        <w:rPr>
          <w:rFonts w:ascii="Source Sans Pro" w:hAnsi="Source Sans Pro"/>
          <w:b w:val="0"/>
          <w:bCs w:val="0"/>
          <w:color w:val="000000"/>
          <w:shd w:val="clear" w:color="auto" w:fill="FFB6C1"/>
        </w:rPr>
      </w:pPr>
      <w:r>
        <w:rPr>
          <w:noProof/>
        </w:rPr>
        <w:drawing>
          <wp:inline distT="0" distB="0" distL="0" distR="0" wp14:anchorId="704DB9DB" wp14:editId="44E090F0">
            <wp:extent cx="5943600" cy="1005840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EF3B" w14:textId="63ED46CE" w:rsidR="00E55C29" w:rsidRDefault="00E55C29" w:rsidP="00F6350F">
      <w:pPr>
        <w:pStyle w:val="3"/>
        <w:shd w:val="clear" w:color="auto" w:fill="FFFFFF"/>
        <w:spacing w:after="0" w:afterAutospacing="0"/>
        <w:rPr>
          <w:rFonts w:ascii="Source Sans Pro" w:hAnsi="Source Sans Pro"/>
          <w:b w:val="0"/>
          <w:bCs w:val="0"/>
          <w:color w:val="000000"/>
          <w:shd w:val="clear" w:color="auto" w:fill="FFB6C1"/>
        </w:rPr>
      </w:pPr>
      <w:r>
        <w:rPr>
          <w:rFonts w:ascii="Source Sans Pro" w:hAnsi="Source Sans Pro"/>
          <w:b w:val="0"/>
          <w:bCs w:val="0"/>
          <w:color w:val="000000"/>
          <w:shd w:val="clear" w:color="auto" w:fill="FFB6C1"/>
        </w:rPr>
        <w:t xml:space="preserve">Collect all the values under column I and paste it in the KI column and </w:t>
      </w:r>
      <w:proofErr w:type="gramStart"/>
      <w:r>
        <w:rPr>
          <w:rFonts w:ascii="Source Sans Pro" w:hAnsi="Source Sans Pro"/>
          <w:b w:val="0"/>
          <w:bCs w:val="0"/>
          <w:color w:val="000000"/>
          <w:shd w:val="clear" w:color="auto" w:fill="FFB6C1"/>
        </w:rPr>
        <w:t>Copy</w:t>
      </w:r>
      <w:proofErr w:type="gramEnd"/>
      <w:r>
        <w:rPr>
          <w:rFonts w:ascii="Source Sans Pro" w:hAnsi="Source Sans Pro"/>
          <w:b w:val="0"/>
          <w:bCs w:val="0"/>
          <w:color w:val="000000"/>
          <w:shd w:val="clear" w:color="auto" w:fill="FFB6C1"/>
        </w:rPr>
        <w:t xml:space="preserve"> the active phase to the active phase column.</w:t>
      </w:r>
    </w:p>
    <w:p w14:paraId="15EE977C" w14:textId="77777777" w:rsidR="00E55C29" w:rsidRDefault="00E55C29" w:rsidP="00F6350F">
      <w:pPr>
        <w:pStyle w:val="3"/>
        <w:shd w:val="clear" w:color="auto" w:fill="FFFFFF"/>
        <w:spacing w:after="0" w:afterAutospacing="0"/>
        <w:rPr>
          <w:rFonts w:ascii="Source Sans Pro" w:hAnsi="Source Sans Pro"/>
          <w:b w:val="0"/>
          <w:bCs w:val="0"/>
          <w:color w:val="000000"/>
          <w:shd w:val="clear" w:color="auto" w:fill="FFB6C1"/>
        </w:rPr>
      </w:pPr>
    </w:p>
    <w:p w14:paraId="13FEF244" w14:textId="6E6BD687" w:rsidR="00F6350F" w:rsidRDefault="00F6350F" w:rsidP="00F6350F">
      <w:pPr>
        <w:pStyle w:val="3"/>
        <w:shd w:val="clear" w:color="auto" w:fill="FFFFFF"/>
        <w:spacing w:after="0" w:afterAutospacing="0"/>
        <w:rPr>
          <w:rFonts w:ascii="Source Sans Pro" w:hAnsi="Source Sans Pro"/>
          <w:b w:val="0"/>
          <w:bCs w:val="0"/>
          <w:color w:val="000000"/>
          <w:shd w:val="clear" w:color="auto" w:fill="FFB6C1"/>
        </w:rPr>
      </w:pPr>
      <w:r>
        <w:rPr>
          <w:rFonts w:ascii="Segoe UI" w:hAnsi="Segoe UI" w:cs="Segoe UI"/>
          <w:color w:val="ADBAC7"/>
          <w:shd w:val="clear" w:color="auto" w:fill="22272E"/>
        </w:rPr>
        <w:t xml:space="preserve">HP -5MS </w:t>
      </w:r>
      <w:r>
        <w:rPr>
          <w:rFonts w:ascii="Segoe UI" w:hAnsi="Segoe UI" w:cs="Segoe UI"/>
          <w:color w:val="ADBAC7"/>
          <w:shd w:val="clear" w:color="auto" w:fill="22272E"/>
          <w:rtl/>
        </w:rPr>
        <w:t>אז האופציות במקום זה הן</w:t>
      </w:r>
      <w:r>
        <w:rPr>
          <w:rFonts w:ascii="Segoe UI" w:hAnsi="Segoe UI" w:cs="Segoe UI"/>
          <w:color w:val="ADBAC7"/>
          <w:shd w:val="clear" w:color="auto" w:fill="22272E"/>
        </w:rPr>
        <w:t xml:space="preserve">: HP-5 MS </w:t>
      </w:r>
      <w:r>
        <w:rPr>
          <w:rFonts w:ascii="Segoe UI" w:hAnsi="Segoe UI" w:cs="Segoe UI"/>
          <w:color w:val="ADBAC7"/>
          <w:shd w:val="clear" w:color="auto" w:fill="22272E"/>
          <w:rtl/>
        </w:rPr>
        <w:t>או</w:t>
      </w:r>
      <w:r>
        <w:rPr>
          <w:rFonts w:ascii="Segoe UI" w:hAnsi="Segoe UI" w:cs="Segoe UI"/>
          <w:color w:val="ADBAC7"/>
          <w:shd w:val="clear" w:color="auto" w:fill="22272E"/>
        </w:rPr>
        <w:t xml:space="preserve"> HP-5 </w:t>
      </w:r>
      <w:r>
        <w:rPr>
          <w:rFonts w:ascii="Segoe UI" w:hAnsi="Segoe UI" w:cs="Segoe UI"/>
          <w:color w:val="ADBAC7"/>
          <w:shd w:val="clear" w:color="auto" w:fill="22272E"/>
          <w:rtl/>
        </w:rPr>
        <w:t>או</w:t>
      </w:r>
      <w:r>
        <w:rPr>
          <w:rFonts w:ascii="Segoe UI" w:hAnsi="Segoe UI" w:cs="Segoe UI"/>
          <w:color w:val="ADBAC7"/>
          <w:shd w:val="clear" w:color="auto" w:fill="22272E"/>
        </w:rPr>
        <w:t xml:space="preserve"> HP-1 TU </w:t>
      </w:r>
      <w:r>
        <w:rPr>
          <w:rFonts w:ascii="Segoe UI" w:hAnsi="Segoe UI" w:cs="Segoe UI"/>
          <w:color w:val="ADBAC7"/>
          <w:shd w:val="clear" w:color="auto" w:fill="22272E"/>
          <w:rtl/>
        </w:rPr>
        <w:t>או</w:t>
      </w:r>
      <w:r>
        <w:rPr>
          <w:rFonts w:ascii="Segoe UI" w:hAnsi="Segoe UI" w:cs="Segoe UI"/>
          <w:color w:val="ADBAC7"/>
          <w:shd w:val="clear" w:color="auto" w:fill="22272E"/>
        </w:rPr>
        <w:t xml:space="preserve"> DB-5 </w:t>
      </w:r>
      <w:r>
        <w:rPr>
          <w:rFonts w:ascii="Segoe UI" w:hAnsi="Segoe UI" w:cs="Segoe UI"/>
          <w:color w:val="ADBAC7"/>
          <w:shd w:val="clear" w:color="auto" w:fill="22272E"/>
          <w:rtl/>
        </w:rPr>
        <w:t>או</w:t>
      </w:r>
      <w:r>
        <w:rPr>
          <w:rFonts w:ascii="Segoe UI" w:hAnsi="Segoe UI" w:cs="Segoe UI"/>
          <w:color w:val="ADBAC7"/>
          <w:shd w:val="clear" w:color="auto" w:fill="22272E"/>
        </w:rPr>
        <w:t xml:space="preserve"> DB-1 (</w:t>
      </w:r>
      <w:r>
        <w:rPr>
          <w:rFonts w:ascii="Segoe UI" w:hAnsi="Segoe UI" w:cs="Segoe UI"/>
          <w:color w:val="ADBAC7"/>
          <w:shd w:val="clear" w:color="auto" w:fill="22272E"/>
          <w:rtl/>
        </w:rPr>
        <w:t>זה לפי הסדר חשיבות</w:t>
      </w:r>
      <w:r>
        <w:rPr>
          <w:rFonts w:ascii="Segoe UI" w:hAnsi="Segoe UI" w:cs="Segoe UI"/>
          <w:color w:val="ADBAC7"/>
          <w:shd w:val="clear" w:color="auto" w:fill="22272E"/>
        </w:rPr>
        <w:t>)</w:t>
      </w:r>
    </w:p>
    <w:p w14:paraId="6F513AC1" w14:textId="77777777" w:rsidR="00F6350F" w:rsidRPr="00F6350F" w:rsidRDefault="00F6350F" w:rsidP="00F6350F">
      <w:pPr>
        <w:pStyle w:val="3"/>
        <w:shd w:val="clear" w:color="auto" w:fill="FFFFFF"/>
        <w:spacing w:after="0" w:afterAutospacing="0"/>
        <w:rPr>
          <w:rFonts w:ascii="Source Sans Pro" w:hAnsi="Source Sans Pro"/>
        </w:rPr>
      </w:pPr>
    </w:p>
    <w:p w14:paraId="1A8328B4" w14:textId="77A874FC" w:rsidR="00F6350F" w:rsidRPr="00F6350F" w:rsidRDefault="00F6350F" w:rsidP="00F6350F">
      <w:r>
        <w:t>else</w:t>
      </w:r>
    </w:p>
    <w:p w14:paraId="7B8E3EBD" w14:textId="27DB1BD1" w:rsidR="00F6350F" w:rsidRPr="00F6350F" w:rsidRDefault="00F6350F" w:rsidP="00F6350F">
      <w:pPr>
        <w:pStyle w:val="a3"/>
        <w:numPr>
          <w:ilvl w:val="0"/>
          <w:numId w:val="1"/>
        </w:numPr>
      </w:pPr>
      <w:r>
        <w:rPr>
          <w:i/>
          <w:iCs/>
        </w:rPr>
        <w:t xml:space="preserve">Search for the compound in </w:t>
      </w:r>
      <w:proofErr w:type="spellStart"/>
      <w:r>
        <w:rPr>
          <w:i/>
          <w:iCs/>
        </w:rPr>
        <w:t>pubchum</w:t>
      </w:r>
      <w:proofErr w:type="spellEnd"/>
      <w:r>
        <w:rPr>
          <w:i/>
          <w:iCs/>
        </w:rPr>
        <w:t xml:space="preserve"> </w:t>
      </w:r>
    </w:p>
    <w:p w14:paraId="1BC6F4A0" w14:textId="0BD0E45E" w:rsidR="00F6350F" w:rsidRPr="002B32E0" w:rsidRDefault="00F6350F" w:rsidP="00F6350F">
      <w:pPr>
        <w:pStyle w:val="a3"/>
        <w:numPr>
          <w:ilvl w:val="1"/>
          <w:numId w:val="1"/>
        </w:numPr>
      </w:pPr>
      <w:r>
        <w:t xml:space="preserve">If exists take the </w:t>
      </w:r>
      <w:r>
        <w:rPr>
          <w:rFonts w:ascii="Segoe UI" w:hAnsi="Segoe UI" w:cs="Segoe UI"/>
          <w:b/>
          <w:bCs/>
          <w:color w:val="5B616B"/>
          <w:shd w:val="clear" w:color="auto" w:fill="FFFFFF"/>
        </w:rPr>
        <w:t>Molecular Formula</w:t>
      </w:r>
      <w:r>
        <w:rPr>
          <w:rFonts w:ascii="Segoe UI" w:hAnsi="Segoe UI" w:cs="Segoe UI"/>
          <w:b/>
          <w:bCs/>
          <w:color w:val="5B616B"/>
          <w:shd w:val="clear" w:color="auto" w:fill="FFFFFF"/>
        </w:rPr>
        <w:t xml:space="preserve"> to </w:t>
      </w:r>
      <w:r w:rsidRPr="00FB5E2A">
        <w:rPr>
          <w:i/>
          <w:iCs/>
        </w:rPr>
        <w:t>Chemical Formula</w:t>
      </w:r>
      <w:r>
        <w:rPr>
          <w:i/>
          <w:iCs/>
        </w:rPr>
        <w:t xml:space="preserve"> cell</w:t>
      </w:r>
    </w:p>
    <w:p w14:paraId="67D5A531" w14:textId="01664044" w:rsidR="002B32E0" w:rsidRDefault="002B32E0" w:rsidP="00F6350F">
      <w:pPr>
        <w:pStyle w:val="a3"/>
        <w:numPr>
          <w:ilvl w:val="1"/>
          <w:numId w:val="1"/>
        </w:numPr>
      </w:pPr>
      <w:r>
        <w:rPr>
          <w:i/>
          <w:iCs/>
        </w:rPr>
        <w:t>And replace the compound name with the name in the title.</w:t>
      </w:r>
    </w:p>
    <w:sectPr w:rsidR="002B3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53A2"/>
    <w:multiLevelType w:val="hybridMultilevel"/>
    <w:tmpl w:val="6AE6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776D6"/>
    <w:multiLevelType w:val="multilevel"/>
    <w:tmpl w:val="8E68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2A"/>
    <w:rsid w:val="002B32E0"/>
    <w:rsid w:val="003E5CEF"/>
    <w:rsid w:val="00E55C29"/>
    <w:rsid w:val="00F6350F"/>
    <w:rsid w:val="00FB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F23D"/>
  <w15:chartTrackingRefBased/>
  <w15:docId w15:val="{9AD9D300-B9D1-4934-A0FB-479F0601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35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E2A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F6350F"/>
    <w:rPr>
      <w:color w:val="0000FF"/>
      <w:u w:val="single"/>
    </w:rPr>
  </w:style>
  <w:style w:type="character" w:customStyle="1" w:styleId="30">
    <w:name w:val="כותרת 3 תו"/>
    <w:basedOn w:val="a0"/>
    <w:link w:val="3"/>
    <w:uiPriority w:val="9"/>
    <w:rsid w:val="00F6350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ebbook.nist.gov/cgi/cbook.cgi?ID=C1629589&amp;Units=SI&amp;Mask=2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2022-03-11T13:26:00Z</dcterms:created>
  <dcterms:modified xsi:type="dcterms:W3CDTF">2022-03-11T13:43:00Z</dcterms:modified>
</cp:coreProperties>
</file>