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Microsoft YaHei" w:hAnsi="Calibri"/>
          <w:b/>
          <w:bCs/>
          <w:color w:val="1F3864"/>
          <w:sz w:val="40"/>
          <w:szCs w:val="40"/>
        </w:rPr>
        <w:t xml:space="preserve">Chee Wei (David) Phang 代表性论文研读整理</w:t>
      </w:r>
    </w:p>
    <w:p>
      <w:pPr>
        <w:spacing w:after="80"/>
      </w:pPr>
      <w:r>
        <w:rPr>
          <w:rFonts w:ascii="Calibri" w:cs="Calibri" w:eastAsia="Microsoft YaHei" w:hAnsi="Calibri"/>
          <w:color w:val="2E5597"/>
          <w:sz w:val="26"/>
          <w:szCs w:val="26"/>
        </w:rPr>
        <w:t xml:space="preserve">10 篇期刊论文的研究内容、研究脉络与引用核对</w:t>
      </w:r>
    </w:p>
    <w:p>
      <w:pPr>
        <w:pBdr>
          <w:bottom w:val="single" w:color="2E5597" w:sz="8" w:space="6"/>
        </w:pBdr>
        <w:spacing w:after="200"/>
      </w:pPr>
      <w:r>
        <w:rPr>
          <w:rFonts w:ascii="Calibri" w:cs="Calibri" w:eastAsia="Microsoft YaHei" w:hAnsi="Calibri"/>
          <w:color w:val="595959"/>
          <w:sz w:val="19"/>
          <w:szCs w:val="19"/>
        </w:rPr>
        <w:t xml:space="preserve">整理日期：2026 年 10 月 13 日</w:t>
      </w:r>
    </w:p>
    <w:p>
      <w:pPr>
        <w:pBdr>
          <w:left w:val="single" w:color="2E5597" w:sz="18" w:space="8"/>
        </w:pBdr>
        <w:shd w:fill="EEF2F8" w:color="auto" w:val="clear"/>
        <w:spacing w:after="0" w:before="120" w:line="320"/>
        <w:ind w:left="170" w:right="170"/>
      </w:pPr>
      <w:r>
        <w:rPr>
          <w:rFonts w:ascii="Calibri" w:cs="Calibri" w:eastAsia="Microsoft YaHei" w:hAnsi="Calibri"/>
          <w:b/>
          <w:bCs/>
          <w:sz w:val="20"/>
          <w:szCs w:val="20"/>
        </w:rPr>
        <w:t xml:space="preserve">资料依据</w:t>
      </w:r>
      <w:r>
        <w:rPr>
          <w:rFonts w:ascii="Calibri" w:cs="Calibri" w:eastAsia="Microsoft YaHei" w:hAnsi="Calibri"/>
          <w:b w:val="false"/>
          <w:bCs w:val="false"/>
          <w:sz w:val="20"/>
          <w:szCs w:val="20"/>
        </w:rPr>
        <w:t xml:space="preserve">：各论文的官方摘要（AIS eLibrary、JMIS 官网、INFORMS/RePEc、宁波诺丁汉大学研究门户），并用 Crossref 元数据逐条核对 DOI、作者顺序、卷期与页码。</w:t>
      </w:r>
    </w:p>
    <w:p>
      <w:pPr>
        <w:pBdr>
          <w:left w:val="single" w:color="2E5597" w:sz="18" w:space="8"/>
        </w:pBdr>
        <w:shd w:fill="EEF2F8" w:color="auto" w:val="clear"/>
        <w:spacing w:after="200" w:before="0" w:line="320"/>
        <w:ind w:left="170" w:right="170"/>
      </w:pPr>
      <w:r>
        <w:rPr>
          <w:rFonts w:ascii="Calibri" w:cs="Calibri" w:eastAsia="Microsoft YaHei" w:hAnsi="Calibri"/>
          <w:b/>
          <w:bCs/>
          <w:sz w:val="20"/>
          <w:szCs w:val="20"/>
        </w:rPr>
        <w:t xml:space="preserve">处理原则</w:t>
      </w:r>
      <w:r>
        <w:rPr>
          <w:rFonts w:ascii="Calibri" w:cs="Calibri" w:eastAsia="Microsoft YaHei" w:hAnsi="Calibri"/>
          <w:b w:val="false"/>
          <w:bCs w:val="false"/>
          <w:sz w:val="20"/>
          <w:szCs w:val="20"/>
        </w:rPr>
        <w:t xml:space="preserve">：摘要中没有披露的细节（如合作企业、样本量、计量模型）一律标注“摘要未披露”，不作推测。中文题目为整理者自译，仅供理解。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一、总体概览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可核实的署名单位显示：2013–2017 年间发表于 MISQ、ISR 和 Management Science 的论文署名</w:t>
      </w:r>
      <w:r>
        <w:rPr>
          <w:rFonts w:ascii="Calibri" w:cs="Calibri" w:eastAsia="Microsoft YaHei" w:hAnsi="Calibri"/>
          <w:b/>
          <w:bCs/>
        </w:rPr>
        <w:t xml:space="preserve">复旦大学</w:t>
      </w:r>
      <w:r>
        <w:rPr>
          <w:rFonts w:ascii="Calibri" w:cs="Calibri" w:eastAsia="Microsoft YaHei" w:hAnsi="Calibri"/>
          <w:b w:val="false"/>
          <w:bCs w:val="false"/>
        </w:rPr>
        <w:t xml:space="preserve">；2023–2024 年的两篇 JAIS 论文署名</w:t>
      </w:r>
      <w:r>
        <w:rPr>
          <w:rFonts w:ascii="Calibri" w:cs="Calibri" w:eastAsia="Microsoft YaHei" w:hAnsi="Calibri"/>
          <w:b/>
          <w:bCs/>
        </w:rPr>
        <w:t xml:space="preserve">宁波诺丁汉大学</w:t>
      </w:r>
      <w:r>
        <w:rPr>
          <w:rFonts w:ascii="Calibri" w:cs="Calibri" w:eastAsia="Microsoft YaHei" w:hAnsi="Calibri"/>
          <w:b w:val="false"/>
          <w:bCs w:val="false"/>
        </w:rPr>
        <w:t xml:space="preserve">，其中 JAIS 2024 的期刊页面使用英文名 David Phang。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这 10 篇论文横跨</w:t>
      </w:r>
      <w:r>
        <w:rPr>
          <w:rFonts w:ascii="Calibri" w:cs="Calibri" w:eastAsia="Microsoft YaHei" w:hAnsi="Calibri"/>
          <w:b/>
          <w:bCs/>
        </w:rPr>
        <w:t xml:space="preserve">信息系统（IS）</w:t>
      </w:r>
      <w:r>
        <w:rPr>
          <w:rFonts w:ascii="Calibri" w:cs="Calibri" w:eastAsia="Microsoft YaHei" w:hAnsi="Calibri"/>
          <w:b w:val="false"/>
          <w:bCs w:val="false"/>
        </w:rPr>
        <w:t xml:space="preserve">与</w:t>
      </w:r>
      <w:r>
        <w:rPr>
          <w:rFonts w:ascii="Calibri" w:cs="Calibri" w:eastAsia="Microsoft YaHei" w:hAnsi="Calibri"/>
          <w:b/>
          <w:bCs/>
        </w:rPr>
        <w:t xml:space="preserve">市场营销</w:t>
      </w:r>
      <w:r>
        <w:rPr>
          <w:rFonts w:ascii="Calibri" w:cs="Calibri" w:eastAsia="Microsoft YaHei" w:hAnsi="Calibri"/>
          <w:b w:val="false"/>
          <w:bCs w:val="false"/>
        </w:rPr>
        <w:t xml:space="preserve">两个领域。按期刊统计：6 篇发表于 UTD24 期刊（MISQ 2 篇、ISR 2 篇、Management Science 1 篇、Journal of Marketing 1 篇）；8 篇属于 FT50 期刊（上述 6 篇加 JMIS 2 篇）；另 2 篇发表于 JAIS（AIS Senior Scholars’ Basket 八大期刊之一，ABS/AJG 评级 4）。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表 1　10 篇论文一览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40"/>
        <w:gridCol w:w="900"/>
        <w:gridCol w:w="2700"/>
        <w:gridCol w:w="2030"/>
        <w:gridCol w:w="2848"/>
      </w:tblGrid>
      <w:tr>
        <w:trPr>
          <w:cantSplit/>
          <w:tblHeader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期刊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论文（中文译名）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核心结论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JAIS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在电商网站上展示产品试用评论的效果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电商平台数据 + 情境实验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试用评论提升销量，但减少自然评论，净效应为正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JAIS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推广移动通信技术时，在工作与家庭场景突出不同沟通导向的效果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田野实验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家庭场景突出预防型沟通更好；工作场景（对同事）突出促进型沟通更好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JMIS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移动端基于时间的定向：让产品价值诉求匹配一天中的时段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田野实验 + 问卷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价值诉求与时段心理状态匹配，可提高采用率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2017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JM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社交连接与互动对目标达成和消费的非线性影响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网游大数据（500 万+ 人-日）+ 实验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社交连接与互动的作用边际递减，过多会造成信息过载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2017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MISQ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专家博客与消费者对竞争品牌的感知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PC 行业品牌-日数据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专家博客提升本品牌感知，同时削弱竞品感知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2015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ISR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贡献者与潜水者的参与动机有何不同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全国性政策论坛问卷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贡献者与潜水者的参与驱动因素明显不同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2014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JMIS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在线政策协商论坛参与数量与质量的驱动因素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问卷 + 论坛日志内容分析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参与数量与参与质量的前因不同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2014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ISR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用个人通信技术做商业沟通：邮件与短信的跨国比较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焦点小组 + 中瑞田野实验 + 问卷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高语境文化（中国）短信更有效；低语境文化（瑞士）邮件更有效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2014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MS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移动定向营销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12,265 人随机田野实验 + 问卷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时间、地点定向单独有效；组合效果取决于距离与提前量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2013</w:t>
            </w:r>
          </w:p>
        </w:tc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  <w:jc w:val="center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MISQ</w:t>
            </w:r>
          </w:p>
        </w:tc>
        <w:tc>
          <w:tcPr>
            <w:tcW w:type="dxa" w:w="27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化解“个性化—隐私悖论”</w:t>
            </w:r>
          </w:p>
        </w:tc>
        <w:tc>
          <w:tcPr>
            <w:tcW w:type="dxa" w:w="203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应用原型 + 田野实验 + 问卷</w:t>
            </w:r>
          </w:p>
        </w:tc>
        <w:tc>
          <w:tcPr>
            <w:tcW w:type="dxa" w:w="284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数据留在本地的个性化应用可缓解隐私顾虑</w:t>
            </w:r>
          </w:p>
        </w:tc>
      </w:tr>
    </w:tbl>
    <w:p>
      <w:pPr>
        <w:spacing w:after="120" w:before="60" w:line="300"/>
      </w:pPr>
      <w:r>
        <w:rPr>
          <w:rFonts w:ascii="Calibri" w:cs="Calibri" w:eastAsia="Microsoft YaHei" w:hAnsi="Calibri"/>
          <w:b w:val="false"/>
          <w:bCs w:val="false"/>
          <w:color w:val="595959"/>
          <w:sz w:val="19"/>
          <w:szCs w:val="19"/>
        </w:rPr>
        <w:t xml:space="preserve">注：论文 7 的年份按卷期标注为 2014（原清单写作 2015），说明见第四部分。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二、研究脉络与方法特点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 三条研究主线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38"/>
        <w:gridCol w:w="3300"/>
      </w:tblGrid>
      <w:tr>
        <w:trPr>
          <w:cantSplit/>
          <w:tblHeader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研究主线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核心问题</w:t>
            </w:r>
          </w:p>
        </w:tc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对应论文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移动营销与精准触达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向消费者推送信息时，渠道、时间、地点、诉求和隐私设计如何与消费者所处的情境相匹配</w:t>
            </w:r>
          </w:p>
        </w:tc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9（MS 2014）、8（ISR 2014）、10（MISQ 2013）、3（JMIS 2019）、2（JAIS 2023）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在线口碑与用户生成内容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一种口碑如何影响竞争品牌的感知，或影响其他口碑的产生</w:t>
            </w:r>
          </w:p>
        </w:tc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5（MISQ 2017）、1（JAIS 2024）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在线社区参与与社交互动</w:t>
            </w:r>
          </w:p>
        </w:tc>
        <w:tc>
          <w:tcPr>
            <w:tcW w:type="dxa" w:w="43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什么驱动用户参与和互动；参与和社交的效果是否存在边界与人群差异</w:t>
            </w:r>
          </w:p>
        </w:tc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7（JMIS 2014）、6（ISR 2015）、4（JM 2017）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2.2 贯穿各篇的共同特点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情境匹配</w:t>
      </w:r>
      <w:r>
        <w:rPr>
          <w:rFonts w:ascii="Calibri" w:cs="Calibri" w:eastAsia="Microsoft YaHei" w:hAnsi="Calibri"/>
          <w:b w:val="false"/>
          <w:bCs w:val="false"/>
        </w:rPr>
        <w:t xml:space="preserve">：同一种营销手段的效果取决于情境，包括距离与提前量（论文 9）、文化（论文 8）、一天中的时段（论文 3）、家庭/工作领域（论文 2）、品牌市场地位（论文 5）、用户经验（论文 4）和用户类型（论文 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关注副作用与边界条件</w:t>
      </w:r>
      <w:r>
        <w:rPr>
          <w:rFonts w:ascii="Calibri" w:cs="Calibri" w:eastAsia="Microsoft YaHei" w:hAnsi="Calibri"/>
          <w:b w:val="false"/>
          <w:bCs w:val="false"/>
        </w:rPr>
        <w:t xml:space="preserve">：试用评论挤出自然评论（论文 1）；社交连接过多导致信息过载（论文 4）；个性化带来信息边界被侵入的感知（论文 10）；集体激励反而降低参与数量（论文 7）。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以田野实验为核心方法</w:t>
      </w:r>
      <w:r>
        <w:rPr>
          <w:rFonts w:ascii="Calibri" w:cs="Calibri" w:eastAsia="Microsoft YaHei" w:hAnsi="Calibri"/>
          <w:b w:val="false"/>
          <w:bCs w:val="false"/>
        </w:rPr>
        <w:t xml:space="preserve">：“企业真实场景中的随机田野实验 + 问卷或实验解释机制”的组合出现在 5 篇论文中；另有 3 篇使用大规模观测数据，并专门处理内生性等识别问题。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2.3 研究方法分布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64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对应论文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随机田野实验</w:t>
            </w:r>
          </w:p>
        </w:tc>
        <w:tc>
          <w:tcPr>
            <w:tcW w:type="dxa" w:w="64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9（12,265 名用户）、10、8（中瑞两国 1,000 余名消费者）、3、2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大规模观测数据 + 计量模型</w:t>
            </w:r>
          </w:p>
        </w:tc>
        <w:tc>
          <w:tcPr>
            <w:tcW w:type="dxa" w:w="64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4（500 万+ 人-日观测）、5（7,871 个品牌-日观测）、1（电商平台数据）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问卷调查 / 内容分析</w:t>
            </w:r>
          </w:p>
        </w:tc>
        <w:tc>
          <w:tcPr>
            <w:tcW w:type="dxa" w:w="64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6（问卷）、7（问卷 + 论坛日志内容分析）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机制检验（补充问卷或实验）</w:t>
            </w:r>
          </w:p>
        </w:tc>
        <w:tc>
          <w:tcPr>
            <w:tcW w:type="dxa" w:w="64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9、10、8、3（后续问卷）；论文 4（Study 3 实验）；论文 1（情境实验）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2.4 主要理论工具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38"/>
        <w:gridCol w:w="2500"/>
      </w:tblGrid>
      <w:tr>
        <w:trPr>
          <w:cantSplit/>
          <w:tblHeader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理论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核心观点（简述）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使用论文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解释水平理论（Construal Level Theory）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心理距离越近，人们对事物的表征越具体；距离越远越抽象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9（机制解释）、6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情境营销理论（Contextual Marketing）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依据消费者所处的时间、地点等情境推送营销信息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自我损耗理论（Ego Depletion）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自我控制资源有限，会随活动逐渐消耗，进而影响决策偏好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调节定向理论（Regulatory Focus）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促进型关注收获与成长；预防型关注安全与避免损失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2（据术语判断）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Apparatgeist 理论与社会建构理论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技术承载社会共享的象征意义（技术的“精神”），其效果取决于使用环境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使用与满足理论、信息边界理论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用户使用媒介以获得过程满足与内容满足；感到信息边界被侵入会引发隐私担忧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信息处理理论（Information Processing）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信息处理能力有限，信息过多会导致过载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公众参与理论、IT 赋能的公共物品理论、参与理论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解释公民参与公共事务的动机与资源；在线论坛可视为一种公共物品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6、7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质量信号（signaling 视角）</w:t>
            </w:r>
          </w:p>
        </w:tc>
        <w:tc>
          <w:tcPr>
            <w:tcW w:type="dxa" w:w="42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可信的第三方信息可作为产品质量的信号</w:t>
            </w:r>
          </w:p>
        </w:tc>
        <w:tc>
          <w:tcPr>
            <w:tcW w:type="dxa" w:w="2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5</w:t>
            </w:r>
          </w:p>
        </w:tc>
      </w:tr>
    </w:tbl>
    <w:p>
      <w:pPr>
        <w:pageBreakBefore/>
        <w:spacing w:after="0"/>
      </w:pPr>
    </w:p>
    <w:p>
      <w:pPr>
        <w:pStyle w:val="Heading1"/>
      </w:pPr>
      <w:r>
        <w:rPr>
          <w:rFonts w:ascii="Calibri" w:cs="Calibri" w:eastAsia="Microsoft YaHei" w:hAnsi="Calibri"/>
        </w:rPr>
        <w:t xml:space="preserve">三、逐篇解读</w:t>
      </w:r>
    </w:p>
    <w:p>
      <w:pPr>
        <w:spacing w:after="120" w:before="60" w:line="300"/>
      </w:pPr>
      <w:r>
        <w:rPr>
          <w:rFonts w:ascii="Calibri" w:cs="Calibri" w:eastAsia="Microsoft YaHei" w:hAnsi="Calibri"/>
          <w:b w:val="false"/>
          <w:bCs w:val="false"/>
          <w:color w:val="595959"/>
          <w:sz w:val="19"/>
          <w:szCs w:val="19"/>
        </w:rPr>
        <w:t xml:space="preserve">按原清单顺序（发表时间由近及远）排列。每篇先列基本信息，再分“研究问题—理论基础—研究设计—主要发现—贡献与启示”展开。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论文 1｜在电商网站上展示产品试用评论的效果（JAIS 2024）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The Effects of Featuring Product Sampling Reviews on E-Tailer Websites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Lu, X., Phang, C. W., Ba, S., &amp; Yao, X. (2024). The effects of featuring product sampling reviews on e-tailer websites.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Journal of the Association for Information Systems, 25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(3), 618–647. </w:t>
            </w:r>
            <w:hyperlink w:history="1" r:id="rId3ekgynp1phfk_xsrbgq91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https://doi.org/10.17705/1jais.00834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Xianghua Lu（复旦大学）；Chee Wei (David) Phang（宁波诺丁汉大学）；Sulin Ba（DePaul University）；Xinlin Yao（南开大学，通讯作者）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中国一家领先电商平台的实证数据分析 + 情境实验（scenario-based experiment）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商家为了更主动地利用在线评论的影响力，会免费向消费者提供试用装以换取评论，再把这些带有披露标识的“试用评论”与自然评论（organic reviews）放在一起展示，希望拉动销量。问题在于：试用评论可能会影响自然评论的产生。它对销量的总体作用究竟是正还是负？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摘要未点明具体理论框架，研究属于在线口碑（WOM）与赞助型评论（sponsored reviews）文献。关键词：organic reviews、product sampling、sponsored reviews、e-tailer、word-of-mouth。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赞助型试用评论</w:t>
      </w:r>
      <w:r>
        <w:rPr>
          <w:rFonts w:ascii="Calibri" w:cs="Calibri" w:eastAsia="Microsoft YaHei" w:hAnsi="Calibri"/>
          <w:b/>
          <w:bCs/>
        </w:rPr>
        <w:t xml:space="preserve">提升了目标产品的销量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同时，它</w:t>
      </w:r>
      <w:r>
        <w:rPr>
          <w:rFonts w:ascii="Calibri" w:cs="Calibri" w:eastAsia="Microsoft YaHei" w:hAnsi="Calibri"/>
          <w:b/>
          <w:bCs/>
        </w:rPr>
        <w:t xml:space="preserve">减少了该产品自然评论的数量</w:t>
      </w:r>
      <w:r>
        <w:rPr>
          <w:rFonts w:ascii="Calibri" w:cs="Calibri" w:eastAsia="Microsoft YaHei" w:hAnsi="Calibri"/>
          <w:b w:val="false"/>
          <w:bCs w:val="false"/>
        </w:rPr>
        <w:t xml:space="preserve">（挤出效应）；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两方面相抵后，</w:t>
      </w:r>
      <w:r>
        <w:rPr>
          <w:rFonts w:ascii="Calibri" w:cs="Calibri" w:eastAsia="Microsoft YaHei" w:hAnsi="Calibri"/>
          <w:b/>
          <w:bCs/>
        </w:rPr>
        <w:t xml:space="preserve">对销量的净效应仍为正</w:t>
      </w:r>
      <w:r>
        <w:rPr>
          <w:rFonts w:ascii="Calibri" w:cs="Calibri" w:eastAsia="Microsoft YaHei" w:hAnsi="Calibri"/>
          <w:b w:val="false"/>
          <w:bCs w:val="false"/>
        </w:rPr>
        <w:t xml:space="preserve">，因此电商可以考虑使用试用评论；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情境实验显示，试用评论的性质会影响消费者对</w:t>
      </w:r>
      <w:r>
        <w:rPr>
          <w:rFonts w:ascii="Calibri" w:cs="Calibri" w:eastAsia="Microsoft YaHei" w:hAnsi="Calibri"/>
          <w:b/>
          <w:bCs/>
        </w:rPr>
        <w:t xml:space="preserve">品牌质量</w:t>
      </w:r>
      <w:r>
        <w:rPr>
          <w:rFonts w:ascii="Calibri" w:cs="Calibri" w:eastAsia="Microsoft YaHei" w:hAnsi="Calibri"/>
          <w:b w:val="false"/>
          <w:bCs w:val="false"/>
        </w:rPr>
        <w:t xml:space="preserve">和</w:t>
      </w:r>
      <w:r>
        <w:rPr>
          <w:rFonts w:ascii="Calibri" w:cs="Calibri" w:eastAsia="Microsoft YaHei" w:hAnsi="Calibri"/>
          <w:b/>
          <w:bCs/>
        </w:rPr>
        <w:t xml:space="preserve">公平性（fairness）</w:t>
      </w:r>
      <w:r>
        <w:rPr>
          <w:rFonts w:ascii="Calibri" w:cs="Calibri" w:eastAsia="Microsoft YaHei" w:hAnsi="Calibri"/>
          <w:b w:val="false"/>
          <w:bCs w:val="false"/>
        </w:rPr>
        <w:t xml:space="preserve">的感知（具体方向与样本量摘要未披露）。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揭示试用评论的“直接促销效应”与“挤出自然评论效应”同时存在，评估试用活动时两者都要计入；并为如何更好地利用赞助型评论提出了后续研究方向。平台名称、样本量和计量模型摘要未披露。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2｜在工作与家庭场景推广移动通信技术时突出不同沟通导向的效果：来自田野实验的证据（JAIS 2023）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The Effectiveness of Highlighting Different Communication Orientations in Promoting Mobile Communication Technology at Work vs. at Home: Evidence from a Field Experiment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Phang, C. W., Fang, Z., &amp; Liao, C. (2023). The effectiveness of highlighting different communication orientations in promoting mobile communication technology at work vs. at home: Evidence from a field experiment.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Journal of the Association for Information Systems, 24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(3), 818–845. </w:t>
            </w:r>
            <w:hyperlink w:history="1" r:id="rIdtmms1h0_dxzgrp4nfkh8d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https://doi.org/10.17705/1jais.00803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Chee Wei Phang（宁波诺丁汉大学）；Zheng Fang（四川大学）；Chengcheng Liao（四川大学，通讯作者）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田野实验（field experiment）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移动通信技术让人们在家里和公司都能与家人、同事无缝沟通。企业推广新的移动通信技术（摘要以 5G 网络为例）时，往往想同时宣传“领域内”（家庭对家庭、工作对工作）和“跨领域”（家庭与工作之间）沟通的好处。已有研究表明，人们对移动沟通的感知取决于沟通对象是否与自己处在同一领域。那么，推广信息应如何根据用户所处的领域（家庭/工作）及其沟通对象来设计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摘要使用“促进型沟通（promotion-focused）”与“预防型沟通（prevention-focused）”两个概念，对应调节定向理论（Regulatory Focus Theory）：促进型关注收获、成长与理想，预防型关注安全、责任与避免损失。摘要未写出理论名称，此处依据术语判断。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</w:t>
      </w:r>
      <w:r>
        <w:rPr>
          <w:rFonts w:ascii="Calibri" w:cs="Calibri" w:eastAsia="Microsoft YaHei" w:hAnsi="Calibri"/>
          <w:b/>
          <w:bCs/>
        </w:rPr>
        <w:t xml:space="preserve">家庭场景</w:t>
      </w:r>
      <w:r>
        <w:rPr>
          <w:rFonts w:ascii="Calibri" w:cs="Calibri" w:eastAsia="Microsoft YaHei" w:hAnsi="Calibri"/>
          <w:b w:val="false"/>
          <w:bCs w:val="false"/>
        </w:rPr>
        <w:t xml:space="preserve">推广时，突出</w:t>
      </w:r>
      <w:r>
        <w:rPr>
          <w:rFonts w:ascii="Calibri" w:cs="Calibri" w:eastAsia="Microsoft YaHei" w:hAnsi="Calibri"/>
          <w:b/>
          <w:bCs/>
        </w:rPr>
        <w:t xml:space="preserve">预防型沟通</w:t>
      </w:r>
      <w:r>
        <w:rPr>
          <w:rFonts w:ascii="Calibri" w:cs="Calibri" w:eastAsia="Microsoft YaHei" w:hAnsi="Calibri"/>
          <w:b w:val="false"/>
          <w:bCs w:val="false"/>
        </w:rPr>
        <w:t xml:space="preserve">带来更高的购买率；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</w:t>
      </w:r>
      <w:r>
        <w:rPr>
          <w:rFonts w:ascii="Calibri" w:cs="Calibri" w:eastAsia="Microsoft YaHei" w:hAnsi="Calibri"/>
          <w:b/>
          <w:bCs/>
        </w:rPr>
        <w:t xml:space="preserve">工作场景</w:t>
      </w:r>
      <w:r>
        <w:rPr>
          <w:rFonts w:ascii="Calibri" w:cs="Calibri" w:eastAsia="Microsoft YaHei" w:hAnsi="Calibri"/>
          <w:b w:val="false"/>
          <w:bCs w:val="false"/>
        </w:rPr>
        <w:t xml:space="preserve">中，当沟通对象是</w:t>
      </w:r>
      <w:r>
        <w:rPr>
          <w:rFonts w:ascii="Calibri" w:cs="Calibri" w:eastAsia="Microsoft YaHei" w:hAnsi="Calibri"/>
          <w:b/>
          <w:bCs/>
        </w:rPr>
        <w:t xml:space="preserve">同事</w:t>
      </w:r>
      <w:r>
        <w:rPr>
          <w:rFonts w:ascii="Calibri" w:cs="Calibri" w:eastAsia="Microsoft YaHei" w:hAnsi="Calibri"/>
          <w:b w:val="false"/>
          <w:bCs w:val="false"/>
        </w:rPr>
        <w:t xml:space="preserve">时，突出</w:t>
      </w:r>
      <w:r>
        <w:rPr>
          <w:rFonts w:ascii="Calibri" w:cs="Calibri" w:eastAsia="Microsoft YaHei" w:hAnsi="Calibri"/>
          <w:b/>
          <w:bCs/>
        </w:rPr>
        <w:t xml:space="preserve">促进型沟通</w:t>
      </w:r>
      <w:r>
        <w:rPr>
          <w:rFonts w:ascii="Calibri" w:cs="Calibri" w:eastAsia="Microsoft YaHei" w:hAnsi="Calibri"/>
          <w:b w:val="false"/>
          <w:bCs w:val="false"/>
        </w:rPr>
        <w:t xml:space="preserve">效果更好；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实验合作方、样本量与具体推广产品摘要未披露。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帮助从业者按照用户所处领域和沟通对象设计更有效的推广文案；加深了对移动沟通在领域内/跨领域场景中吸引力差异的理解。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3｜移动端基于时间的定向营销：让产品价值诉求与一天中的时段相匹配（JMIS 2019）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Mobile Time-Based Targeting: Matching Product-Value Appeal to Time of Day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Phang, C. W., Luo, X., &amp; Fang, Z. (2019). Mobile time-based targeting: Matching product-value appeal to time of day.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Journal of Management Information Systems, 36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(2), 513–545. </w:t>
            </w:r>
            <w:hyperlink w:history="1" r:id="rIdbwwsgapijluyhchmtcfaz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https://doi.org/10.1080/07421222.2019.1598696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Chee Wei Phang；Xueming Luo；Zheng Fang（期刊页面未列单位）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随机田野实验 + 问卷调查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移动设备与用户形影不离，企业因此可以与用户保持“永久连接”（perpetual contact），这为研究时间与 IT 行为的关系提供了机会：一天中的不同时段会如何影响用户的 IT 行为？企业能否在特定时段突出最能打动该时段用户的产品价值，从而更好地推广 IT 产品？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自我损耗理论（Ego Depletion Theory）：个体用于自我控制的心理资源有限，会随着一天中的活动逐渐消耗，进而影响偏好与决策。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将 IT 产品的</w:t>
      </w:r>
      <w:r>
        <w:rPr>
          <w:rFonts w:ascii="Calibri" w:cs="Calibri" w:eastAsia="Microsoft YaHei" w:hAnsi="Calibri"/>
          <w:b/>
          <w:bCs/>
        </w:rPr>
        <w:t xml:space="preserve">价值诉求</w:t>
      </w:r>
      <w:r>
        <w:rPr>
          <w:rFonts w:ascii="Calibri" w:cs="Calibri" w:eastAsia="Microsoft YaHei" w:hAnsi="Calibri"/>
          <w:b w:val="false"/>
          <w:bCs w:val="false"/>
        </w:rPr>
        <w:t xml:space="preserve">与人们在一天不同时段的</w:t>
      </w:r>
      <w:r>
        <w:rPr>
          <w:rFonts w:ascii="Calibri" w:cs="Calibri" w:eastAsia="Microsoft YaHei" w:hAnsi="Calibri"/>
          <w:b/>
          <w:bCs/>
        </w:rPr>
        <w:t xml:space="preserve">心理状态相匹配</w:t>
      </w:r>
      <w:r>
        <w:rPr>
          <w:rFonts w:ascii="Calibri" w:cs="Calibri" w:eastAsia="Microsoft YaHei" w:hAnsi="Calibri"/>
          <w:b w:val="false"/>
          <w:bCs w:val="false"/>
        </w:rPr>
        <w:t xml:space="preserve">，可以带来</w:t>
      </w:r>
      <w:r>
        <w:rPr>
          <w:rFonts w:ascii="Calibri" w:cs="Calibri" w:eastAsia="Microsoft YaHei" w:hAnsi="Calibri"/>
          <w:b/>
          <w:bCs/>
        </w:rPr>
        <w:t xml:space="preserve">更高的采用率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关键词显示推广对象为移动互联网服务（mobile Internet service）；具体比较了哪些价值诉求、时段如何划分、样本量多少，摘要未披露。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说明 IT 行为是“嵌入时间”的行为，会受一天中时段的影响；为移动端基于时间的定向营销提供了可操作的指导。本文与论文 9（MS 2014）一脉相承：论文 9 研究“提前多久发”，本文研究“一天中什么时段发、配什么诉求”。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4｜社交连接与互动对个体目标达成和消费支出的非线性影响：来自网络游戏市场的证据（JM 2017）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Nonlinear Effects of Social Connections and Interactions on Individual Goal Attainment and Spending: Evidences from Online Gaming Markets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Zhang, C., Phang, C. W., Wu, Q., &amp; Luo, X. (2017). Nonlinear effects of social connections and interactions on individual goal attainment and spending: Evidences from online gaming markets.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Journal of Marketing, 81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(6), 132–155. </w:t>
            </w:r>
            <w:hyperlink w:history="1" r:id="rId9tddq2nsdykrwahg4yrrb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https://doi.org/10.1509/jm.16.0038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Cheng Zhang；Chee Wei Phang；Qingsheng Wu（通讯作者）；Xueming Luo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两套网络游戏市场大规模观测数据（Study 1、2）+ 后续实验（Study 3）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企业常借助社交连接（如好友关系）和社交互动，促进消费者达成目标、增加消费。这种做法有没有边界？社交连接与互动是否越多越好？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信息处理理论（Information Processing Theory）：个体处理信息的能力有限，适量信息有助于决策与行动，过量信息会造成信息过载。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Study 1、2：两套网络游戏市场数据，合计超过 </w:t>
      </w:r>
      <w:r>
        <w:rPr>
          <w:rFonts w:ascii="Calibri" w:cs="Calibri" w:eastAsia="Microsoft YaHei" w:hAnsi="Calibri"/>
          <w:b/>
          <w:bCs/>
        </w:rPr>
        <w:t xml:space="preserve">500 万条“人-日”观测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使用多种模型处理</w:t>
      </w:r>
      <w:r>
        <w:rPr>
          <w:rFonts w:ascii="Calibri" w:cs="Calibri" w:eastAsia="Microsoft YaHei" w:hAnsi="Calibri"/>
          <w:b/>
          <w:bCs/>
        </w:rPr>
        <w:t xml:space="preserve">自选择、不可观测的个体异质性与内生性</w:t>
      </w:r>
      <w:r>
        <w:rPr>
          <w:rFonts w:ascii="Calibri" w:cs="Calibri" w:eastAsia="Microsoft YaHei" w:hAnsi="Calibri"/>
          <w:b w:val="false"/>
          <w:bCs w:val="false"/>
        </w:rPr>
        <w:t xml:space="preserve">问题；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Study 3：后续实验，检验背后的作用机制。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社交连接与互动的影响呈</w:t>
      </w:r>
      <w:r>
        <w:rPr>
          <w:rFonts w:ascii="Calibri" w:cs="Calibri" w:eastAsia="Microsoft YaHei" w:hAnsi="Calibri"/>
          <w:b/>
          <w:bCs/>
        </w:rPr>
        <w:t xml:space="preserve">非线性</w:t>
      </w:r>
      <w:r>
        <w:rPr>
          <w:rFonts w:ascii="Calibri" w:cs="Calibri" w:eastAsia="Microsoft YaHei" w:hAnsi="Calibri"/>
          <w:b w:val="false"/>
          <w:bCs w:val="false"/>
        </w:rPr>
        <w:t xml:space="preserve">：模型中一次项为正、二次项为负，即适量的连接与互动能提升目标达成与消费，</w:t>
      </w:r>
      <w:r>
        <w:rPr>
          <w:rFonts w:ascii="Calibri" w:cs="Calibri" w:eastAsia="Microsoft YaHei" w:hAnsi="Calibri"/>
          <w:b/>
          <w:bCs/>
        </w:rPr>
        <w:t xml:space="preserve">超过某一临界点后边际效应递减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新手</w:t>
      </w:r>
      <w:r>
        <w:rPr>
          <w:rFonts w:ascii="Calibri" w:cs="Calibri" w:eastAsia="Microsoft YaHei" w:hAnsi="Calibri"/>
          <w:b w:val="false"/>
          <w:bCs w:val="false"/>
        </w:rPr>
        <w:t xml:space="preserve">从更多的社交连接与互动中获益更大，同时也更容易受到边际递减效应的影响；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机制：适量的社交连接与互动为目标达成提供</w:t>
      </w:r>
      <w:r>
        <w:rPr>
          <w:rFonts w:ascii="Calibri" w:cs="Calibri" w:eastAsia="Microsoft YaHei" w:hAnsi="Calibri"/>
          <w:b/>
          <w:bCs/>
        </w:rPr>
        <w:t xml:space="preserve">信息支持</w:t>
      </w:r>
      <w:r>
        <w:rPr>
          <w:rFonts w:ascii="Calibri" w:cs="Calibri" w:eastAsia="Microsoft YaHei" w:hAnsi="Calibri"/>
          <w:b w:val="false"/>
          <w:bCs w:val="false"/>
        </w:rPr>
        <w:t xml:space="preserve">，过多则带来</w:t>
      </w:r>
      <w:r>
        <w:rPr>
          <w:rFonts w:ascii="Calibri" w:cs="Calibri" w:eastAsia="Microsoft YaHei" w:hAnsi="Calibri"/>
          <w:b/>
          <w:bCs/>
        </w:rPr>
        <w:t xml:space="preserve">信息过载</w:t>
      </w:r>
      <w:r>
        <w:rPr>
          <w:rFonts w:ascii="Calibri" w:cs="Calibri" w:eastAsia="Microsoft YaHei" w:hAnsi="Calibri"/>
          <w:b w:val="false"/>
          <w:bCs w:val="false"/>
        </w:rPr>
        <w:t xml:space="preserve">，削弱目标达成意愿。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推翻了“社交连接与互动的效应呈线性递增”的简单看法；对平台和品牌运营用户社群、设计新用户引导有直接参考价值。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5｜专家博客与消费者对竞争品牌的感知（MISQ 2017）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Expert Blogs and Consumer Perceptions of Competing Brands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Luo, X., Gu, B., Zhang, J., &amp; Phang, C. W. (2017). Expert blogs and consumer perceptions of competing brands.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MIS Quarterly, 41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(2), 371–395. </w:t>
            </w:r>
            <w:hyperlink w:history="1" r:id="rIdpnmt1ge9qenfefedwrovt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https://doi.org/10.25300/MISQ/2017/41.2.03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Xueming Luo（Temple University）；Bin Gu（Arizona State University）；Jie Zhang（University of Texas at Arlington）；Chee Wei Phang（复旦大学）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PC 行业品牌层面的日度数据：7,871 个“品牌-日”观测，覆盖 13.1 万余篇专家博客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社交媒体上的专家博客是消费者重要且可信的信息来源，但它如何影响普通消费者对品牌的感知（这种感知能为企业带来长期价值），尤其是对竞争品牌的感知，此前研究很少。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摘要将专家博客定位为一种“质量信号”（quality signal），它会引导普通消费者对竞争品牌的感知。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关于焦点品牌的专家博客</w:t>
      </w:r>
      <w:r>
        <w:rPr>
          <w:rFonts w:ascii="Calibri" w:cs="Calibri" w:eastAsia="Microsoft YaHei" w:hAnsi="Calibri"/>
          <w:b/>
          <w:bCs/>
        </w:rPr>
        <w:t xml:space="preserve">情感与数量</w:t>
      </w:r>
      <w:r>
        <w:rPr>
          <w:rFonts w:ascii="Calibri" w:cs="Calibri" w:eastAsia="Microsoft YaHei" w:hAnsi="Calibri"/>
          <w:b w:val="false"/>
          <w:bCs w:val="false"/>
        </w:rPr>
        <w:t xml:space="preserve">，与消费者对</w:t>
      </w:r>
      <w:r>
        <w:rPr>
          <w:rFonts w:ascii="Calibri" w:cs="Calibri" w:eastAsia="Microsoft YaHei" w:hAnsi="Calibri"/>
          <w:b/>
          <w:bCs/>
        </w:rPr>
        <w:t xml:space="preserve">该品牌</w:t>
      </w:r>
      <w:r>
        <w:rPr>
          <w:rFonts w:ascii="Calibri" w:cs="Calibri" w:eastAsia="Microsoft YaHei" w:hAnsi="Calibri"/>
          <w:b w:val="false"/>
          <w:bCs w:val="false"/>
        </w:rPr>
        <w:t xml:space="preserve">的感知</w:t>
      </w:r>
      <w:r>
        <w:rPr>
          <w:rFonts w:ascii="Calibri" w:cs="Calibri" w:eastAsia="Microsoft YaHei" w:hAnsi="Calibri"/>
          <w:b/>
          <w:bCs/>
        </w:rPr>
        <w:t xml:space="preserve">正相关</w:t>
      </w:r>
      <w:r>
        <w:rPr>
          <w:rFonts w:ascii="Calibri" w:cs="Calibri" w:eastAsia="Microsoft YaHei" w:hAnsi="Calibri"/>
          <w:b w:val="false"/>
          <w:bCs w:val="false"/>
        </w:rPr>
        <w:t xml:space="preserve">，与对</w:t>
      </w:r>
      <w:r>
        <w:rPr>
          <w:rFonts w:ascii="Calibri" w:cs="Calibri" w:eastAsia="Microsoft YaHei" w:hAnsi="Calibri"/>
          <w:b/>
          <w:bCs/>
        </w:rPr>
        <w:t xml:space="preserve">竞争品牌</w:t>
      </w:r>
      <w:r>
        <w:rPr>
          <w:rFonts w:ascii="Calibri" w:cs="Calibri" w:eastAsia="Microsoft YaHei" w:hAnsi="Calibri"/>
          <w:b w:val="false"/>
          <w:bCs w:val="false"/>
        </w:rPr>
        <w:t xml:space="preserve">的感知</w:t>
      </w:r>
      <w:r>
        <w:rPr>
          <w:rFonts w:ascii="Calibri" w:cs="Calibri" w:eastAsia="Microsoft YaHei" w:hAnsi="Calibri"/>
          <w:b/>
          <w:bCs/>
        </w:rPr>
        <w:t xml:space="preserve">负相关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焦点品牌的博客对其后续博客有“</w:t>
      </w:r>
      <w:r>
        <w:rPr>
          <w:rFonts w:ascii="Calibri" w:cs="Calibri" w:eastAsia="Microsoft YaHei" w:hAnsi="Calibri"/>
          <w:b/>
          <w:bCs/>
        </w:rPr>
        <w:t xml:space="preserve">强化</w:t>
      </w:r>
      <w:r>
        <w:rPr>
          <w:rFonts w:ascii="Calibri" w:cs="Calibri" w:eastAsia="Microsoft YaHei" w:hAnsi="Calibri"/>
          <w:b w:val="false"/>
          <w:bCs w:val="false"/>
        </w:rPr>
        <w:t xml:space="preserve">”作用，对竞争品牌的后续博客有“</w:t>
      </w:r>
      <w:r>
        <w:rPr>
          <w:rFonts w:ascii="Calibri" w:cs="Calibri" w:eastAsia="Microsoft YaHei" w:hAnsi="Calibri"/>
          <w:b/>
          <w:bCs/>
        </w:rPr>
        <w:t xml:space="preserve">蚕食</w:t>
      </w:r>
      <w:r>
        <w:rPr>
          <w:rFonts w:ascii="Calibri" w:cs="Calibri" w:eastAsia="Microsoft YaHei" w:hAnsi="Calibri"/>
          <w:b w:val="false"/>
          <w:bCs w:val="false"/>
        </w:rPr>
        <w:t xml:space="preserve">”作用；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品牌的</w:t>
      </w:r>
      <w:r>
        <w:rPr>
          <w:rFonts w:ascii="Calibri" w:cs="Calibri" w:eastAsia="Microsoft YaHei" w:hAnsi="Calibri"/>
          <w:b/>
          <w:bCs/>
        </w:rPr>
        <w:t xml:space="preserve">市场地位</w:t>
      </w:r>
      <w:r>
        <w:rPr>
          <w:rFonts w:ascii="Calibri" w:cs="Calibri" w:eastAsia="Microsoft YaHei" w:hAnsi="Calibri"/>
          <w:b w:val="false"/>
          <w:bCs w:val="false"/>
        </w:rPr>
        <w:t xml:space="preserve">（领先/非领先）影响上述关系。例如，Acer 的专家博客情感意外上升 1%，其消费者感知质量提升 1.5%，竞争品牌的感知质量下降 0.7%（Toshiba）至 1.5%（Sony Vaio）；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效应在领先与非领先品牌之间</w:t>
      </w:r>
      <w:r>
        <w:rPr>
          <w:rFonts w:ascii="Calibri" w:cs="Calibri" w:eastAsia="Microsoft YaHei" w:hAnsi="Calibri"/>
          <w:b/>
          <w:bCs/>
        </w:rPr>
        <w:t xml:space="preserve">不对称</w:t>
      </w:r>
      <w:r>
        <w:rPr>
          <w:rFonts w:ascii="Calibri" w:cs="Calibri" w:eastAsia="Microsoft YaHei" w:hAnsi="Calibri"/>
          <w:b w:val="false"/>
          <w:bCs w:val="false"/>
        </w:rPr>
        <w:t xml:space="preserve">：摘要报告，专家博客情感意外上升 1% 时，非领先品牌情形下竞争品牌质量感知下降 1.6%，领先品牌情形下仅下降 0.88%（“情形”的具体指向以全文定义为准）。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揭示了专家博客被忽视的竞争性价值：它既能赢得本品牌在消费者心中的地位，也会削弱竞争品牌的地位。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6｜贡献者与潜水者的参与动机有何不同？对在线反馈论坛的研究（ISR 2015）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What Motivates Contributors vs. Lurkers? An Investigation of Online Feedback Forums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Phang, C. W., Kankanhalli, A., &amp; Tan, B. C. Y. (2015). What motivates contributors vs. lurkers? An investigation of online feedback forums.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Information Systems Research, 26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(4), 773–792. </w:t>
            </w:r>
            <w:hyperlink w:history="1" r:id="rIdgxvpsr2unupbuxhrzm2h_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https://doi.org/10.1287/isre.2015.0599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Chee Wei Phang（复旦大学）；Atreyi Kankanhalli（新加坡国立大学）；Bernard C. Y. Tan（新加坡国立大学）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对一个全国性在线政策协商论坛（OPDF）的贡献者与潜水者进行问卷调查（样本量摘要未披露）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组织（如政府）通过在线论坛收集员工、客户、公民等利益相关者的意见。在线政策协商论坛（online policy deliberation forum, OPDF）和其他论坛一样，面临参与难以持续的问题。以往研究主要关注已有贡献者（发帖者）的参与动因，而吸引潜水者（只浏览、不发帖的用户）同样重要：既能弥补贡献者流失，也能扩大论坛影响。两类人群的参与动因有何不同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以公众参与理论（Public Participation Theory）和 IT 赋能的公共物品理论（IT-enabled Public Goods Theory）构建模型；以解释水平理论（Construal Level Theory）推导贡献者与潜水者之间的差异。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贡献者</w:t>
      </w:r>
      <w:r>
        <w:rPr>
          <w:rFonts w:ascii="Calibri" w:cs="Calibri" w:eastAsia="Microsoft YaHei" w:hAnsi="Calibri"/>
          <w:b w:val="false"/>
          <w:bCs w:val="false"/>
        </w:rPr>
        <w:t xml:space="preserve">的参与受“政治生涯收益”（political career benefit）与“政治效能感”（political efficacy）驱动；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潜水者</w:t>
      </w:r>
      <w:r>
        <w:rPr>
          <w:rFonts w:ascii="Calibri" w:cs="Calibri" w:eastAsia="Microsoft YaHei" w:hAnsi="Calibri"/>
          <w:b w:val="false"/>
          <w:bCs w:val="false"/>
        </w:rPr>
        <w:t xml:space="preserve">的未来参与意愿受“集体收益”（collective benefits）、“公民技能”（civic skills）与“动员”（mobilization）驱动；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论坛的</w:t>
      </w:r>
      <w:r>
        <w:rPr>
          <w:rFonts w:ascii="Calibri" w:cs="Calibri" w:eastAsia="Microsoft YaHei" w:hAnsi="Calibri"/>
          <w:b/>
          <w:bCs/>
        </w:rPr>
        <w:t xml:space="preserve">感知连通性</w:t>
      </w:r>
      <w:r>
        <w:rPr>
          <w:rFonts w:ascii="Calibri" w:cs="Calibri" w:eastAsia="Microsoft YaHei" w:hAnsi="Calibri"/>
          <w:b w:val="false"/>
          <w:bCs w:val="false"/>
        </w:rPr>
        <w:t xml:space="preserve">（perceived connectivity）直接影响贡献者的参与意愿，并通过“</w:t>
      </w:r>
      <w:r>
        <w:rPr>
          <w:rFonts w:ascii="Calibri" w:cs="Calibri" w:eastAsia="Microsoft YaHei" w:hAnsi="Calibri"/>
          <w:b/>
          <w:bCs/>
        </w:rPr>
        <w:t xml:space="preserve">感知共同性</w:t>
      </w:r>
      <w:r>
        <w:rPr>
          <w:rFonts w:ascii="Calibri" w:cs="Calibri" w:eastAsia="Microsoft YaHei" w:hAnsi="Calibri"/>
          <w:b w:val="false"/>
          <w:bCs w:val="false"/>
        </w:rPr>
        <w:t xml:space="preserve">”（perceived communality）间接影响两类人群；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感知共同性又会影响两类人群对集体收益与说服收益（persuasion benefits）的感知。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应对贡献者与潜水者采取差异化的参与促进策略；结论可以延伸到其他反馈型论坛或在线社区（例如企业的客户反馈社区）。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7｜在线政策协商论坛中参与数量与参与质量的驱动因素（JMIS 2014）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Drivers of Quantity and Quality of Participation in Online Policy Deliberation Forums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Phang, C. W., Kankanhalli, A., &amp; Huang, L. (2014). Drivers of quantity and quality of participation in online policy deliberation forums.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Journal of Management Information Systems, 31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(3), 172–212. </w:t>
            </w:r>
            <w:hyperlink w:history="1" r:id="rIdbt714plkd_ixml7e_bb5m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https://doi.org/10.1080/07421222.2014.995549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Chee Wei Phang；Atreyi Kankanhalli；Lihua Huang（期刊页面未列单位）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问卷调查 + 论坛日志内容分析（content analysis of forum logs）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政府越来越多地设立在线政策协商论坛，让公民提出意见、讨论政策。但参与在“数量”和“质量”两方面都不足，论坛的价值难以实现。以往研究提出过参与数量与质量的不同前因，却没有系统地比较两者的差异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参与理论（Participation Theory，见关键词）。模型区分动机因素（如集体激励 collective incentives、说服收益 persuasion benefit）与资源因素（如 IT 赋能的“共同性” communality）。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参与数量</w:t>
      </w:r>
      <w:r>
        <w:rPr>
          <w:rFonts w:ascii="Calibri" w:cs="Calibri" w:eastAsia="Microsoft YaHei" w:hAnsi="Calibri"/>
          <w:b w:val="false"/>
          <w:bCs w:val="false"/>
        </w:rPr>
        <w:t xml:space="preserve">：受 IT 赋能的资源因素“共同性”</w:t>
      </w:r>
      <w:r>
        <w:rPr>
          <w:rFonts w:ascii="Calibri" w:cs="Calibri" w:eastAsia="Microsoft YaHei" w:hAnsi="Calibri"/>
          <w:b/>
          <w:bCs/>
        </w:rPr>
        <w:t xml:space="preserve">正向</w:t>
      </w:r>
      <w:r>
        <w:rPr>
          <w:rFonts w:ascii="Calibri" w:cs="Calibri" w:eastAsia="Microsoft YaHei" w:hAnsi="Calibri"/>
          <w:b w:val="false"/>
          <w:bCs w:val="false"/>
        </w:rPr>
        <w:t xml:space="preserve">影响，受“集体激励”</w:t>
      </w:r>
      <w:r>
        <w:rPr>
          <w:rFonts w:ascii="Calibri" w:cs="Calibri" w:eastAsia="Microsoft YaHei" w:hAnsi="Calibri"/>
          <w:b/>
          <w:bCs/>
        </w:rPr>
        <w:t xml:space="preserve">负向</w:t>
      </w:r>
      <w:r>
        <w:rPr>
          <w:rFonts w:ascii="Calibri" w:cs="Calibri" w:eastAsia="Microsoft YaHei" w:hAnsi="Calibri"/>
          <w:b w:val="false"/>
          <w:bCs w:val="false"/>
        </w:rPr>
        <w:t xml:space="preserve">影响；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参与质量</w:t>
      </w:r>
      <w:r>
        <w:rPr>
          <w:rFonts w:ascii="Calibri" w:cs="Calibri" w:eastAsia="Microsoft YaHei" w:hAnsi="Calibri"/>
          <w:b w:val="false"/>
          <w:bCs w:val="false"/>
        </w:rPr>
        <w:t xml:space="preserve">：同时受</w:t>
      </w:r>
      <w:r>
        <w:rPr>
          <w:rFonts w:ascii="Calibri" w:cs="Calibri" w:eastAsia="Microsoft YaHei" w:hAnsi="Calibri"/>
          <w:b/>
          <w:bCs/>
        </w:rPr>
        <w:t xml:space="preserve">动机因素与资源因素</w:t>
      </w:r>
      <w:r>
        <w:rPr>
          <w:rFonts w:ascii="Calibri" w:cs="Calibri" w:eastAsia="Microsoft YaHei" w:hAnsi="Calibri"/>
          <w:b w:val="false"/>
          <w:bCs w:val="false"/>
        </w:rPr>
        <w:t xml:space="preserve">影响；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“共同性”会</w:t>
      </w:r>
      <w:r>
        <w:rPr>
          <w:rFonts w:ascii="Calibri" w:cs="Calibri" w:eastAsia="Microsoft YaHei" w:hAnsi="Calibri"/>
          <w:b/>
          <w:bCs/>
        </w:rPr>
        <w:t xml:space="preserve">强化</w:t>
      </w:r>
      <w:r>
        <w:rPr>
          <w:rFonts w:ascii="Calibri" w:cs="Calibri" w:eastAsia="Microsoft YaHei" w:hAnsi="Calibri"/>
          <w:b w:val="false"/>
          <w:bCs w:val="false"/>
        </w:rPr>
        <w:t xml:space="preserve">用户感知到的集体激励与参与的说服收益。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提出并检验了区分参与数量与参与质量前因的理论模型；为评估和提升网络协同共创（web-enabled cocreation）的成果提供依据。本文与论文 6 的研究对象相同（在线政策协商论坛）：论文 6 按人群区分（贡献者/潜水者），本文按参与结果区分（数量/质量）。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8｜将个人通信技术用于商业沟通：电子邮件与短信的跨国研究（ISR 2014）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Using Personal Communication Technologies for Commercial Communications: A Cross-Country Investigation of Email and SMS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Tan, C.-H., Sutanto, J., Phang, C. W., &amp; Gasimov, A. (2014). Using personal communication technologies for commercial communications: A cross-country investigation of email and SMS.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Information Systems Research, 25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(2), 307–327. </w:t>
            </w:r>
            <w:hyperlink w:history="1" r:id="rIda7jhijngupdee6i4s4buy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https://doi.org/10.1287/isre.2014.0519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Chuan-Hoo Tan（香港城市大学）；Juliana Sutanto（ETH Zürich，苏黎世联邦理工学院）；Chee Wei Phang（复旦大学）；Anar Gasimov（Jinbox Sàrl，苏黎世）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焦点小组 + 问卷（研究 1）+ 中国、瑞士两国匹配的田野实验（研究 2，1,000 余名消费者）+ 后续问卷（研究 3）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企业广泛使用个人通信技术（personal communication technologies, PCT），如电子邮件和短信，发送商业信息。哪种 PCT 在什么情境下的商业效果更好？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Apparatgeist 理论与社会建构理论（Social Construction）：每种技术都承载着关于其性质与用途的一般象征意义（即技术的“精神”，spirit），消费者的反应由技术的象征意义与所处的文化环境共同决定。文化维度采用高语境/低语境文化（high-/low-context culture）的区分。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焦点小组评估电子邮件与短信的象征意义，两者的差异体现在沟通的</w:t>
      </w:r>
      <w:r>
        <w:rPr>
          <w:rFonts w:ascii="Calibri" w:cs="Calibri" w:eastAsia="Microsoft YaHei" w:hAnsi="Calibri"/>
          <w:b/>
          <w:bCs/>
        </w:rPr>
        <w:t xml:space="preserve">亲密性与正式性</w:t>
      </w:r>
      <w:r>
        <w:rPr>
          <w:rFonts w:ascii="Calibri" w:cs="Calibri" w:eastAsia="Microsoft YaHei" w:hAnsi="Calibri"/>
          <w:b w:val="false"/>
          <w:bCs w:val="false"/>
        </w:rPr>
        <w:t xml:space="preserve">上（通常认为短信更亲密、电子邮件更正式），与已有文献一致；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情境：零售商通过 PCT 向消费者发放</w:t>
      </w:r>
      <w:r>
        <w:rPr>
          <w:rFonts w:ascii="Calibri" w:cs="Calibri" w:eastAsia="Microsoft YaHei" w:hAnsi="Calibri"/>
          <w:b/>
          <w:bCs/>
        </w:rPr>
        <w:t xml:space="preserve">商品折扣券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研究 1：问卷验证</w:t>
      </w:r>
      <w:r>
        <w:rPr>
          <w:rFonts w:ascii="Calibri" w:cs="Calibri" w:eastAsia="Microsoft YaHei" w:hAnsi="Calibri"/>
          <w:b/>
          <w:bCs/>
        </w:rPr>
        <w:t xml:space="preserve">中国（高语境文化）</w:t>
      </w:r>
      <w:r>
        <w:rPr>
          <w:rFonts w:ascii="Calibri" w:cs="Calibri" w:eastAsia="Microsoft YaHei" w:hAnsi="Calibri"/>
          <w:b w:val="false"/>
          <w:bCs w:val="false"/>
        </w:rPr>
        <w:t xml:space="preserve">与</w:t>
      </w:r>
      <w:r>
        <w:rPr>
          <w:rFonts w:ascii="Calibri" w:cs="Calibri" w:eastAsia="Microsoft YaHei" w:hAnsi="Calibri"/>
          <w:b/>
          <w:bCs/>
        </w:rPr>
        <w:t xml:space="preserve">瑞士（低语境文化）</w:t>
      </w:r>
      <w:r>
        <w:rPr>
          <w:rFonts w:ascii="Calibri" w:cs="Calibri" w:eastAsia="Microsoft YaHei" w:hAnsi="Calibri"/>
          <w:b w:val="false"/>
          <w:bCs w:val="false"/>
        </w:rPr>
        <w:t xml:space="preserve">的文化差异；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研究 2：两国匹配的田野实验，涉及 </w:t>
      </w:r>
      <w:r>
        <w:rPr>
          <w:rFonts w:ascii="Calibri" w:cs="Calibri" w:eastAsia="Microsoft YaHei" w:hAnsi="Calibri"/>
          <w:b/>
          <w:bCs/>
        </w:rPr>
        <w:t xml:space="preserve">1,000 余名消费者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研究 3：后续问卷，解释消费者反应的成因。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</w:t>
      </w:r>
      <w:r>
        <w:rPr>
          <w:rFonts w:ascii="Calibri" w:cs="Calibri" w:eastAsia="Microsoft YaHei" w:hAnsi="Calibri"/>
          <w:b/>
          <w:bCs/>
        </w:rPr>
        <w:t xml:space="preserve">高语境文化</w:t>
      </w:r>
      <w:r>
        <w:rPr>
          <w:rFonts w:ascii="Calibri" w:cs="Calibri" w:eastAsia="Microsoft YaHei" w:hAnsi="Calibri"/>
          <w:b w:val="false"/>
          <w:bCs w:val="false"/>
        </w:rPr>
        <w:t xml:space="preserve">环境（中国）中，用</w:t>
      </w:r>
      <w:r>
        <w:rPr>
          <w:rFonts w:ascii="Calibri" w:cs="Calibri" w:eastAsia="Microsoft YaHei" w:hAnsi="Calibri"/>
          <w:b/>
          <w:bCs/>
        </w:rPr>
        <w:t xml:space="preserve">短信</w:t>
      </w:r>
      <w:r>
        <w:rPr>
          <w:rFonts w:ascii="Calibri" w:cs="Calibri" w:eastAsia="Microsoft YaHei" w:hAnsi="Calibri"/>
          <w:b w:val="false"/>
          <w:bCs w:val="false"/>
        </w:rPr>
        <w:t xml:space="preserve">发送商业信息效果更好；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</w:t>
      </w:r>
      <w:r>
        <w:rPr>
          <w:rFonts w:ascii="Calibri" w:cs="Calibri" w:eastAsia="Microsoft YaHei" w:hAnsi="Calibri"/>
          <w:b/>
          <w:bCs/>
        </w:rPr>
        <w:t xml:space="preserve">低语境文化</w:t>
      </w:r>
      <w:r>
        <w:rPr>
          <w:rFonts w:ascii="Calibri" w:cs="Calibri" w:eastAsia="Microsoft YaHei" w:hAnsi="Calibri"/>
          <w:b w:val="false"/>
          <w:bCs w:val="false"/>
        </w:rPr>
        <w:t xml:space="preserve">环境（瑞士）中，用</w:t>
      </w:r>
      <w:r>
        <w:rPr>
          <w:rFonts w:ascii="Calibri" w:cs="Calibri" w:eastAsia="Microsoft YaHei" w:hAnsi="Calibri"/>
          <w:b/>
          <w:bCs/>
        </w:rPr>
        <w:t xml:space="preserve">电子邮件</w:t>
      </w:r>
      <w:r>
        <w:rPr>
          <w:rFonts w:ascii="Calibri" w:cs="Calibri" w:eastAsia="Microsoft YaHei" w:hAnsi="Calibri"/>
          <w:b w:val="false"/>
          <w:bCs w:val="false"/>
        </w:rPr>
        <w:t xml:space="preserve">效果更好；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技术的一般象征意义与当地的文化价值观，共同解释了消费者的反应。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为商业沟通渠道的选择提供实证依据；通过同时考察技术与消费者所处环境，推进了 apparatgeist 与社会建构理论。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9｜移动定向营销（MS 2014）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Mobile Targeting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Luo, X., Andrews, M., Fang, Z., &amp; Phang, C. W. (2014). Mobile targeting.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Management Science, 60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(7), 1738–1756. </w:t>
            </w:r>
            <w:hyperlink w:history="1" r:id="rIdykh_wrq3z5iw_dmn1tsyw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https://doi.org/10.1287/mnsc.2013.1836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Xueming Luo（Temple University）；Michelle Andrews（Temple University）；Zheng Fang（四川大学）；Chee Wei Phang（复旦大学）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大规模随机田野实验（向 12,265 名移动用户发送促销短信）+ 后续问卷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移动技术让营销者可以按“时间”和“地点”定向消费者。时间定向（temporal targeting）与地理定向（geographical targeting）单独使用和组合使用时，分别如何影响消费者对移动促销的反应？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以情境营销理论（Contextual Marketing Theory）提出假设；以消费者解释水平（construal）的观点解释机制。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时间定向与地理定向</w:t>
      </w:r>
      <w:r>
        <w:rPr>
          <w:rFonts w:ascii="Calibri" w:cs="Calibri" w:eastAsia="Microsoft YaHei" w:hAnsi="Calibri"/>
          <w:b/>
          <w:bCs/>
        </w:rPr>
        <w:t xml:space="preserve">单独使用都能提升购买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两者</w:t>
      </w:r>
      <w:r>
        <w:rPr>
          <w:rFonts w:ascii="Calibri" w:cs="Calibri" w:eastAsia="Microsoft YaHei" w:hAnsi="Calibri"/>
          <w:b/>
          <w:bCs/>
        </w:rPr>
        <w:t xml:space="preserve">同时使用</w:t>
      </w:r>
      <w:r>
        <w:rPr>
          <w:rFonts w:ascii="Calibri" w:cs="Calibri" w:eastAsia="Microsoft YaHei" w:hAnsi="Calibri"/>
          <w:b w:val="false"/>
          <w:bCs w:val="false"/>
        </w:rPr>
        <w:t xml:space="preserve">时效果较复杂：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对</w:t>
      </w:r>
      <w:r>
        <w:rPr>
          <w:rFonts w:ascii="Calibri" w:cs="Calibri" w:eastAsia="Microsoft YaHei" w:hAnsi="Calibri"/>
          <w:b/>
          <w:bCs/>
        </w:rPr>
        <w:t xml:space="preserve">距离近</w:t>
      </w:r>
      <w:r>
        <w:rPr>
          <w:rFonts w:ascii="Calibri" w:cs="Calibri" w:eastAsia="Microsoft YaHei" w:hAnsi="Calibri"/>
          <w:b w:val="false"/>
          <w:bCs w:val="false"/>
        </w:rPr>
        <w:t xml:space="preserve">的用户：促销提前量与销量负相关，活动</w:t>
      </w:r>
      <w:r>
        <w:rPr>
          <w:rFonts w:ascii="Calibri" w:cs="Calibri" w:eastAsia="Microsoft YaHei" w:hAnsi="Calibri"/>
          <w:b/>
          <w:bCs/>
        </w:rPr>
        <w:t xml:space="preserve">当天</w:t>
      </w:r>
      <w:r>
        <w:rPr>
          <w:rFonts w:ascii="Calibri" w:cs="Calibri" w:eastAsia="Microsoft YaHei" w:hAnsi="Calibri"/>
          <w:b w:val="false"/>
          <w:bCs w:val="false"/>
        </w:rPr>
        <w:t xml:space="preserve">发送比提前两天发送的购买几率（odds）更高；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对</w:t>
      </w:r>
      <w:r>
        <w:rPr>
          <w:rFonts w:ascii="Calibri" w:cs="Calibri" w:eastAsia="Microsoft YaHei" w:hAnsi="Calibri"/>
          <w:b/>
          <w:bCs/>
        </w:rPr>
        <w:t xml:space="preserve">距离远</w:t>
      </w:r>
      <w:r>
        <w:rPr>
          <w:rFonts w:ascii="Calibri" w:cs="Calibri" w:eastAsia="Microsoft YaHei" w:hAnsi="Calibri"/>
          <w:b w:val="false"/>
          <w:bCs w:val="false"/>
        </w:rPr>
        <w:t xml:space="preserve">的用户：呈</w:t>
      </w:r>
      <w:r>
        <w:rPr>
          <w:rFonts w:ascii="Calibri" w:cs="Calibri" w:eastAsia="Microsoft YaHei" w:hAnsi="Calibri"/>
          <w:b/>
          <w:bCs/>
        </w:rPr>
        <w:t xml:space="preserve">倒 U 型</w:t>
      </w:r>
      <w:r>
        <w:rPr>
          <w:rFonts w:ascii="Calibri" w:cs="Calibri" w:eastAsia="Microsoft YaHei" w:hAnsi="Calibri"/>
          <w:b w:val="false"/>
          <w:bCs w:val="false"/>
        </w:rPr>
        <w:t xml:space="preserve">关系，</w:t>
      </w:r>
      <w:r>
        <w:rPr>
          <w:rFonts w:ascii="Calibri" w:cs="Calibri" w:eastAsia="Microsoft YaHei" w:hAnsi="Calibri"/>
          <w:b/>
          <w:bCs/>
        </w:rPr>
        <w:t xml:space="preserve">提前一天</w:t>
      </w:r>
      <w:r>
        <w:rPr>
          <w:rFonts w:ascii="Calibri" w:cs="Calibri" w:eastAsia="Microsoft YaHei" w:hAnsi="Calibri"/>
          <w:b w:val="false"/>
          <w:bCs w:val="false"/>
        </w:rPr>
        <w:t xml:space="preserve">发送的购买几率是当天发送的 </w:t>
      </w:r>
      <w:r>
        <w:rPr>
          <w:rFonts w:ascii="Calibri" w:cs="Calibri" w:eastAsia="Microsoft YaHei" w:hAnsi="Calibri"/>
          <w:b/>
          <w:bCs/>
        </w:rPr>
        <w:t xml:space="preserve">9.5 倍</w:t>
      </w:r>
      <w:r>
        <w:rPr>
          <w:rFonts w:ascii="Calibri" w:cs="Calibri" w:eastAsia="Microsoft YaHei" w:hAnsi="Calibri"/>
          <w:b w:val="false"/>
          <w:bCs w:val="false"/>
        </w:rPr>
        <w:t xml:space="preserve">，比提前两天发送高 </w:t>
      </w:r>
      <w:r>
        <w:rPr>
          <w:rFonts w:ascii="Calibri" w:cs="Calibri" w:eastAsia="Microsoft YaHei" w:hAnsi="Calibri"/>
          <w:b/>
          <w:bCs/>
        </w:rPr>
        <w:t xml:space="preserve">71%</w:t>
      </w:r>
      <w:r>
        <w:rPr>
          <w:rFonts w:ascii="Calibri" w:cs="Calibri" w:eastAsia="Microsoft YaHei" w:hAnsi="Calibri"/>
          <w:b w:val="false"/>
          <w:bCs w:val="false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结果在不可观测异质性、替代估计模型、bootstrap 重抽样、随机化检验、用户移动使用行为及消费情境细分等检验下均稳健；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机制：时间和空间上“近”的短信让消费者形成</w:t>
      </w:r>
      <w:r>
        <w:rPr>
          <w:rFonts w:ascii="Calibri" w:cs="Calibri" w:eastAsia="Microsoft YaHei" w:hAnsi="Calibri"/>
          <w:b/>
          <w:bCs/>
        </w:rPr>
        <w:t xml:space="preserve">更具体的心理解释</w:t>
      </w:r>
      <w:r>
        <w:rPr>
          <w:rFonts w:ascii="Calibri" w:cs="Calibri" w:eastAsia="Microsoft YaHei" w:hAnsi="Calibri"/>
          <w:b w:val="false"/>
          <w:bCs w:val="false"/>
        </w:rPr>
        <w:t xml:space="preserve">，进而提高参与度与购买意愿；“远”的短信则相反。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移动定向需要同时设计好“何时、何地、如何”；精心设计定向方案可以节省营销费用。合作企业与所在国家摘要未披露。</w:t>
      </w:r>
    </w:p>
    <w:p>
      <w:pPr>
        <w:spacing w:after="160"/>
      </w:pPr>
    </w:p>
    <w:p>
      <w:pPr>
        <w:pStyle w:val="Heading2"/>
      </w:pPr>
      <w:r>
        <w:rPr>
          <w:rFonts w:ascii="Calibri" w:cs="Calibri" w:eastAsia="Microsoft YaHei" w:hAnsi="Calibri"/>
        </w:rPr>
        <w:t xml:space="preserve">论文 10｜化解“个性化—隐私悖论”：基于智能手机用户田野实验的实证评估（MISQ 2013）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英文原题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Addressing the Personalization–Privacy Paradox: An Empirical Assessment from a Field Experiment on Smartphone Users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标准引用（APA）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Sutanto, J., Palme, E., Tan, C.-H., &amp; Phang, C. W. (2013). Addressing the personalization–privacy paradox: An empirical assessment from a field experiment on smartphone users. </w:t>
            </w:r>
            <w:r>
              <w:rPr>
                <w:rFonts w:ascii="Calibri" w:cs="Calibri" w:eastAsia="Microsoft YaHei" w:hAnsi="Calibri"/>
                <w:i/>
                <w:iCs/>
                <w:sz w:val="19"/>
                <w:szCs w:val="19"/>
              </w:rPr>
              <w:t xml:space="preserve">MIS Quarterly, 37</w:t>
            </w:r>
            <w:r>
              <w:rPr>
                <w:rFonts w:ascii="Calibri" w:cs="Calibri" w:eastAsia="Microsoft YaHei" w:hAnsi="Calibri"/>
                <w:i w:val="false"/>
                <w:iCs w:val="false"/>
                <w:sz w:val="19"/>
                <w:szCs w:val="19"/>
              </w:rPr>
              <w:t xml:space="preserve">(4), 1141–1164. </w:t>
            </w:r>
            <w:hyperlink w:history="1" r:id="rIdermdhdpqc-am5cuvz6xn6">
              <w:r>
                <w:rPr>
                  <w:rFonts w:ascii="Calibri" w:cs="Calibri" w:eastAsia="Microsoft YaHei" w:hAnsi="Calibri"/>
                  <w:color w:val="2E5597"/>
                  <w:sz w:val="19"/>
                  <w:szCs w:val="19"/>
                  <w:u w:val="single"/>
                </w:rPr>
                <w:t xml:space="preserve">https://doi.org/10.25300/MISQ/2013/37.4.07</w:t>
              </w:r>
            </w:hyperlink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作者及单位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Juliana Sutanto（ETH Zürich）；Elia Palme（Newscron Ltd.，瑞士）；Chuan-Hoo Tan（香港城市大学）；Chee Wei Phang（复旦大学）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研究方法</w:t>
            </w:r>
          </w:p>
        </w:tc>
        <w:tc>
          <w:tcPr>
            <w:tcW w:type="dxa" w:w="81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设计科学（开发应用原型）+ 田野实验 + 后续问卷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研究问题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IT 驱动的个性化服务能提升用户体验，但它高度依赖用户的个人信息，因而引发隐私担忧。作者将这种张力称为“个性化—隐私悖论”（personalization–privacy paradox）。如何理解这一悖论？能否通过 IT 设计加以缓解？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理论基础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使用与满足理论（Uses and Gratifications Theory），区分过程满足（process gratification，来自使用过程）与内容满足（content gratification，来自内容本身）；信息边界理论（Information Boundary Theory），解释隐私担忧如何影响这两类满足。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研究设计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在智能手机个性化广告应用的情境中，开发“</w:t>
      </w:r>
      <w:r>
        <w:rPr>
          <w:rFonts w:ascii="Calibri" w:cs="Calibri" w:eastAsia="Microsoft YaHei" w:hAnsi="Calibri"/>
          <w:b/>
          <w:bCs/>
        </w:rPr>
        <w:t xml:space="preserve">个性化且隐私安全</w:t>
      </w:r>
      <w:r>
        <w:rPr>
          <w:rFonts w:ascii="Calibri" w:cs="Calibri" w:eastAsia="Microsoft YaHei" w:hAnsi="Calibri"/>
          <w:b w:val="false"/>
          <w:bCs w:val="false"/>
        </w:rPr>
        <w:t xml:space="preserve">”的应用原型：用户信息只保存在手机本地，仍能推送个性化产品信息；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对照组一：</w:t>
      </w:r>
      <w:r>
        <w:rPr>
          <w:rFonts w:ascii="Calibri" w:cs="Calibri" w:eastAsia="Microsoft YaHei" w:hAnsi="Calibri"/>
          <w:b/>
          <w:bCs/>
        </w:rPr>
        <w:t xml:space="preserve">非个性化应用</w:t>
      </w:r>
      <w:r>
        <w:rPr>
          <w:rFonts w:ascii="Calibri" w:cs="Calibri" w:eastAsia="Microsoft YaHei" w:hAnsi="Calibri"/>
          <w:b w:val="false"/>
          <w:bCs w:val="false"/>
        </w:rPr>
        <w:t xml:space="preserve">，向所有用户广播通用产品信息；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对照组二：</w:t>
      </w:r>
      <w:r>
        <w:rPr>
          <w:rFonts w:ascii="Calibri" w:cs="Calibri" w:eastAsia="Microsoft YaHei" w:hAnsi="Calibri"/>
          <w:b/>
          <w:bCs/>
        </w:rPr>
        <w:t xml:space="preserve">个性化但非隐私安全的应用</w:t>
      </w:r>
      <w:r>
        <w:rPr>
          <w:rFonts w:ascii="Calibri" w:cs="Calibri" w:eastAsia="Microsoft YaHei" w:hAnsi="Calibri"/>
          <w:b w:val="false"/>
          <w:bCs w:val="false"/>
        </w:rPr>
        <w:t xml:space="preserve">，把用户信息传送到营销方的中央服务器；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后续问卷揭示用户的心理状态（实验地点、样本量与时长摘要未披露）。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主要发现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与非个性化应用相比，两种个性化应用都</w:t>
      </w:r>
      <w:r>
        <w:rPr>
          <w:rFonts w:ascii="Calibri" w:cs="Calibri" w:eastAsia="Microsoft YaHei" w:hAnsi="Calibri"/>
          <w:b/>
          <w:bCs/>
        </w:rPr>
        <w:t xml:space="preserve">提高了应用使用量</w:t>
      </w:r>
      <w:r>
        <w:rPr>
          <w:rFonts w:ascii="Calibri" w:cs="Calibri" w:eastAsia="Microsoft YaHei" w:hAnsi="Calibri"/>
          <w:b w:val="false"/>
          <w:bCs w:val="false"/>
        </w:rPr>
        <w:t xml:space="preserve">（过程满足）；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只有</w:t>
      </w:r>
      <w:r>
        <w:rPr>
          <w:rFonts w:ascii="Calibri" w:cs="Calibri" w:eastAsia="Microsoft YaHei" w:hAnsi="Calibri"/>
          <w:b/>
          <w:bCs/>
        </w:rPr>
        <w:t xml:space="preserve">隐私安全版本</w:t>
      </w:r>
      <w:r>
        <w:rPr>
          <w:rFonts w:ascii="Calibri" w:cs="Calibri" w:eastAsia="Microsoft YaHei" w:hAnsi="Calibri"/>
          <w:b w:val="false"/>
          <w:bCs w:val="false"/>
        </w:rPr>
        <w:t xml:space="preserve">让用户</w:t>
      </w:r>
      <w:r>
        <w:rPr>
          <w:rFonts w:ascii="Calibri" w:cs="Calibri" w:eastAsia="Microsoft YaHei" w:hAnsi="Calibri"/>
          <w:b/>
          <w:bCs/>
        </w:rPr>
        <w:t xml:space="preserve">更频繁地保存产品信息</w:t>
      </w:r>
      <w:r>
        <w:rPr>
          <w:rFonts w:ascii="Calibri" w:cs="Calibri" w:eastAsia="Microsoft YaHei" w:hAnsi="Calibri"/>
          <w:b w:val="false"/>
          <w:bCs w:val="false"/>
        </w:rPr>
        <w:t xml:space="preserve">（内容满足）；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原因：保存广告会让用户感到</w:t>
      </w:r>
      <w:r>
        <w:rPr>
          <w:rFonts w:ascii="Calibri" w:cs="Calibri" w:eastAsia="Microsoft YaHei" w:hAnsi="Calibri"/>
          <w:b/>
          <w:bCs/>
        </w:rPr>
        <w:t xml:space="preserve">信息边界被侵入</w:t>
      </w:r>
      <w:r>
        <w:rPr>
          <w:rFonts w:ascii="Calibri" w:cs="Calibri" w:eastAsia="Microsoft YaHei" w:hAnsi="Calibri"/>
          <w:b w:val="false"/>
          <w:bCs w:val="false"/>
        </w:rPr>
        <w:t xml:space="preserve">，因而不愿保存；隐私安全设计降低了这种侵入感；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 w:val="false"/>
          <w:bCs w:val="false"/>
        </w:rPr>
        <w:t xml:space="preserve">在不把个人信息传给第三方的前提下提供个性化服务，可以缓解个性化—隐私悖论，同时提升过程满足与内容满足。</w:t>
      </w:r>
    </w:p>
    <w:p>
      <w:pPr>
        <w:keepNext/>
        <w:spacing w:after="60" w:before="160"/>
      </w:pPr>
      <w:r>
        <w:rPr>
          <w:rFonts w:ascii="Calibri" w:cs="Calibri" w:eastAsia="Microsoft YaHei" w:hAnsi="Calibri"/>
          <w:b/>
          <w:bCs/>
          <w:color w:val="2E5597"/>
          <w:sz w:val="22"/>
          <w:szCs w:val="22"/>
        </w:rPr>
        <w:t xml:space="preserve">贡献与启示</w:t>
      </w:r>
    </w:p>
    <w:p>
      <w:pPr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提出并验证了一种缓解隐私顾虑的个性化服务设计方案，兼具理论贡献（两种满足与信息边界）和设计科学贡献（可落地的 IT 方案）。</w:t>
      </w:r>
    </w:p>
    <w:p>
      <w:pPr>
        <w:pBdr>
          <w:left w:val="single" w:color="2E5597" w:sz="18" w:space="8"/>
        </w:pBdr>
        <w:shd w:fill="EEF2F8" w:color="auto" w:val="clear"/>
        <w:spacing w:after="200" w:before="120" w:line="320"/>
        <w:ind w:left="170" w:right="170"/>
      </w:pPr>
      <w:r>
        <w:rPr>
          <w:rFonts w:ascii="Calibri" w:cs="Calibri" w:eastAsia="Microsoft YaHei" w:hAnsi="Calibri"/>
          <w:b w:val="false"/>
          <w:bCs w:val="false"/>
          <w:sz w:val="20"/>
          <w:szCs w:val="20"/>
        </w:rPr>
        <w:t xml:space="preserve">获奖信息：原清单注明本文获 2013 年 INFORMS ISS Design Science Award。兰卡斯特大学官网确认 Juliana Sutanto 于 2013 年凭“隐私安全的个性化推送”（privacy-safe personalized offering）实证研究获得该奖，与本文主题一致；INFORMS 官网当前页面未列出 2013 年获奖名单，因此未能直接核对获奖项目的题目。</w:t>
      </w:r>
    </w:p>
    <w:p>
      <w:pPr>
        <w:spacing w:after="160"/>
      </w:pPr>
    </w:p>
    <w:p>
      <w:pPr>
        <w:pStyle w:val="Heading1"/>
      </w:pPr>
      <w:r>
        <w:rPr>
          <w:rFonts w:ascii="Calibri" w:cs="Calibri" w:eastAsia="Microsoft YaHei" w:hAnsi="Calibri"/>
        </w:rPr>
        <w:t xml:space="preserve">四、引用信息核对与勘误</w:t>
      </w:r>
    </w:p>
    <w:p>
      <w:pPr>
        <w:keepNext/>
        <w:spacing w:after="100" w:line="320"/>
      </w:pPr>
      <w:r>
        <w:rPr>
          <w:rFonts w:ascii="Calibri" w:cs="Calibri" w:eastAsia="Microsoft YaHei" w:hAnsi="Calibri"/>
          <w:b w:val="false"/>
          <w:bCs w:val="false"/>
        </w:rPr>
        <w:t xml:space="preserve">以 Crossref 元数据和期刊官网为准，逐条核对原清单，发现以下不一致（论文 2、3 与官方记录完全一致）：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50"/>
        <w:gridCol w:w="2750"/>
        <w:gridCol w:w="2838"/>
      </w:tblGrid>
      <w:tr>
        <w:trPr>
          <w:cantSplit/>
          <w:tblHeader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论文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原清单写法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官方记录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1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JAIS 2024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Xianghua Lu, Chee Wei Phang, and Xinlin Yao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Xianghua Lu, Chee Wei Phang, Sulin Ba, Xinlin Yao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漏列第三作者 Sulin Ba（DePaul University）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4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JM 2017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Cheng Zhang, Chee Wei Phang*, Xueming Luo, Qngsheng Wu*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Cheng Zhang, Chee Wei Phang, Qingsheng Wu, Xueming Luo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第三、四作者顺序颠倒；“Qngsheng”应为“Qingsheng”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5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MISQ 41(2)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(2016)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(2017)，41 卷 2 期，2017 年 6 月出版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年份有误；卷期与页码正确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6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ISR 2015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""What Motivates Contributors versus Lurkers? …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What Motivates Contributors vs. Lurkers? An Investigation of Online Feedback Forums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标题用词以官方为准（vs.）；开头多了一个引号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7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JMIS 31(3)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(2015)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(2014)，31 卷 3 期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31 卷 3 期属于 2014 年卷（Crossref 卷期日期 2014-07-03，线上发表 2015-03-09）。规范引用写 2014；写 2015 是按线上发表时间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8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ISR 2014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Chuan-Hoo Tan, Juliana Sutanto, J., Chee Wei Phang*, …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Chuan-Hoo Tan, Juliana Sutanto, Chee Wei Phang, Anar Gasimov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多出的“J.,”为笔误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9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MS 2014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Michelle Andrew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Michelle Andrews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姓氏少一个 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论文 10</w:t>
            </w:r>
          </w:p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MISQ 2013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Recipient of INFORMS ISS Design Science Award 2013</w:t>
            </w:r>
          </w:p>
        </w:tc>
        <w:tc>
          <w:tcPr>
            <w:tcW w:type="dxa" w:w="275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兰卡斯特大学官网确认 Sutanto 2013 年凭隐私安全个性化推送研究获该奖</w:t>
            </w:r>
          </w:p>
        </w:tc>
        <w:tc>
          <w:tcPr>
            <w:tcW w:type="dxa" w:w="2838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8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部分核实：与本文主题一致，获奖项目题目未能在 INFORMS 官网直接核对</w:t>
            </w:r>
          </w:p>
        </w:tc>
      </w:tr>
    </w:tbl>
    <w:p>
      <w:pPr>
        <w:spacing w:after="120" w:before="60" w:line="300"/>
      </w:pPr>
      <w:r>
        <w:rPr>
          <w:rFonts w:ascii="Calibri" w:cs="Calibri" w:eastAsia="Microsoft YaHei" w:hAnsi="Calibri"/>
          <w:b w:val="false"/>
          <w:bCs w:val="false"/>
          <w:color w:val="595959"/>
          <w:sz w:val="19"/>
          <w:szCs w:val="19"/>
        </w:rPr>
        <w:t xml:space="preserve">期刊等级标注核对：原清单中的 FT50、UTD24、ABS 4/4* 标注均正确。两篇 JAIS 论文原清单未标注等级；JAIS 为 AIS Senior Scholars’ Basket 八大期刊之一，ABS/AJG 评级为 4。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五、延伸思考：对营销学习与化工外贸实践的参考</w:t>
      </w:r>
    </w:p>
    <w:p>
      <w:pPr>
        <w:pBdr>
          <w:left w:val="single" w:color="2E5597" w:sz="18" w:space="8"/>
        </w:pBdr>
        <w:shd w:fill="EEF2F8" w:color="auto" w:val="clear"/>
        <w:spacing w:after="200" w:before="120" w:line="320"/>
        <w:ind w:left="170" w:right="170"/>
      </w:pPr>
      <w:r>
        <w:rPr>
          <w:rFonts w:ascii="Calibri" w:cs="Calibri" w:eastAsia="Microsoft YaHei" w:hAnsi="Calibri"/>
          <w:b w:val="false"/>
          <w:bCs w:val="false"/>
          <w:sz w:val="20"/>
          <w:szCs w:val="20"/>
        </w:rPr>
        <w:t xml:space="preserve">以下内容为整理者结合你的学习与工作场景所做的延伸推论，论文本身未涉及这些场景。这些论文多基于 B2C 情境，迁移到 B2B 化工外贸时，需要用自己的客户数据验证。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送样与客户反馈（论文 1）</w:t>
      </w:r>
      <w:r>
        <w:rPr>
          <w:rFonts w:ascii="Calibri" w:cs="Calibri" w:eastAsia="Microsoft YaHei" w:hAnsi="Calibri"/>
          <w:b w:val="false"/>
          <w:bCs w:val="false"/>
        </w:rPr>
        <w:t xml:space="preserve">：化工外贸中，送样是成交前的常规环节。论文显示“送样换评价”能拉动销量，同时会减少自然评价。对外展示客户试用反馈时，建议明确标注来源，并持续积累真实采购客户的反馈，让两类评价相互补充。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按客户文化选择沟通渠道（论文 8）</w:t>
      </w:r>
      <w:r>
        <w:rPr>
          <w:rFonts w:ascii="Calibri" w:cs="Calibri" w:eastAsia="Microsoft YaHei" w:hAnsi="Calibri"/>
          <w:b w:val="false"/>
          <w:bCs w:val="false"/>
        </w:rPr>
        <w:t xml:space="preserve">：论文只比较了中国与瑞士，其逻辑可以作为工作假设：对通常被视为高语境文化的市场（如中东、东南亚、拉美），WhatsApp 等即时通讯可能更有效；对低语境文化市场（如德国、北欧、北美），正式邮件可能更合适。可以用回复率、询盘转化率做 A/B 测试验证。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发送时机（论文 3、9）</w:t>
      </w:r>
      <w:r>
        <w:rPr>
          <w:rFonts w:ascii="Calibri" w:cs="Calibri" w:eastAsia="Microsoft YaHei" w:hAnsi="Calibri"/>
          <w:b w:val="false"/>
          <w:bCs w:val="false"/>
        </w:rPr>
        <w:t xml:space="preserve">：给海外客户发报价、新品信息或展会邀约时，考虑当地时区与一天中的时段；“事件型”信息的提前量与客户距离有关（论文 9：远距离用户提前一天发送效果最好，近距离用户当天发送最好）。B2B 采购决策周期更长，具体提前量需要自行测试。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第三方专业评价（论文 5）</w:t>
      </w:r>
      <w:r>
        <w:rPr>
          <w:rFonts w:ascii="Calibri" w:cs="Calibri" w:eastAsia="Microsoft YaHei" w:hAnsi="Calibri"/>
          <w:b w:val="false"/>
          <w:bCs w:val="false"/>
        </w:rPr>
        <w:t xml:space="preserve">：行业专家或第三方测评对本品牌的正面评价，会同时削弱竞品在客户心中的地位。争取行业媒体、第三方检测机构或行业专家的正面评价，具有竞争价值。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客户社群运营（论文 4、6）</w:t>
      </w:r>
      <w:r>
        <w:rPr>
          <w:rFonts w:ascii="Calibri" w:cs="Calibri" w:eastAsia="Microsoft YaHei" w:hAnsi="Calibri"/>
          <w:b w:val="false"/>
          <w:bCs w:val="false"/>
        </w:rPr>
        <w:t xml:space="preserve">：建立客户或经销商社群时，适度的连接与信息分享有益，信息过量会造成过载，新客户尤其敏感；活跃客户与“潜水”客户的参与动机不同，激励方式应区别设计。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</w:rPr>
        <w:t xml:space="preserve">学习与论文写作（全部论文）</w:t>
      </w:r>
      <w:r>
        <w:rPr>
          <w:rFonts w:ascii="Calibri" w:cs="Calibri" w:eastAsia="Microsoft YaHei" w:hAnsi="Calibri"/>
          <w:b w:val="false"/>
          <w:bCs w:val="false"/>
        </w:rPr>
        <w:t xml:space="preserve">：这些论文是“企业真实场景田野实验 + 问卷解释机制”研究范式的范例。写营销方向的毕业论文或设计 A/B 测试时，可以参考其实验分组、稳健性检验与机制检验的做法。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六、资料来源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AIS eLibrary – JAIS 25(3)（论文 1）：</w:t>
      </w:r>
      <w:hyperlink w:history="1" r:id="rIdrlsrdezlrruwbusowz3xl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https://aisel.aisnet.org/jais/vol25/iss3/6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AIS eLibrary – JAIS 24(3)（论文 2）：</w:t>
      </w:r>
      <w:hyperlink w:history="1" r:id="rIdmvroq9v9-gomdyeebyqww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https://aisel.aisnet.org/jais/vol24/iss3/4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JMIS 官网（论文 3）：</w:t>
      </w:r>
      <w:hyperlink w:history="1" r:id="rId8rv3pxzlxibint2gjoqoz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https://jmis-web.org/articles/1434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宁波诺丁汉大学研究门户（论文 4）：</w:t>
      </w:r>
      <w:hyperlink w:history="1" r:id="rIdgcx5kmvjseeqqpk5zq0f3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https://research.nottingham.edu.cn/en/publications/nonlinear-effects-of-social-connections-and-interactions-on-indiv/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AIS eLibrary – MISQ 41(2)（论文 5）：</w:t>
      </w:r>
      <w:hyperlink w:history="1" r:id="rIdluba4pxvbik_sy5dxv-kw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https://aisel.aisnet.org/misq/vol41/iss2/5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RePEc/IDEAS – ISR 26(4)（论文 6）：</w:t>
      </w:r>
      <w:hyperlink w:history="1" r:id="rIdhsnzki5yxydl2p6a91x9b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https://ideas.repec.org/a/inm/orisre/v26y2015i4p773-792.html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JMIS 官网（论文 7）：</w:t>
      </w:r>
      <w:hyperlink w:history="1" r:id="rId0mxo46fkoh70e6yz9vhr9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https://jmis-web.org/articles/1215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RePEc/IDEAS – ISR 25(2)（论文 8）：</w:t>
      </w:r>
      <w:hyperlink w:history="1" r:id="rIdk4cf9alxdbdg1anebt1g9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https://ideas.repec.org/a/inm/orisre/v25y2014i2p307-327.html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RePEc/IDEAS – Management Science 60(7)（论文 9）：</w:t>
      </w:r>
      <w:hyperlink w:history="1" r:id="rId9a_m5ssvks9prtyfc26pn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https://ideas.repec.org/a/inm/ormnsc/v60y2014i7p1738-1756.html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AIS eLibrary – MISQ 37(4)（论文 10）：</w:t>
      </w:r>
      <w:hyperlink w:history="1" r:id="rId0b4p3hgfut_injty7ggs3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https://aisel.aisnet.org/misq/vol37/iss4/9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Crossref REST API（10 个 DOI 的元数据核对）：</w:t>
      </w:r>
      <w:hyperlink w:history="1" r:id="rIdz23pgeh92iuggvnrytjcm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https://api.crossref.org/works/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兰卡斯特大学新闻页（2013 年 Design Science Award）：</w:t>
      </w:r>
      <w:hyperlink w:history="1" r:id="rIdf_mz5fs48xdpbz7o1-n9-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https://www.lancaster.ac.uk/lums/news/archive/lums-academic-wins-best-reviewer-award</w:t>
        </w:r>
      </w:hyperlink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Microsoft YaHei" w:hAnsi="Calibri"/>
          <w:sz w:val="19"/>
          <w:szCs w:val="19"/>
        </w:rPr>
        <w:t xml:space="preserve">AIS 新闻：CABS/AJG 将 JAIS 等五本期刊升为 4 级：</w:t>
      </w:r>
      <w:hyperlink w:history="1" r:id="rIdarthgsg3xzvstyej2ydxe">
        <w:r>
          <w:rPr>
            <w:rFonts w:ascii="Calibri" w:cs="Calibri" w:eastAsia="Microsoft YaHei" w:hAnsi="Calibri"/>
            <w:color w:val="2E5597"/>
            <w:sz w:val="17"/>
            <w:szCs w:val="17"/>
            <w:u w:val="single"/>
          </w:rPr>
          <w:t xml:space="preserve">https://aisnet.org/news/571895/CABS-Academic-Journal-Guide-Recognizes-High-Quality-of-Five-IS-Journals.htm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247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595959"/>
        <w:sz w:val="16"/>
        <w:szCs w:val="16"/>
      </w:rPr>
      <w:t xml:space="preserve">Chee Wei (David) Phang 代表性论文研读整理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9D9" w:sz="6" w:space="4"/>
      </w:pBdr>
      <w:spacing w:after="160" w:before="360"/>
      <w:outlineLvl w:val="0"/>
    </w:pPr>
    <w:rPr>
      <w:rFonts w:ascii="Calibri" w:cs="Calibri" w:eastAsia="Microsoft Ya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Microsoft YaHe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ekgynp1phfk_xsrbgq91" Type="http://schemas.openxmlformats.org/officeDocument/2006/relationships/hyperlink" Target="https://doi.org/10.17705/1jais.00834" TargetMode="External"/><Relationship Id="rIdtmms1h0_dxzgrp4nfkh8d" Type="http://schemas.openxmlformats.org/officeDocument/2006/relationships/hyperlink" Target="https://doi.org/10.17705/1jais.00803" TargetMode="External"/><Relationship Id="rIdbwwsgapijluyhchmtcfaz" Type="http://schemas.openxmlformats.org/officeDocument/2006/relationships/hyperlink" Target="https://doi.org/10.1080/07421222.2019.1598696" TargetMode="External"/><Relationship Id="rId9tddq2nsdykrwahg4yrrb" Type="http://schemas.openxmlformats.org/officeDocument/2006/relationships/hyperlink" Target="https://doi.org/10.1509/jm.16.0038" TargetMode="External"/><Relationship Id="rIdpnmt1ge9qenfefedwrovt" Type="http://schemas.openxmlformats.org/officeDocument/2006/relationships/hyperlink" Target="https://doi.org/10.25300/MISQ/2017/41.2.03" TargetMode="External"/><Relationship Id="rIdgxvpsr2unupbuxhrzm2h_" Type="http://schemas.openxmlformats.org/officeDocument/2006/relationships/hyperlink" Target="https://doi.org/10.1287/isre.2015.0599" TargetMode="External"/><Relationship Id="rIdbt714plkd_ixml7e_bb5m" Type="http://schemas.openxmlformats.org/officeDocument/2006/relationships/hyperlink" Target="https://doi.org/10.1080/07421222.2014.995549" TargetMode="External"/><Relationship Id="rIda7jhijngupdee6i4s4buy" Type="http://schemas.openxmlformats.org/officeDocument/2006/relationships/hyperlink" Target="https://doi.org/10.1287/isre.2014.0519" TargetMode="External"/><Relationship Id="rIdykh_wrq3z5iw_dmn1tsyw" Type="http://schemas.openxmlformats.org/officeDocument/2006/relationships/hyperlink" Target="https://doi.org/10.1287/mnsc.2013.1836" TargetMode="External"/><Relationship Id="rIdermdhdpqc-am5cuvz6xn6" Type="http://schemas.openxmlformats.org/officeDocument/2006/relationships/hyperlink" Target="https://doi.org/10.25300/MISQ/2013/37.4.07" TargetMode="External"/><Relationship Id="rIdrlsrdezlrruwbusowz3xl" Type="http://schemas.openxmlformats.org/officeDocument/2006/relationships/hyperlink" Target="https://aisel.aisnet.org/jais/vol25/iss3/6" TargetMode="External"/><Relationship Id="rIdmvroq9v9-gomdyeebyqww" Type="http://schemas.openxmlformats.org/officeDocument/2006/relationships/hyperlink" Target="https://aisel.aisnet.org/jais/vol24/iss3/4" TargetMode="External"/><Relationship Id="rId8rv3pxzlxibint2gjoqoz" Type="http://schemas.openxmlformats.org/officeDocument/2006/relationships/hyperlink" Target="https://jmis-web.org/articles/1434" TargetMode="External"/><Relationship Id="rIdgcx5kmvjseeqqpk5zq0f3" Type="http://schemas.openxmlformats.org/officeDocument/2006/relationships/hyperlink" Target="https://research.nottingham.edu.cn/en/publications/nonlinear-effects-of-social-connections-and-interactions-on-indiv/" TargetMode="External"/><Relationship Id="rIdluba4pxvbik_sy5dxv-kw" Type="http://schemas.openxmlformats.org/officeDocument/2006/relationships/hyperlink" Target="https://aisel.aisnet.org/misq/vol41/iss2/5" TargetMode="External"/><Relationship Id="rIdhsnzki5yxydl2p6a91x9b" Type="http://schemas.openxmlformats.org/officeDocument/2006/relationships/hyperlink" Target="https://ideas.repec.org/a/inm/orisre/v26y2015i4p773-792.html" TargetMode="External"/><Relationship Id="rId0mxo46fkoh70e6yz9vhr9" Type="http://schemas.openxmlformats.org/officeDocument/2006/relationships/hyperlink" Target="https://jmis-web.org/articles/1215" TargetMode="External"/><Relationship Id="rIdk4cf9alxdbdg1anebt1g9" Type="http://schemas.openxmlformats.org/officeDocument/2006/relationships/hyperlink" Target="https://ideas.repec.org/a/inm/orisre/v25y2014i2p307-327.html" TargetMode="External"/><Relationship Id="rId9a_m5ssvks9prtyfc26pn" Type="http://schemas.openxmlformats.org/officeDocument/2006/relationships/hyperlink" Target="https://ideas.repec.org/a/inm/ormnsc/v60y2014i7p1738-1756.html" TargetMode="External"/><Relationship Id="rId0b4p3hgfut_injty7ggs3" Type="http://schemas.openxmlformats.org/officeDocument/2006/relationships/hyperlink" Target="https://aisel.aisnet.org/misq/vol37/iss4/9" TargetMode="External"/><Relationship Id="rIdz23pgeh92iuggvnrytjcm" Type="http://schemas.openxmlformats.org/officeDocument/2006/relationships/hyperlink" Target="https://api.crossref.org/works/" TargetMode="External"/><Relationship Id="rIdf_mz5fs48xdpbz7o1-n9-" Type="http://schemas.openxmlformats.org/officeDocument/2006/relationships/hyperlink" Target="https://www.lancaster.ac.uk/lums/news/archive/lums-academic-wins-best-reviewer-award" TargetMode="External"/><Relationship Id="rIdarthgsg3xzvstyej2ydxe" Type="http://schemas.openxmlformats.org/officeDocument/2006/relationships/hyperlink" Target="https://aisnet.org/news/571895/CABS-Academic-Journal-Guide-Recognizes-High-Quality-of-Five-IS-Journals.htm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Chee Wei (David) Phang 代表性论文研读整理</dc:title>
  <dc:creator>Claude</dc:creator>
  <dc:description>10 篇期刊论文的研究内容、研究脉络与引用核对</dc:description>
  <cp:lastModifiedBy>Un-named</cp:lastModifiedBy>
  <cp:revision>1</cp:revision>
  <dcterms:created xsi:type="dcterms:W3CDTF">2026-10-13T07:50:38.891Z</dcterms:created>
  <dcterms:modified xsi:type="dcterms:W3CDTF">2026-10-13T07:50:38.892Z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