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82" w:rsidRDefault="00C43882" w:rsidP="00C43882">
      <w:pPr>
        <w:rPr>
          <w:sz w:val="28"/>
        </w:rPr>
      </w:pPr>
      <w:r>
        <w:rPr>
          <w:b/>
          <w:sz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7308"/>
      </w:tblGrid>
      <w:tr w:rsidR="00C43882" w:rsidTr="00C438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82" w:rsidRDefault="00C4388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 Case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882" w:rsidRDefault="00C4388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Description</w:t>
            </w:r>
          </w:p>
        </w:tc>
      </w:tr>
      <w:tr w:rsidR="00C43882" w:rsidTr="00C438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0E" w:rsidRDefault="00253C0E" w:rsidP="00C43882">
            <w:pPr>
              <w:rPr>
                <w:rFonts w:ascii="Arial" w:hAnsi="Arial"/>
                <w:b/>
                <w:sz w:val="20"/>
              </w:rPr>
            </w:pPr>
          </w:p>
          <w:p w:rsidR="00C43882" w:rsidRDefault="00C43882" w:rsidP="00C4388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Uniform product catalog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0E" w:rsidRDefault="00253C0E" w:rsidP="00253C0E">
            <w:pPr>
              <w:pStyle w:val="ListParagraph"/>
              <w:jc w:val="both"/>
              <w:rPr>
                <w:rFonts w:ascii="Arial" w:hAnsi="Arial"/>
                <w:sz w:val="20"/>
              </w:rPr>
            </w:pPr>
          </w:p>
          <w:p w:rsidR="00C43882" w:rsidRDefault="00C43882" w:rsidP="00C43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One of the keys of a convergent system is its ability to bundle diverse products together to form hybrid services and offer to customers.</w:t>
            </w:r>
          </w:p>
          <w:p w:rsidR="00253C0E" w:rsidRDefault="00253C0E" w:rsidP="00253C0E">
            <w:pPr>
              <w:pStyle w:val="ListParagraph"/>
              <w:jc w:val="both"/>
              <w:rPr>
                <w:rFonts w:ascii="Arial" w:hAnsi="Arial"/>
                <w:sz w:val="20"/>
              </w:rPr>
            </w:pPr>
          </w:p>
          <w:p w:rsidR="00C43882" w:rsidRPr="00253C0E" w:rsidRDefault="00C43882" w:rsidP="00773E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/>
                <w:sz w:val="20"/>
              </w:rPr>
            </w:pPr>
            <w:r w:rsidRPr="00253C0E">
              <w:rPr>
                <w:rFonts w:ascii="Arial" w:hAnsi="Arial"/>
                <w:sz w:val="20"/>
              </w:rPr>
              <w:t>Single product and service which could accommodate all services and product definitions</w:t>
            </w:r>
          </w:p>
          <w:p w:rsidR="00C43882" w:rsidRPr="00C43882" w:rsidRDefault="00C43882" w:rsidP="00C43882">
            <w:pPr>
              <w:pStyle w:val="ListParagraph"/>
              <w:jc w:val="both"/>
              <w:rPr>
                <w:rFonts w:ascii="Arial" w:hAnsi="Arial"/>
                <w:sz w:val="20"/>
              </w:rPr>
            </w:pPr>
          </w:p>
        </w:tc>
      </w:tr>
      <w:tr w:rsidR="00C43882" w:rsidTr="00C438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0E" w:rsidRDefault="00253C0E" w:rsidP="00C43882">
            <w:pPr>
              <w:rPr>
                <w:rFonts w:ascii="Arial" w:hAnsi="Arial"/>
                <w:b/>
                <w:sz w:val="20"/>
              </w:rPr>
            </w:pPr>
          </w:p>
          <w:p w:rsidR="00C43882" w:rsidRDefault="00C43882" w:rsidP="00C4388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 time charging</w:t>
            </w:r>
          </w:p>
          <w:p w:rsidR="00253C0E" w:rsidRDefault="00253C0E" w:rsidP="00C43882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0E" w:rsidRPr="00253C0E" w:rsidRDefault="00253C0E" w:rsidP="00253C0E">
            <w:pPr>
              <w:jc w:val="both"/>
              <w:rPr>
                <w:rFonts w:ascii="Arial" w:hAnsi="Arial"/>
                <w:sz w:val="20"/>
              </w:rPr>
            </w:pPr>
          </w:p>
          <w:p w:rsidR="00C43882" w:rsidRDefault="00C43882" w:rsidP="00C43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charging system needs to interact with next generation IMS network elements for capturing the usage information in online.</w:t>
            </w:r>
          </w:p>
        </w:tc>
      </w:tr>
      <w:tr w:rsidR="00C43882" w:rsidTr="00C438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0E" w:rsidRDefault="00253C0E" w:rsidP="00C43882">
            <w:pPr>
              <w:rPr>
                <w:rFonts w:ascii="Arial" w:hAnsi="Arial"/>
                <w:b/>
                <w:sz w:val="20"/>
              </w:rPr>
            </w:pPr>
          </w:p>
          <w:p w:rsidR="00C43882" w:rsidRDefault="00C43882" w:rsidP="00C4388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Unified customer </w:t>
            </w:r>
            <w:r w:rsidR="00253C0E">
              <w:rPr>
                <w:rFonts w:ascii="Arial" w:hAnsi="Arial"/>
                <w:b/>
                <w:sz w:val="20"/>
              </w:rPr>
              <w:t>hierarchy</w:t>
            </w:r>
          </w:p>
          <w:p w:rsidR="00253C0E" w:rsidRDefault="00253C0E" w:rsidP="00C43882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0E" w:rsidRDefault="00253C0E" w:rsidP="00253C0E">
            <w:pPr>
              <w:pStyle w:val="ListParagraph"/>
              <w:jc w:val="both"/>
              <w:rPr>
                <w:rFonts w:ascii="Arial" w:hAnsi="Arial"/>
                <w:sz w:val="20"/>
              </w:rPr>
            </w:pPr>
          </w:p>
          <w:p w:rsidR="00C43882" w:rsidRDefault="00253C0E" w:rsidP="00253C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Convergent  systems support all  subscriptions across services  payment modes</w:t>
            </w:r>
          </w:p>
        </w:tc>
      </w:tr>
      <w:tr w:rsidR="00253C0E" w:rsidTr="00C438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0E" w:rsidRDefault="00253C0E" w:rsidP="00C43882">
            <w:pPr>
              <w:rPr>
                <w:rFonts w:ascii="Arial" w:hAnsi="Arial"/>
                <w:b/>
                <w:sz w:val="20"/>
              </w:rPr>
            </w:pPr>
          </w:p>
          <w:p w:rsidR="00253C0E" w:rsidRDefault="00253C0E" w:rsidP="00C4388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Single bill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0E" w:rsidRDefault="00253C0E" w:rsidP="00253C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It is a combination of all the use cases mentioned above and in addition, bringing a capability to consolidate all charges, across service and products to form a single bill.</w:t>
            </w:r>
          </w:p>
          <w:p w:rsidR="000F07AA" w:rsidRDefault="000F07AA" w:rsidP="000F07AA">
            <w:pPr>
              <w:pStyle w:val="ListParagraph"/>
              <w:jc w:val="both"/>
              <w:rPr>
                <w:rFonts w:ascii="Arial" w:hAnsi="Arial"/>
                <w:sz w:val="20"/>
              </w:rPr>
            </w:pPr>
            <w:bookmarkStart w:id="0" w:name="_GoBack"/>
            <w:bookmarkEnd w:id="0"/>
          </w:p>
        </w:tc>
      </w:tr>
    </w:tbl>
    <w:p w:rsidR="00E00DC2" w:rsidRDefault="000F07AA"/>
    <w:sectPr w:rsidR="00E0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3669"/>
    <w:multiLevelType w:val="hybridMultilevel"/>
    <w:tmpl w:val="335A6A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82"/>
    <w:rsid w:val="000D06F2"/>
    <w:rsid w:val="000F07AA"/>
    <w:rsid w:val="00253C0E"/>
    <w:rsid w:val="00410733"/>
    <w:rsid w:val="004C46E1"/>
    <w:rsid w:val="00C4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AD352D-D02A-4CDB-969B-8B5F1A6B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Mkentane</dc:creator>
  <cp:keywords/>
  <dc:description/>
  <cp:lastModifiedBy>Sima Mkentane</cp:lastModifiedBy>
  <cp:revision>2</cp:revision>
  <dcterms:created xsi:type="dcterms:W3CDTF">2018-10-05T00:03:00Z</dcterms:created>
  <dcterms:modified xsi:type="dcterms:W3CDTF">2018-10-05T00:27:00Z</dcterms:modified>
</cp:coreProperties>
</file>