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7D85CF" w14:textId="79836075" w:rsidR="00752EC8" w:rsidRPr="002D7D14" w:rsidRDefault="00752EC8" w:rsidP="008A3F09">
      <w:pPr>
        <w:spacing w:before="38"/>
        <w:jc w:val="center"/>
        <w:rPr>
          <w:b/>
          <w:bCs/>
          <w:sz w:val="28"/>
          <w:szCs w:val="28"/>
          <w:lang w:val="en-IN"/>
        </w:rPr>
      </w:pPr>
      <w:r>
        <w:rPr>
          <w:b/>
          <w:bCs/>
          <w:sz w:val="28"/>
          <w:szCs w:val="28"/>
          <w:lang w:val="en-IN"/>
        </w:rPr>
        <w:t>Project Title</w:t>
      </w:r>
    </w:p>
    <w:p w14:paraId="7A833B33" w14:textId="1E756B18" w:rsidR="00752EC8" w:rsidRPr="002D7D14" w:rsidRDefault="00C925EB" w:rsidP="008A3F09">
      <w:pPr>
        <w:spacing w:before="38"/>
        <w:jc w:val="center"/>
        <w:rPr>
          <w:b/>
          <w:bCs/>
          <w:sz w:val="28"/>
          <w:szCs w:val="28"/>
          <w:lang w:val="en-IN"/>
        </w:rPr>
      </w:pPr>
      <w:r>
        <w:rPr>
          <w:b/>
          <w:bCs/>
          <w:sz w:val="28"/>
          <w:szCs w:val="28"/>
          <w:lang w:val="en-IN"/>
        </w:rPr>
        <w:t>Document Similarity Analyzer</w:t>
      </w:r>
      <w:bookmarkStart w:id="0" w:name="_GoBack"/>
      <w:bookmarkEnd w:id="0"/>
      <w:r>
        <w:rPr>
          <w:b/>
          <w:bCs/>
          <w:sz w:val="28"/>
          <w:szCs w:val="28"/>
          <w:lang w:val="en-IN"/>
        </w:rPr>
        <w:t>: Using Suffix Structures and Similarity Metrics</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Pr>
          <w:i/>
          <w:sz w:val="28"/>
          <w:szCs w:val="28"/>
        </w:rPr>
        <w:t>Project</w:t>
      </w:r>
      <w:r>
        <w:rPr>
          <w:i/>
          <w:spacing w:val="-4"/>
          <w:sz w:val="28"/>
          <w:szCs w:val="28"/>
        </w:rPr>
        <w:t xml:space="preserve"> </w:t>
      </w:r>
      <w:r>
        <w:rPr>
          <w:i/>
          <w:sz w:val="28"/>
          <w:szCs w:val="28"/>
        </w:rPr>
        <w:t>Report</w:t>
      </w:r>
      <w:r>
        <w:rPr>
          <w:i/>
          <w:spacing w:val="-8"/>
          <w:sz w:val="28"/>
          <w:szCs w:val="28"/>
        </w:rPr>
        <w:t xml:space="preserve"> </w:t>
      </w:r>
      <w:r>
        <w:rPr>
          <w:i/>
          <w:spacing w:val="-5"/>
          <w:sz w:val="28"/>
          <w:szCs w:val="28"/>
        </w:rPr>
        <w:t xml:space="preserve">submitted </w:t>
      </w:r>
      <w:r>
        <w:rPr>
          <w:i/>
          <w:sz w:val="28"/>
          <w:szCs w:val="28"/>
        </w:rPr>
        <w:t>for</w:t>
      </w:r>
      <w:r>
        <w:rPr>
          <w:i/>
          <w:spacing w:val="-8"/>
          <w:sz w:val="28"/>
          <w:szCs w:val="28"/>
        </w:rPr>
        <w:t xml:space="preserve"> </w:t>
      </w:r>
      <w:r>
        <w:rPr>
          <w:i/>
          <w:sz w:val="28"/>
          <w:szCs w:val="28"/>
        </w:rPr>
        <w:t>the</w:t>
      </w:r>
      <w:r>
        <w:rPr>
          <w:i/>
          <w:spacing w:val="-11"/>
          <w:sz w:val="28"/>
          <w:szCs w:val="28"/>
        </w:rPr>
        <w:t xml:space="preserve"> </w:t>
      </w:r>
      <w:r>
        <w:rPr>
          <w:i/>
          <w:sz w:val="28"/>
          <w:szCs w:val="28"/>
        </w:rPr>
        <w:t>partial</w:t>
      </w:r>
      <w:r>
        <w:rPr>
          <w:i/>
          <w:spacing w:val="-7"/>
          <w:sz w:val="28"/>
          <w:szCs w:val="28"/>
        </w:rPr>
        <w:t xml:space="preserve"> </w:t>
      </w:r>
      <w:r>
        <w:rPr>
          <w:i/>
          <w:sz w:val="28"/>
          <w:szCs w:val="28"/>
        </w:rPr>
        <w:t>fulfilment</w:t>
      </w:r>
      <w:r>
        <w:rPr>
          <w:i/>
          <w:spacing w:val="-10"/>
          <w:sz w:val="28"/>
          <w:szCs w:val="28"/>
        </w:rPr>
        <w:t xml:space="preserve"> </w:t>
      </w:r>
      <w:r>
        <w:rPr>
          <w:i/>
          <w:sz w:val="28"/>
          <w:szCs w:val="28"/>
        </w:rPr>
        <w:t xml:space="preserve">of grade for the 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t xml:space="preserve">Data Structures and Algorithms -3 </w:t>
      </w:r>
      <w:r>
        <w:rPr>
          <w:spacing w:val="-2"/>
        </w:rPr>
        <w:t>(25CS2103E)</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5FBBE677" w14:textId="77777777" w:rsidR="008A3F09" w:rsidRPr="002D7D14" w:rsidRDefault="00934A8E" w:rsidP="008A3F09">
      <w:pPr>
        <w:pStyle w:val="BodyText"/>
        <w:ind w:right="26"/>
        <w:jc w:val="center"/>
        <w:rPr>
          <w:bCs/>
          <w:sz w:val="28"/>
          <w:szCs w:val="28"/>
          <w:lang w:val="en-IN"/>
        </w:rPr>
      </w:pPr>
      <w:r>
        <w:rPr>
          <w:bCs/>
          <w:sz w:val="28"/>
          <w:szCs w:val="28"/>
          <w:lang w:val="en-IN"/>
        </w:rPr>
        <w:t>B. Haasini Reddy (2520030265)</w:t>
      </w:r>
    </w:p>
    <w:p w14:paraId="03B511F6" w14:textId="77777777" w:rsidR="00474737" w:rsidRPr="002D7D14" w:rsidRDefault="00934A8E" w:rsidP="008A3F09">
      <w:pPr>
        <w:pStyle w:val="BodyText"/>
        <w:ind w:right="26"/>
        <w:jc w:val="center"/>
        <w:rPr>
          <w:bCs/>
          <w:sz w:val="28"/>
          <w:szCs w:val="28"/>
          <w:lang w:val="en-IN"/>
        </w:rPr>
      </w:pPr>
      <w:r>
        <w:rPr>
          <w:bCs/>
          <w:sz w:val="28"/>
          <w:szCs w:val="28"/>
          <w:lang w:val="en-IN"/>
        </w:rPr>
        <w:t>Arjun Tomar (2520030285)</w:t>
      </w:r>
    </w:p>
    <w:p w14:paraId="03B511F7" w14:textId="77777777" w:rsidR="00474737" w:rsidRPr="002D7D14" w:rsidRDefault="00934A8E" w:rsidP="008A3F09">
      <w:pPr>
        <w:pStyle w:val="BodyText"/>
        <w:ind w:right="26"/>
        <w:jc w:val="center"/>
        <w:rPr>
          <w:bCs/>
          <w:sz w:val="28"/>
          <w:szCs w:val="28"/>
          <w:lang w:val="en-IN"/>
        </w:rPr>
      </w:pPr>
      <w:r>
        <w:rPr>
          <w:bCs/>
          <w:sz w:val="28"/>
          <w:szCs w:val="28"/>
          <w:lang w:val="en-IN"/>
        </w:rPr>
        <w:t>Muddanagiri Durga Sai Manasa (2520030500)</w:t>
      </w:r>
    </w:p>
    <w:p w14:paraId="52A9EF72" w14:textId="7BB90300" w:rsidR="00053653" w:rsidRPr="002D7D14" w:rsidRDefault="00095C58" w:rsidP="008A3F09">
      <w:pPr>
        <w:pStyle w:val="BodyText"/>
        <w:ind w:right="26"/>
        <w:jc w:val="center"/>
        <w:rPr>
          <w:sz w:val="28"/>
          <w:szCs w:val="28"/>
        </w:rPr>
      </w:pPr>
      <w:r>
        <w:rPr>
          <w:bCs/>
          <w:sz w:val="28"/>
          <w:szCs w:val="28"/>
          <w:lang w:val="en-IN"/>
        </w:rPr>
        <w:t xml:space="preserve">                          </w:t>
      </w:r>
    </w:p>
    <w:p w14:paraId="291B2E6F" w14:textId="7EF0EF3B" w:rsidR="00095C58" w:rsidRPr="002D7D14" w:rsidRDefault="005A268C" w:rsidP="00474737">
      <w:pPr>
        <w:ind w:right="379"/>
        <w:jc w:val="center"/>
        <w:rPr>
          <w:bCs/>
          <w:sz w:val="28"/>
          <w:szCs w:val="28"/>
          <w:lang w:val="en-IN"/>
        </w:rPr>
      </w:pPr>
      <w:r>
        <w:rPr>
          <w:bCs/>
          <w:sz w:val="28"/>
          <w:szCs w:val="28"/>
          <w:lang w:val="en-IN"/>
        </w:rPr>
        <w:t xml:space="preserve">Team Number:  T14                </w:t>
      </w:r>
    </w:p>
    <w:p w14:paraId="4DDCB2C6" w14:textId="5D07A94E" w:rsidR="00095C58" w:rsidRPr="002D7D14" w:rsidRDefault="00095C58" w:rsidP="00474737">
      <w:pPr>
        <w:ind w:right="3339"/>
        <w:jc w:val="center"/>
        <w:rPr>
          <w:bCs/>
          <w:sz w:val="28"/>
          <w:szCs w:val="28"/>
          <w:lang w:val="en-IN"/>
        </w:rPr>
      </w:pPr>
      <w:r>
        <w:rPr>
          <w:bCs/>
          <w:sz w:val="28"/>
          <w:szCs w:val="28"/>
          <w:lang w:val="en-IN"/>
        </w:rPr>
        <w:t xml:space="preserve">                                          Section:  P03</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520455A7" w:rsidR="005A268C" w:rsidRPr="002D7D14" w:rsidRDefault="005A268C" w:rsidP="005A268C">
      <w:pPr>
        <w:spacing w:before="161"/>
        <w:ind w:right="26"/>
        <w:jc w:val="center"/>
        <w:rPr>
          <w:sz w:val="28"/>
          <w:szCs w:val="28"/>
        </w:rPr>
      </w:pPr>
      <w:r>
        <w:rPr>
          <w:sz w:val="28"/>
          <w:szCs w:val="28"/>
        </w:rPr>
        <w:t>Dr. J</w:t>
      </w:r>
      <w:r>
        <w:rPr>
          <w:spacing w:val="-10"/>
          <w:sz w:val="28"/>
          <w:szCs w:val="28"/>
        </w:rPr>
        <w:t xml:space="preserve"> </w:t>
      </w:r>
      <w:r>
        <w:rPr>
          <w:spacing w:val="-2"/>
          <w:sz w:val="28"/>
          <w:szCs w:val="28"/>
        </w:rPr>
        <w:t>Sirisha Devi</w:t>
      </w:r>
    </w:p>
    <w:p w14:paraId="3102C31F" w14:textId="77777777" w:rsidR="005A268C" w:rsidRPr="002D7D14" w:rsidRDefault="005A268C" w:rsidP="005A268C">
      <w:pPr>
        <w:spacing w:before="161"/>
        <w:ind w:right="26"/>
        <w:jc w:val="center"/>
        <w:rPr>
          <w:sz w:val="28"/>
          <w:szCs w:val="28"/>
        </w:rPr>
      </w:pPr>
      <w:r>
        <w:rPr>
          <w:spacing w:val="-2"/>
          <w:sz w:val="28"/>
          <w:szCs w:val="28"/>
        </w:rPr>
        <w:t>Professor</w:t>
      </w:r>
      <w:r>
        <w:rPr>
          <w:spacing w:val="-2"/>
          <w:sz w:val="28"/>
          <w:szCs w:val="28"/>
        </w:rPr>
        <w:t>,</w:t>
      </w:r>
      <w:r>
        <w:rPr>
          <w:spacing w:val="10"/>
          <w:sz w:val="28"/>
          <w:szCs w:val="28"/>
        </w:rPr>
        <w:t xml:space="preserve"> </w:t>
      </w:r>
      <w:r>
        <w:rPr>
          <w:spacing w:val="-2"/>
          <w:sz w:val="28"/>
          <w:szCs w:val="28"/>
        </w:rPr>
        <w:t>Department of Computer Science and Engineering</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Pr>
          <w:spacing w:val="-12"/>
        </w:rPr>
        <w:t>Hyderabad-500090,</w:t>
      </w:r>
      <w:r>
        <w:rPr>
          <w:spacing w:val="-6"/>
        </w:rPr>
        <w:t xml:space="preserve"> </w:t>
      </w:r>
      <w:r>
        <w:rPr>
          <w:spacing w:val="-12"/>
        </w:rPr>
        <w:t>Telangana,</w:t>
      </w:r>
      <w:r>
        <w:rPr>
          <w:spacing w:val="-4"/>
        </w:rPr>
        <w:t xml:space="preserve"> </w:t>
      </w:r>
      <w:r>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3D1A3B1D" w14:textId="77912C47" w:rsidR="00DD48F2" w:rsidRPr="002D7D14" w:rsidRDefault="00DD48F2" w:rsidP="00B2702C">
      <w:pPr>
        <w:rPr>
          <w:sz w:val="28"/>
          <w:szCs w:val="28"/>
          <w:lang w:val="en-IN"/>
        </w:rPr>
      </w:pPr>
      <w:r>
        <w:rPr>
          <w:sz w:val="28"/>
          <w:szCs w:val="28"/>
          <w:lang w:val="en-IN"/>
        </w:rPr>
        <w:t xml:space="preserve">The exponential growth of digital text repositories has rendered manual document comparison impractical, motivating the need for automated similarity analysis. This project presents the design and development of a Document Similarity Analyzer that leverages suffix-based data structures, namely suffix trees and suffix arrays, combined with established similarity metrics to efficiently compare large-scale text documents. Rather than relying on computationally expensive pairwise comparisons, the proposed system constructs a suffix structure for each document, enabling rapid identification of common substrings and recurring patterns across an entire corpus. These matched substrings are subsequently quantified into normalized similarity scores, which form the basis for ranking documents and detecting duplicate or near-duplicate content. The architecture is engineered to scale efficiently, supporting the simultaneous processing of collections containing up to ten thousand documents. Upon execution, the system produces a comprehensive similarity score matrix alongside a ranked list of the top-k most similar documents for each query, offering actionable insight into document relationships. By combining algorithmic efficiency with practical scalability, this analyzer establishes a robust foundation for real-world applications, including plagiarism detection and large-scale document clustering.</w:t>
      </w:r>
    </w:p>
    <w:p w14:paraId="1DB82FE1" w14:textId="03B8250E" w:rsidR="00752EC8" w:rsidRPr="002D7D14" w:rsidRDefault="00752EC8" w:rsidP="00752EC8">
      <w:pPr>
        <w:jc w:val="center"/>
        <w:rPr>
          <w:sz w:val="28"/>
          <w:szCs w:val="28"/>
          <w:lang w:val="en-IN"/>
        </w:rPr>
      </w:pP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Pr>
          <w:sz w:val="28"/>
          <w:szCs w:val="28"/>
        </w:rPr>
        <w:t>Signature</w:t>
      </w:r>
      <w:r>
        <w:rPr>
          <w:spacing w:val="-3"/>
          <w:sz w:val="28"/>
          <w:szCs w:val="28"/>
        </w:rPr>
        <w:t xml:space="preserve"> </w:t>
      </w:r>
      <w:r>
        <w:rPr>
          <w:sz w:val="28"/>
          <w:szCs w:val="28"/>
        </w:rPr>
        <w:t>of</w:t>
      </w:r>
      <w:r>
        <w:rPr>
          <w:spacing w:val="-3"/>
          <w:sz w:val="28"/>
          <w:szCs w:val="28"/>
        </w:rPr>
        <w:t xml:space="preserve"> </w:t>
      </w:r>
      <w:r>
        <w:rPr>
          <w:sz w:val="28"/>
          <w:szCs w:val="28"/>
        </w:rPr>
        <w:t>the</w:t>
      </w:r>
      <w:r>
        <w:rPr>
          <w:spacing w:val="-3"/>
          <w:sz w:val="28"/>
          <w:szCs w:val="28"/>
        </w:rPr>
        <w:t xml:space="preserve"> </w:t>
      </w:r>
      <w:r>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2</Pages>
  <Words>85</Words>
  <Characters>487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ANITHA CHEKURI</cp:lastModifiedBy>
  <cp:revision>24</cp:revision>
  <dcterms:created xsi:type="dcterms:W3CDTF">2025-08-20T07:27:00Z</dcterms:created>
  <dcterms:modified xsi:type="dcterms:W3CDTF">2026-08-03T08:55:00Z</dcterms:modified>
</cp:coreProperties>
</file>