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3B0F92D" w:rsidR="007F1C2F" w:rsidRPr="00632B06" w:rsidRDefault="006734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006AF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313C9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40</w:t>
            </w:r>
          </w:p>
        </w:tc>
        <w:tc>
          <w:tcPr>
            <w:tcW w:w="7932" w:type="dxa"/>
          </w:tcPr>
          <w:p w14:paraId="1721AB3A" w14:textId="77777777" w:rsidR="00C21F5B" w:rsidRDefault="006734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Presentato i principi SOLID: Nomi di funzioni </w:t>
            </w:r>
            <w:proofErr w:type="spellStart"/>
            <w:r>
              <w:rPr>
                <w:rFonts w:ascii="Arial" w:hAnsi="Arial" w:cs="Arial"/>
              </w:rPr>
              <w:t>autoesplicative</w:t>
            </w:r>
            <w:proofErr w:type="spellEnd"/>
            <w:r>
              <w:rPr>
                <w:rFonts w:ascii="Arial" w:hAnsi="Arial" w:cs="Arial"/>
              </w:rPr>
              <w:t xml:space="preserve">, Magic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 xml:space="preserve"> vs. costanti, siate precisi.</w:t>
            </w:r>
          </w:p>
          <w:p w14:paraId="6D38A4A9" w14:textId="13573199" w:rsidR="00673485" w:rsidRDefault="006734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Ascoltate le presentazioni dei compagni.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D4155DD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2E143BDE" w:rsidR="002E1BA8" w:rsidRDefault="006734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salto per farlo funzionare.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35E273A" w14:textId="77777777" w:rsidR="00D64507" w:rsidRDefault="00673485" w:rsidP="006734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 il codice:</w:t>
            </w:r>
          </w:p>
          <w:p w14:paraId="7CBFD035" w14:textId="77777777" w:rsidR="00673485" w:rsidRDefault="00673485" w:rsidP="0067348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Diviso il codice in metodi diversi.</w:t>
            </w:r>
          </w:p>
          <w:p w14:paraId="10F6C7E3" w14:textId="77777777" w:rsidR="00673485" w:rsidRDefault="00673485" w:rsidP="0067348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Privatizzate le proprietà</w:t>
            </w:r>
          </w:p>
          <w:p w14:paraId="72E9EF44" w14:textId="77777777" w:rsidR="00673485" w:rsidRDefault="00673485" w:rsidP="0067348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movimento</w:t>
            </w:r>
          </w:p>
          <w:p w14:paraId="7F2D5867" w14:textId="77777777" w:rsidR="002E2C68" w:rsidRDefault="002E2C68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salto modificando </w:t>
            </w:r>
            <w:r w:rsidR="00117505">
              <w:rPr>
                <w:rFonts w:ascii="Arial" w:hAnsi="Arial" w:cs="Arial"/>
              </w:rPr>
              <w:t>che salta sempre uguale.</w:t>
            </w:r>
          </w:p>
          <w:p w14:paraId="1EA6776C" w14:textId="60B7FE39" w:rsidR="00117505" w:rsidRPr="002E2C68" w:rsidRDefault="00117505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Abbozzati degli schemi 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4D8399F9" w14:textId="77777777" w:rsidR="00632B06" w:rsidRDefault="001175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player saltava da fermo, saltava meno rispetto a quando era in movimento.</w:t>
            </w:r>
          </w:p>
          <w:p w14:paraId="00888562" w14:textId="11A59F15" w:rsidR="00117505" w:rsidRDefault="001175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risolverlo è stata modificata la funzione di rotazione del giocatore.</w:t>
            </w:r>
            <w:bookmarkStart w:id="3" w:name="_GoBack"/>
            <w:bookmarkEnd w:id="3"/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3C44E14B" w:rsidR="00632B06" w:rsidRDefault="001175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menu con la mappatura dei tasti.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A7069" w14:textId="77777777" w:rsidR="00112E6C" w:rsidRDefault="00112E6C" w:rsidP="00DC1A1A">
      <w:pPr>
        <w:spacing w:after="0" w:line="240" w:lineRule="auto"/>
      </w:pPr>
      <w:r>
        <w:separator/>
      </w:r>
    </w:p>
  </w:endnote>
  <w:endnote w:type="continuationSeparator" w:id="0">
    <w:p w14:paraId="472F7990" w14:textId="77777777" w:rsidR="00112E6C" w:rsidRDefault="00112E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112E6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DAA38" w14:textId="77777777" w:rsidR="00112E6C" w:rsidRDefault="00112E6C" w:rsidP="00DC1A1A">
      <w:pPr>
        <w:spacing w:after="0" w:line="240" w:lineRule="auto"/>
      </w:pPr>
      <w:r>
        <w:separator/>
      </w:r>
    </w:p>
  </w:footnote>
  <w:footnote w:type="continuationSeparator" w:id="0">
    <w:p w14:paraId="4D191DFB" w14:textId="77777777" w:rsidR="00112E6C" w:rsidRDefault="00112E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3AF125-1222-45D0-80D8-9D3B0D5A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13</cp:revision>
  <cp:lastPrinted>2017-03-29T10:57:00Z</cp:lastPrinted>
  <dcterms:created xsi:type="dcterms:W3CDTF">2025-01-15T13:13:00Z</dcterms:created>
  <dcterms:modified xsi:type="dcterms:W3CDTF">2025-02-12T10:29:00Z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