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33F" w:rsidRPr="007D5BB7" w:rsidRDefault="0030233F" w:rsidP="0030233F">
      <w:pPr>
        <w:pStyle w:val="Heading2"/>
        <w:numPr>
          <w:ilvl w:val="0"/>
          <w:numId w:val="0"/>
        </w:numPr>
        <w:ind w:left="288"/>
        <w:jc w:val="center"/>
        <w:rPr>
          <w:i w:val="0"/>
          <w:sz w:val="48"/>
          <w:szCs w:val="48"/>
        </w:rPr>
      </w:pPr>
      <w:r w:rsidRPr="007D5BB7">
        <w:rPr>
          <w:i w:val="0"/>
          <w:sz w:val="48"/>
          <w:szCs w:val="48"/>
        </w:rPr>
        <w:t>Comparison of Different CPU</w:t>
      </w:r>
      <w:r w:rsidR="006B1B89">
        <w:rPr>
          <w:i w:val="0"/>
          <w:sz w:val="48"/>
          <w:szCs w:val="48"/>
        </w:rPr>
        <w:t xml:space="preserve"> Cache</w:t>
      </w:r>
      <w:r w:rsidRPr="007D5BB7">
        <w:rPr>
          <w:i w:val="0"/>
          <w:sz w:val="48"/>
          <w:szCs w:val="48"/>
        </w:rPr>
        <w:t xml:space="preserve"> Technology Used in Testing for Research Purposes.</w:t>
      </w:r>
    </w:p>
    <w:p w:rsidR="0030233F" w:rsidRPr="00FC6E7B" w:rsidRDefault="0030233F" w:rsidP="0030233F">
      <w:pPr>
        <w:pStyle w:val="Author"/>
        <w:rPr>
          <w:b/>
        </w:rPr>
      </w:pPr>
      <w:r>
        <w:rPr>
          <w:b/>
        </w:rPr>
        <w:t>Seth Levine</w:t>
      </w:r>
    </w:p>
    <w:p w:rsidR="0030233F" w:rsidRDefault="0030233F" w:rsidP="0030233F">
      <w:pPr>
        <w:pStyle w:val="Affiliation"/>
      </w:pPr>
      <w:r>
        <w:t>Department of Electrical and Computer Engineering</w:t>
      </w:r>
    </w:p>
    <w:p w:rsidR="0030233F" w:rsidRDefault="0030233F" w:rsidP="0030233F">
      <w:pPr>
        <w:pStyle w:val="Affiliation"/>
      </w:pPr>
      <w:r>
        <w:t>University of Central Florida</w:t>
      </w:r>
    </w:p>
    <w:p w:rsidR="0030233F" w:rsidRDefault="0030233F" w:rsidP="0030233F">
      <w:pPr>
        <w:pStyle w:val="Affiliation"/>
      </w:pPr>
      <w:r>
        <w:t>Orlando, FL 32816-2362</w:t>
      </w:r>
    </w:p>
    <w:p w:rsidR="006014EB" w:rsidRDefault="006014EB" w:rsidP="006014EB">
      <w:pPr>
        <w:pStyle w:val="Affiliation"/>
        <w:jc w:val="both"/>
      </w:pPr>
    </w:p>
    <w:p w:rsidR="006014EB" w:rsidRPr="005B520E" w:rsidRDefault="006014EB" w:rsidP="006014EB">
      <w:pPr>
        <w:pStyle w:val="Affiliation"/>
        <w:jc w:val="both"/>
        <w:sectPr w:rsidR="006014EB" w:rsidRPr="005B520E" w:rsidSect="00EC522F">
          <w:footerReference w:type="first" r:id="rId8"/>
          <w:pgSz w:w="12240" w:h="15840" w:code="1"/>
          <w:pgMar w:top="1080" w:right="893" w:bottom="1440" w:left="893" w:header="720" w:footer="720" w:gutter="0"/>
          <w:pgNumType w:start="1"/>
          <w:cols w:space="720"/>
          <w:titlePg/>
          <w:docGrid w:linePitch="360"/>
        </w:sectPr>
      </w:pPr>
    </w:p>
    <w:p w:rsidR="009303D9" w:rsidRPr="005B520E" w:rsidRDefault="009303D9" w:rsidP="00C4055C">
      <w:pPr>
        <w:pStyle w:val="Affiliation"/>
        <w:jc w:val="both"/>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p>
    <w:p w:rsidR="006014EB" w:rsidRDefault="0055617D" w:rsidP="00331172">
      <w:pPr>
        <w:pStyle w:val="Abstract"/>
        <w:rPr>
          <w:color w:val="FF0000"/>
        </w:rPr>
      </w:pPr>
      <w:r>
        <w:rPr>
          <w:i/>
          <w:iCs/>
        </w:rPr>
        <w:t>A</w:t>
      </w:r>
      <w:r w:rsidR="006014EB">
        <w:rPr>
          <w:i/>
          <w:iCs/>
        </w:rPr>
        <w:t>bstract</w:t>
      </w:r>
      <w:r w:rsidR="006014EB">
        <w:t>—</w:t>
      </w:r>
    </w:p>
    <w:p w:rsidR="0030233F" w:rsidRPr="0030233F" w:rsidRDefault="0030233F" w:rsidP="00331172">
      <w:pPr>
        <w:pStyle w:val="Abstract"/>
        <w:rPr>
          <w:i/>
          <w:iCs/>
        </w:rPr>
      </w:pPr>
      <w:r w:rsidRPr="0030233F">
        <w:t>The object</w:t>
      </w:r>
      <w:r>
        <w:t>ive</w:t>
      </w:r>
      <w:r w:rsidRPr="0030233F">
        <w:t xml:space="preserve"> for</w:t>
      </w:r>
      <w:r>
        <w:t xml:space="preserve"> this paper is to understand different </w:t>
      </w:r>
      <w:r w:rsidR="000B159E">
        <w:t xml:space="preserve">cache configurations. The higher the level of cache, there is an increase in cache capacity. There is a trend where level one cache will always be SRAM and the other two levels can have different RAM device technology. In the finding level two configuration is made up of mostly SRAM and STT-RAM RAM device technologies. Level three configuration </w:t>
      </w:r>
      <w:r w:rsidR="00401D11">
        <w:t xml:space="preserve">has all three types of RAM (SRAM, STT-RAM, and DRAM). SRAM stands for static random access memories, STT-RAM stands for </w:t>
      </w:r>
      <w:r w:rsidR="00401D11">
        <w:t xml:space="preserve">spin-transfer torque magnetic random access </w:t>
      </w:r>
      <w:r w:rsidR="00401D11">
        <w:t>memories,</w:t>
      </w:r>
      <w:r w:rsidR="0021648A">
        <w:t xml:space="preserve"> and eDRAM</w:t>
      </w:r>
      <w:r w:rsidR="00401D11">
        <w:t xml:space="preserve"> stands for </w:t>
      </w:r>
      <w:r w:rsidR="00401D11">
        <w:t>embedded</w:t>
      </w:r>
      <w:r w:rsidR="00401D11">
        <w:t xml:space="preserve"> dynamic random access memories [8]. Each</w:t>
      </w:r>
      <w:r w:rsidR="00C154A2">
        <w:t xml:space="preserve"> of these technologies has</w:t>
      </w:r>
      <w:r w:rsidR="00401D11">
        <w:t xml:space="preserve"> advantages and disadvantages. SRAM </w:t>
      </w:r>
      <w:r w:rsidR="00C154A2">
        <w:t xml:space="preserve">has relative low latency (see figure two). STT-RAM </w:t>
      </w:r>
      <w:r w:rsidR="0021648A">
        <w:t xml:space="preserve">has a relatively smaller size per capacity (see figure three). eDRAM allows for high capacity level three </w:t>
      </w:r>
      <w:r w:rsidR="00205415">
        <w:t xml:space="preserve">cache, while taking up little space [2]. STT-RAM is a form of Non-Volatile Memory which allows for low leakage and high density but has high latency [6]. </w:t>
      </w:r>
      <w:r w:rsidR="0021648A">
        <w:t xml:space="preserve">   </w:t>
      </w:r>
      <w:r w:rsidR="00C154A2">
        <w:t xml:space="preserve"> </w:t>
      </w:r>
      <w:r w:rsidR="00401D11">
        <w:t xml:space="preserve"> </w:t>
      </w:r>
      <w:r w:rsidR="000B159E">
        <w:t xml:space="preserve">  </w:t>
      </w:r>
    </w:p>
    <w:p w:rsidR="006014EB" w:rsidRPr="00D632BE" w:rsidRDefault="006014EB" w:rsidP="006014EB">
      <w:pPr>
        <w:pStyle w:val="Heading1"/>
      </w:pPr>
      <w:r w:rsidRPr="00D632BE">
        <w:t xml:space="preserve">Introduction </w:t>
      </w:r>
    </w:p>
    <w:p w:rsidR="00361FF7" w:rsidRDefault="007C46C1" w:rsidP="00A64089">
      <w:pPr>
        <w:pStyle w:val="BodyText"/>
        <w:rPr>
          <w:lang w:val="en-US"/>
        </w:rPr>
      </w:pPr>
      <w:r>
        <w:rPr>
          <w:lang w:val="en-US"/>
        </w:rPr>
        <w:t>In this paper the researcher looked at different cache configurations to compare the advantages of different cache configurations. In paper’s, the CPU used multi-level configurations. The reason for this is because there are different types of cache for different purposes. Level one cache is usually a fast cache, with low latency, but with a small amount of capacity</w:t>
      </w:r>
      <w:r w:rsidR="00AA7955">
        <w:rPr>
          <w:lang w:val="en-US"/>
        </w:rPr>
        <w:t xml:space="preserve"> (table 1 and fig 2)</w:t>
      </w:r>
      <w:r>
        <w:rPr>
          <w:lang w:val="en-US"/>
        </w:rPr>
        <w:t xml:space="preserve">. This may be why SRAM is used in level one cache in all the reported configurations (table 1).  </w:t>
      </w:r>
    </w:p>
    <w:p w:rsidR="00AA7955" w:rsidRDefault="00164C96" w:rsidP="00A64089">
      <w:pPr>
        <w:pStyle w:val="BodyText"/>
        <w:rPr>
          <w:lang w:val="en-US"/>
        </w:rPr>
      </w:pPr>
      <w:r>
        <w:rPr>
          <w:lang w:val="en-US"/>
        </w:rPr>
        <w:t xml:space="preserve">In the configurations, the cache used N-way association (table 1). </w:t>
      </w:r>
      <w:r w:rsidR="00384441">
        <w:rPr>
          <w:lang w:val="en-US"/>
        </w:rPr>
        <w:t xml:space="preserve">This is for having a high hit ratio, which gets better with higher n. This also, has a low search time, but has a higher search time with the higher the value of n. </w:t>
      </w:r>
    </w:p>
    <w:p w:rsidR="00384441" w:rsidRPr="007C46C1" w:rsidRDefault="00384441" w:rsidP="00A64089">
      <w:pPr>
        <w:pStyle w:val="BodyText"/>
        <w:rPr>
          <w:lang w:val="en-US"/>
        </w:rPr>
      </w:pPr>
      <w:r>
        <w:rPr>
          <w:lang w:val="en-US"/>
        </w:rPr>
        <w:t xml:space="preserve">SRAM and eDRAM are volatile and STT-RAM is non-volatile. SRAM and eDRAM will lose memory after power is off, while STT-RAM will not lose memory.   </w:t>
      </w:r>
    </w:p>
    <w:p w:rsidR="00C521A7" w:rsidRDefault="003B4406" w:rsidP="00714B7A">
      <w:pPr>
        <w:pStyle w:val="BodyText"/>
        <w:rPr>
          <w:lang w:val="en-US"/>
        </w:rPr>
      </w:pPr>
      <w:r>
        <w:rPr>
          <w:lang w:val="en-US"/>
        </w:rPr>
        <w:t xml:space="preserve">Direct-mapped, the line contains either contains your slot in memory or it does not. This method has bad performance. The set strategies do not have 100% hit ratio, but increase the search speed. The hardware used in most cache’s is SRAM, STT-RAM, and eDRAM. </w:t>
      </w:r>
    </w:p>
    <w:p w:rsidR="003B4406" w:rsidRPr="00494248" w:rsidRDefault="00897066" w:rsidP="003B4406">
      <w:pPr>
        <w:pStyle w:val="BodyText"/>
        <w:rPr>
          <w:lang w:val="en-US"/>
        </w:rPr>
      </w:pPr>
      <w:r w:rsidRPr="00897066">
        <w:rPr>
          <w:lang w:val="en-US"/>
        </w:rPr>
        <w:drawing>
          <wp:inline distT="0" distB="0" distL="0" distR="0" wp14:anchorId="48E940FA" wp14:editId="47595BC9">
            <wp:extent cx="3195955" cy="2011045"/>
            <wp:effectExtent l="0" t="0" r="444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5955" cy="2011045"/>
                    </a:xfrm>
                    <a:prstGeom prst="rect">
                      <a:avLst/>
                    </a:prstGeom>
                  </pic:spPr>
                </pic:pic>
              </a:graphicData>
            </a:graphic>
          </wp:inline>
        </w:drawing>
      </w:r>
    </w:p>
    <w:p w:rsidR="006014EB" w:rsidRPr="00C521A7" w:rsidRDefault="00C521A7" w:rsidP="00A03BA4">
      <w:pPr>
        <w:pStyle w:val="BodyText"/>
        <w:rPr>
          <w:lang w:val="en-US"/>
        </w:rPr>
      </w:pPr>
      <w:r>
        <w:rPr>
          <w:lang w:val="en-US"/>
        </w:rPr>
        <w:t xml:space="preserve">In the </w:t>
      </w:r>
      <w:r w:rsidR="006B1B89">
        <w:rPr>
          <w:lang w:val="en-US"/>
        </w:rPr>
        <w:t xml:space="preserve">next section we will be looking at sources that research CPU cache configurations from 1995. In this paper five baseline systems and five other systems will be used to explain findings. The configurations found in these articles will explained in the following literature review section, as well as how different technologies affect system cache.  </w:t>
      </w:r>
    </w:p>
    <w:p w:rsidR="006014EB" w:rsidRDefault="006014EB" w:rsidP="006014EB">
      <w:pPr>
        <w:pStyle w:val="Heading1"/>
      </w:pPr>
      <w:r>
        <w:t>Literature Review</w:t>
      </w:r>
    </w:p>
    <w:p w:rsidR="004E1D74" w:rsidRDefault="00897066" w:rsidP="0047353D">
      <w:pPr>
        <w:pStyle w:val="BodyText"/>
        <w:ind w:firstLine="0"/>
        <w:rPr>
          <w:lang w:val="en-US"/>
        </w:rPr>
      </w:pPr>
      <w:r>
        <w:rPr>
          <w:lang w:val="en-US"/>
        </w:rPr>
        <w:tab/>
        <w:t xml:space="preserve">The first group of CPU’s looked at where manufactured from 2000-2006. In this group there were two processors [4][7]. These older processors seem to use SRAM technology for their cache. These are multi-core processors that increase the capacity of the cache </w:t>
      </w:r>
      <w:r w:rsidR="004E1D74">
        <w:rPr>
          <w:lang w:val="en-US"/>
        </w:rPr>
        <w:t xml:space="preserve">as the level is increased. </w:t>
      </w:r>
    </w:p>
    <w:p w:rsidR="00897066" w:rsidRPr="00897066" w:rsidRDefault="004E1D74" w:rsidP="0047353D">
      <w:pPr>
        <w:pStyle w:val="BodyText"/>
        <w:ind w:firstLine="0"/>
        <w:rPr>
          <w:lang w:val="en-US"/>
        </w:rPr>
      </w:pPr>
      <w:r>
        <w:rPr>
          <w:lang w:val="en-US"/>
        </w:rPr>
        <w:tab/>
        <w:t>The next group is from 2010-2016. This group also, utilized multi-core processors. The level one cache seems to be made up of SRAM. Probably because it has low latency and L1 cache is made to be fast [8]. The level two cache utilized SRAM or STT-RAM. This may be because STT-RAM makes it easier to have a higher capacity with a smaller area (See figure 3). SRAM also, gives the advantage of speed. Level three cache has all three types of cache RAMs depending on what the specs require. If speed is need then SRAM is used, if capacity is needed STT-RAM or eDRAM if more capacity is needed.</w:t>
      </w:r>
      <w:r w:rsidR="004D16CF">
        <w:rPr>
          <w:lang w:val="en-US"/>
        </w:rPr>
        <w:t xml:space="preserve"> If less energy is required, eDRAM would be preferable (figure 1). If scalability is required, then STT-RAM should be used [8].  </w:t>
      </w:r>
      <w:r>
        <w:rPr>
          <w:lang w:val="en-US"/>
        </w:rPr>
        <w:t xml:space="preserve">   </w:t>
      </w:r>
      <w:r w:rsidR="00897066">
        <w:rPr>
          <w:lang w:val="en-US"/>
        </w:rPr>
        <w:t xml:space="preserve">  </w:t>
      </w:r>
    </w:p>
    <w:p w:rsidR="006014EB" w:rsidRPr="00CD43BF" w:rsidRDefault="006014EB" w:rsidP="006014EB">
      <w:pPr>
        <w:pStyle w:val="Heading1"/>
      </w:pPr>
      <w:r>
        <w:t>Data Analysis</w:t>
      </w:r>
    </w:p>
    <w:p w:rsidR="006014EB" w:rsidRDefault="006014EB" w:rsidP="00711B23">
      <w:pPr>
        <w:pStyle w:val="BodyText"/>
        <w:ind w:firstLine="0"/>
      </w:pPr>
    </w:p>
    <w:p w:rsidR="0030233F" w:rsidRPr="00516C65" w:rsidRDefault="0030233F" w:rsidP="0030233F">
      <w:pPr>
        <w:pStyle w:val="BodyText"/>
        <w:rPr>
          <w:lang w:val="en-US"/>
        </w:rPr>
      </w:pPr>
      <w:r>
        <w:rPr>
          <w:lang w:val="en-US"/>
        </w:rPr>
        <w:t>This is table contain t</w:t>
      </w:r>
      <w:r w:rsidR="00D26989">
        <w:rPr>
          <w:lang w:val="en-US"/>
        </w:rPr>
        <w:t>he average energy consumed in nJ</w:t>
      </w:r>
      <w:r>
        <w:rPr>
          <w:lang w:val="en-US"/>
        </w:rPr>
        <w:t>, for diff</w:t>
      </w:r>
      <w:r w:rsidR="00D26989">
        <w:rPr>
          <w:lang w:val="en-US"/>
        </w:rPr>
        <w:t>erent cache sizes in various CPU</w:t>
      </w:r>
      <w:r>
        <w:rPr>
          <w:lang w:val="en-US"/>
        </w:rPr>
        <w:t xml:space="preserve">’s. The goal of this chart is </w:t>
      </w:r>
      <w:r>
        <w:rPr>
          <w:lang w:val="en-US"/>
        </w:rPr>
        <w:lastRenderedPageBreak/>
        <w:t xml:space="preserve">to compare the cache energy consumed with different types of RAM.   </w:t>
      </w:r>
    </w:p>
    <w:p w:rsidR="0030233F" w:rsidRPr="0030233F" w:rsidRDefault="0030233F" w:rsidP="0030233F">
      <w:pPr>
        <w:pStyle w:val="BodyText"/>
        <w:rPr>
          <w:lang w:val="en-US"/>
        </w:rPr>
      </w:pPr>
      <w:r>
        <w:rPr>
          <w:lang w:val="en-US"/>
        </w:rPr>
        <w:t>&lt;Fig. 1.&gt; (Average Energy in nJ)</w:t>
      </w:r>
    </w:p>
    <w:p w:rsidR="0030233F" w:rsidRDefault="0030233F" w:rsidP="0030233F">
      <w:pPr>
        <w:pStyle w:val="BodyText"/>
        <w:rPr>
          <w:color w:val="FF0000"/>
          <w:lang w:val="en-US"/>
        </w:rPr>
      </w:pPr>
    </w:p>
    <w:p w:rsidR="0030233F" w:rsidRDefault="0030233F" w:rsidP="0030233F">
      <w:pPr>
        <w:pStyle w:val="BodyText"/>
        <w:rPr>
          <w:color w:val="FF0000"/>
          <w:lang w:val="en-US"/>
        </w:rPr>
      </w:pPr>
    </w:p>
    <w:p w:rsidR="0030233F" w:rsidRDefault="0030233F" w:rsidP="0030233F">
      <w:pPr>
        <w:pStyle w:val="BodyText"/>
        <w:rPr>
          <w:color w:val="FF0000"/>
          <w:lang w:val="en-US"/>
        </w:rPr>
      </w:pPr>
    </w:p>
    <w:p w:rsidR="0030233F" w:rsidRDefault="0030233F" w:rsidP="0030233F">
      <w:pPr>
        <w:pStyle w:val="BodyText"/>
        <w:rPr>
          <w:color w:val="FF0000"/>
          <w:lang w:val="en-US"/>
        </w:rPr>
      </w:pPr>
    </w:p>
    <w:p w:rsidR="0030233F" w:rsidRDefault="0030233F" w:rsidP="0030233F">
      <w:pPr>
        <w:pStyle w:val="BodyText"/>
        <w:rPr>
          <w:color w:val="FF0000"/>
          <w:lang w:val="en-US"/>
        </w:rPr>
      </w:pPr>
      <w:r w:rsidRPr="00516C65">
        <w:rPr>
          <w:noProof/>
          <w:color w:val="FF0000"/>
          <w:lang w:val="en-US" w:eastAsia="en-US"/>
        </w:rPr>
        <w:drawing>
          <wp:inline distT="0" distB="0" distL="0" distR="0" wp14:anchorId="595C7598" wp14:editId="4B184114">
            <wp:extent cx="3195444" cy="1916264"/>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8232" cy="1923933"/>
                    </a:xfrm>
                    <a:prstGeom prst="rect">
                      <a:avLst/>
                    </a:prstGeom>
                  </pic:spPr>
                </pic:pic>
              </a:graphicData>
            </a:graphic>
          </wp:inline>
        </w:drawing>
      </w:r>
    </w:p>
    <w:p w:rsidR="00C154A2" w:rsidRDefault="00C154A2" w:rsidP="0030233F">
      <w:pPr>
        <w:pStyle w:val="BodyText"/>
        <w:rPr>
          <w:lang w:val="en-US"/>
        </w:rPr>
      </w:pPr>
    </w:p>
    <w:p w:rsidR="0030233F" w:rsidRDefault="0030233F" w:rsidP="0030233F">
      <w:pPr>
        <w:pStyle w:val="BodyText"/>
        <w:rPr>
          <w:lang w:val="en-US"/>
        </w:rPr>
      </w:pPr>
      <w:r>
        <w:rPr>
          <w:lang w:val="en-US"/>
        </w:rPr>
        <w:t xml:space="preserve">This is table contain the Average Latency in nS for different cache sizes in various </w:t>
      </w:r>
      <w:r w:rsidR="00D26989">
        <w:rPr>
          <w:lang w:val="en-US"/>
        </w:rPr>
        <w:t>CPU</w:t>
      </w:r>
      <w:r>
        <w:rPr>
          <w:lang w:val="en-US"/>
        </w:rPr>
        <w:t xml:space="preserve">’s. The goal of this chart is to compare the cache latency with different types of RAM.   </w:t>
      </w:r>
    </w:p>
    <w:p w:rsidR="0030233F" w:rsidRDefault="0030233F" w:rsidP="0030233F">
      <w:pPr>
        <w:pStyle w:val="BodyText"/>
        <w:rPr>
          <w:lang w:val="en-US"/>
        </w:rPr>
      </w:pPr>
    </w:p>
    <w:p w:rsidR="0030233F" w:rsidRPr="0030233F" w:rsidRDefault="0030233F" w:rsidP="0030233F">
      <w:pPr>
        <w:pStyle w:val="BodyText"/>
        <w:rPr>
          <w:lang w:val="en-US"/>
        </w:rPr>
      </w:pPr>
      <w:r>
        <w:rPr>
          <w:lang w:val="en-US"/>
        </w:rPr>
        <w:t xml:space="preserve">&lt;Fig. </w:t>
      </w:r>
      <w:r>
        <w:rPr>
          <w:lang w:val="en-US"/>
        </w:rPr>
        <w:t>2</w:t>
      </w:r>
      <w:r>
        <w:rPr>
          <w:lang w:val="en-US"/>
        </w:rPr>
        <w:t xml:space="preserve">.&gt; (Average </w:t>
      </w:r>
      <w:r>
        <w:rPr>
          <w:lang w:val="en-US"/>
        </w:rPr>
        <w:t>Latency</w:t>
      </w:r>
      <w:r>
        <w:rPr>
          <w:lang w:val="en-US"/>
        </w:rPr>
        <w:t xml:space="preserve"> in n</w:t>
      </w:r>
      <w:r>
        <w:rPr>
          <w:lang w:val="en-US"/>
        </w:rPr>
        <w:t>S</w:t>
      </w:r>
      <w:r>
        <w:rPr>
          <w:lang w:val="en-US"/>
        </w:rPr>
        <w:t>)</w:t>
      </w:r>
    </w:p>
    <w:p w:rsidR="0030233F" w:rsidRPr="00516C65" w:rsidRDefault="0030233F" w:rsidP="0030233F">
      <w:pPr>
        <w:pStyle w:val="BodyText"/>
        <w:rPr>
          <w:lang w:val="en-US"/>
        </w:rPr>
      </w:pPr>
    </w:p>
    <w:p w:rsidR="0030233F" w:rsidRDefault="0030233F" w:rsidP="0030233F">
      <w:pPr>
        <w:pStyle w:val="BodyText"/>
        <w:rPr>
          <w:color w:val="FF0000"/>
          <w:lang w:val="en-US"/>
        </w:rPr>
      </w:pPr>
    </w:p>
    <w:p w:rsidR="0030233F" w:rsidRPr="00CD4834" w:rsidRDefault="00C154A2" w:rsidP="0030233F">
      <w:pPr>
        <w:pStyle w:val="BodyText"/>
        <w:rPr>
          <w:color w:val="FF0000"/>
          <w:lang w:val="en-US"/>
        </w:rPr>
      </w:pPr>
      <w:r>
        <w:rPr>
          <w:noProof/>
        </w:rPr>
        <w:drawing>
          <wp:inline distT="0" distB="0" distL="0" distR="0" wp14:anchorId="082E0D7B" wp14:editId="4735E894">
            <wp:extent cx="3195955" cy="1917700"/>
            <wp:effectExtent l="0" t="0" r="4445"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154A2" w:rsidRDefault="00C154A2" w:rsidP="0030233F">
      <w:pPr>
        <w:pStyle w:val="BodyText"/>
        <w:ind w:firstLine="0"/>
        <w:rPr>
          <w:lang w:val="en-US"/>
        </w:rPr>
      </w:pPr>
    </w:p>
    <w:p w:rsidR="0030233F" w:rsidRDefault="00C154A2" w:rsidP="0030233F">
      <w:pPr>
        <w:pStyle w:val="BodyText"/>
        <w:ind w:firstLine="0"/>
        <w:rPr>
          <w:lang w:val="en-US"/>
        </w:rPr>
      </w:pPr>
      <w:r>
        <w:rPr>
          <w:lang w:val="en-US"/>
        </w:rPr>
        <w:t>&lt;Fig. 3.&gt; (Average size in mm^2)</w:t>
      </w:r>
    </w:p>
    <w:p w:rsidR="00C154A2" w:rsidRDefault="00C154A2" w:rsidP="0030233F">
      <w:pPr>
        <w:pStyle w:val="BodyText"/>
        <w:ind w:firstLine="0"/>
        <w:rPr>
          <w:lang w:val="en-US"/>
        </w:rPr>
      </w:pPr>
      <w:r>
        <w:rPr>
          <w:noProof/>
        </w:rPr>
        <w:drawing>
          <wp:inline distT="0" distB="0" distL="0" distR="0" wp14:anchorId="22DA0E31" wp14:editId="71AA6953">
            <wp:extent cx="3195955" cy="2727297"/>
            <wp:effectExtent l="0" t="0" r="4445" b="1651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154A2" w:rsidRPr="00C154A2" w:rsidRDefault="00C154A2" w:rsidP="0030233F">
      <w:pPr>
        <w:pStyle w:val="BodyText"/>
        <w:ind w:firstLine="0"/>
        <w:rPr>
          <w:lang w:val="en-US"/>
        </w:rPr>
      </w:pPr>
      <w:r>
        <w:rPr>
          <w:lang w:val="en-US"/>
        </w:rPr>
        <w:t xml:space="preserve">This table has the comparison between different sizes of cache configurations between device technologies. This table compares the size of cache for the same amount of capacity.   </w:t>
      </w:r>
    </w:p>
    <w:p w:rsidR="0030233F" w:rsidRPr="00D03B6E" w:rsidRDefault="0030233F" w:rsidP="0030233F">
      <w:pPr>
        <w:pStyle w:val="figurecaption"/>
        <w:numPr>
          <w:ilvl w:val="0"/>
          <w:numId w:val="0"/>
        </w:numPr>
        <w:rPr>
          <w:sz w:val="18"/>
          <w:szCs w:val="18"/>
        </w:rPr>
      </w:pPr>
    </w:p>
    <w:p w:rsidR="006014EB" w:rsidRDefault="006014EB" w:rsidP="006014EB">
      <w:pPr>
        <w:pStyle w:val="Heading1"/>
      </w:pPr>
      <w:r>
        <w:t>Conclusion</w:t>
      </w:r>
    </w:p>
    <w:p w:rsidR="0057415C" w:rsidRPr="0057415C" w:rsidRDefault="0057415C" w:rsidP="001C5C47">
      <w:pPr>
        <w:pStyle w:val="BodyText"/>
        <w:rPr>
          <w:lang w:val="en-US"/>
        </w:rPr>
      </w:pPr>
      <w:bookmarkStart w:id="0" w:name="_GoBack"/>
      <w:bookmarkEnd w:id="0"/>
      <w:r>
        <w:rPr>
          <w:lang w:val="en-US"/>
        </w:rPr>
        <w:t xml:space="preserve">From the papers referenced it can be concluded that SRAM, STT-RAM, eDRAM are the most used technologies in cache. SRAM has low energy (figure 1), STT-RAM has small area (figure 3), and eDRAM has a low latency. The cache configurations used n set arrays. This balances flexibility with tag matching complexity.   </w:t>
      </w:r>
    </w:p>
    <w:p w:rsidR="001C5C47" w:rsidRPr="001C5C47" w:rsidRDefault="001C5C47" w:rsidP="001C5C47"/>
    <w:p w:rsidR="006014EB" w:rsidRPr="0030233F" w:rsidRDefault="006014EB" w:rsidP="0030233F">
      <w:pPr>
        <w:jc w:val="left"/>
        <w:rPr>
          <w:color w:val="FF0000"/>
          <w:spacing w:val="-1"/>
          <w:lang w:eastAsia="x-none"/>
        </w:rPr>
      </w:pPr>
      <w:r w:rsidRPr="005B520E">
        <w:t>References</w:t>
      </w:r>
    </w:p>
    <w:p w:rsidR="00EA5028" w:rsidRPr="007648A2" w:rsidRDefault="007648A2" w:rsidP="007648A2">
      <w:pPr>
        <w:pStyle w:val="references"/>
      </w:pPr>
      <w:r w:rsidRPr="007648A2">
        <w:t xml:space="preserve">S. E. Crawford and R. F. DeMara, "Cache coherence in a multiport memory environment," </w:t>
      </w:r>
      <w:r w:rsidRPr="007648A2">
        <w:rPr>
          <w:i/>
          <w:iCs/>
        </w:rPr>
        <w:t>in Proceedings of the Second International Conference on Massively Parallel Computing Systems (MPCS-95)</w:t>
      </w:r>
      <w:r w:rsidRPr="007648A2">
        <w:t>, pp. 632-642, Ischia, Italy, May 2-6, 1995.</w:t>
      </w:r>
    </w:p>
    <w:p w:rsidR="00EA5028" w:rsidRPr="001D0202" w:rsidRDefault="001D0202" w:rsidP="001D0202">
      <w:pPr>
        <w:pStyle w:val="references"/>
      </w:pPr>
      <w:r w:rsidRPr="001D0202">
        <w:t xml:space="preserve">N. Khoshavi, X. Chen, J. Wang and R. F. DeMara, “Bit-Upset Vulnerability Factor for eDRAM Last Level Cache Immunity Analysis,” </w:t>
      </w:r>
      <w:r w:rsidRPr="001D0202">
        <w:rPr>
          <w:i/>
          <w:iCs/>
        </w:rPr>
        <w:t>Proceedings of 17th International Symposium on Quality Electronic Design (ISQED 2016),</w:t>
      </w:r>
      <w:r w:rsidRPr="001D0202">
        <w:t xml:space="preserve"> Santa Clara, CA, USA, March 15 - 16, 2016.</w:t>
      </w:r>
      <w:r w:rsidR="00594551" w:rsidRPr="001D0202">
        <w:t xml:space="preserve"> </w:t>
      </w:r>
    </w:p>
    <w:p w:rsidR="00EA5028" w:rsidRPr="002A62F5" w:rsidRDefault="002A62F5" w:rsidP="002A62F5">
      <w:pPr>
        <w:pStyle w:val="references"/>
      </w:pPr>
      <w:r w:rsidRPr="002A62F5">
        <w:t xml:space="preserve">X. Chen, N. Khoshavi, J. Zhou, D. Huang, R. F. DeMara, J. Wang, W. Wen and Y. Chen, “AOS: Adaptive Overwrite Scheme for Energy-Efficient MLC STT-RAM Cache,” </w:t>
      </w:r>
      <w:r w:rsidRPr="002A62F5">
        <w:rPr>
          <w:i/>
          <w:iCs/>
        </w:rPr>
        <w:t>53rd Design Automation Conference,</w:t>
      </w:r>
      <w:r>
        <w:t xml:space="preserve"> </w:t>
      </w:r>
      <w:r w:rsidRPr="002A62F5">
        <w:t xml:space="preserve"> </w:t>
      </w:r>
      <w:r>
        <w:t>Austing</w:t>
      </w:r>
      <w:r w:rsidRPr="001D0202">
        <w:t xml:space="preserve">, </w:t>
      </w:r>
      <w:r>
        <w:t>TX</w:t>
      </w:r>
      <w:r w:rsidRPr="001D0202">
        <w:t xml:space="preserve">, USA, </w:t>
      </w:r>
      <w:r w:rsidRPr="002A62F5">
        <w:t>2016</w:t>
      </w:r>
      <w:r w:rsidR="00594551" w:rsidRPr="002A62F5">
        <w:t>.</w:t>
      </w:r>
    </w:p>
    <w:p w:rsidR="00DD60A5" w:rsidRDefault="00DD60A5" w:rsidP="00DD60A5">
      <w:pPr>
        <w:pStyle w:val="references"/>
      </w:pPr>
      <w:r w:rsidRPr="00DD60A5">
        <w:t>N. Khoshavi, X. Chen, J. Wang and R. F. DeMara, "Read-Tuned STT-RAM and eDRAM Cache Hierarchies for Throughput and Energy Enhancement,”</w:t>
      </w:r>
      <w:r>
        <w:t xml:space="preserve"> </w:t>
      </w:r>
      <w:r w:rsidRPr="00DD60A5">
        <w:t xml:space="preserve">arXiv preprint, 2016. </w:t>
      </w:r>
    </w:p>
    <w:p w:rsidR="00196BB3" w:rsidRDefault="00535500" w:rsidP="00DD60A5">
      <w:pPr>
        <w:pStyle w:val="references"/>
      </w:pPr>
      <w:r>
        <w:t xml:space="preserve">M. </w:t>
      </w:r>
      <w:r w:rsidR="00196BB3" w:rsidRPr="00196BB3">
        <w:t xml:space="preserve">Lin, et al. "ASTRO: Synthesizing application-specific reconfigurable hardware traces to exploit memory-level parallelism" </w:t>
      </w:r>
      <w:r w:rsidR="00196BB3" w:rsidRPr="00196BB3">
        <w:rPr>
          <w:i/>
          <w:iCs/>
        </w:rPr>
        <w:t>Microprocessors and Microsystems 39.7</w:t>
      </w:r>
      <w:r w:rsidR="00196BB3" w:rsidRPr="00196BB3">
        <w:t xml:space="preserve"> (2015): 553-564.</w:t>
      </w:r>
    </w:p>
    <w:p w:rsidR="00FE12FA" w:rsidRPr="00FE12FA" w:rsidRDefault="00FE12FA" w:rsidP="006656A7">
      <w:pPr>
        <w:pStyle w:val="references"/>
      </w:pPr>
      <w:r w:rsidRPr="00FE12FA">
        <w:t xml:space="preserve">A. Jog, A. K. Mishra, C. Xu, Y. Xie, V. Narayanan, R. Iyer, and C. R. Das, “Cache Revive: Architecting Volatile STT-RAM Caches for Enhanced Performance in CMPs,” </w:t>
      </w:r>
      <w:r w:rsidRPr="006656A7">
        <w:rPr>
          <w:i/>
          <w:iCs/>
        </w:rPr>
        <w:t>in Proceedings of 49th Annual Design Automation Conference (DAC)</w:t>
      </w:r>
      <w:r w:rsidRPr="00FE12FA">
        <w:t>. 2012, pp. 243–252.</w:t>
      </w:r>
    </w:p>
    <w:p w:rsidR="00FE12FA" w:rsidRDefault="00FE12FA" w:rsidP="006656A7">
      <w:pPr>
        <w:pStyle w:val="references"/>
      </w:pPr>
      <w:r w:rsidRPr="00FE12FA">
        <w:t xml:space="preserve">A. Jaleel, M. Mattina, and B. Jacob, “Last Level Cache (LLC) Performance of Data Mining Workloads on a CMP-a Case Study of Parallel Bioinformatics Workloads,” </w:t>
      </w:r>
      <w:r w:rsidRPr="006656A7">
        <w:rPr>
          <w:i/>
          <w:iCs/>
        </w:rPr>
        <w:t>in Proceedings of 12th International Symposium on High Performance Computer Architecture (HPCA)</w:t>
      </w:r>
      <w:r w:rsidR="006656A7">
        <w:t>,</w:t>
      </w:r>
      <w:r w:rsidRPr="00FE12FA">
        <w:t xml:space="preserve"> 2006, pp. 88–98.</w:t>
      </w:r>
    </w:p>
    <w:p w:rsidR="00FE12FA" w:rsidRDefault="00FE12FA" w:rsidP="006656A7">
      <w:pPr>
        <w:pStyle w:val="references"/>
      </w:pPr>
      <w:r>
        <w:lastRenderedPageBreak/>
        <w:t xml:space="preserve">Z. Sun, X. Bi, H. H. Li, W.-F. Wong, Z.-L. Ong, X. Zhu, and W. Wu, “Multi Retention Level STT-RAM Cache Designs with a Dynamic Refresh Scheme,” </w:t>
      </w:r>
      <w:r w:rsidRPr="006656A7">
        <w:rPr>
          <w:i/>
          <w:iCs/>
        </w:rPr>
        <w:t>in Proceedings of 44th annual IEEE/ACM International Symposium on Microarchitecture</w:t>
      </w:r>
      <w:r>
        <w:t>. 2011, pp. 329–338.</w:t>
      </w:r>
    </w:p>
    <w:p w:rsidR="00FE12FA" w:rsidRDefault="00FE12FA" w:rsidP="00B82A4F">
      <w:pPr>
        <w:pStyle w:val="references"/>
      </w:pPr>
      <w:r>
        <w:t>M.-T. Chang, P. Rosenfeld, S.-L. Lu, and B. Jacob, “Technology</w:t>
      </w:r>
      <w:r w:rsidR="002D5655">
        <w:t xml:space="preserve"> </w:t>
      </w:r>
      <w:r>
        <w:t>Comparison for Large Last-level Caches (L 3 Cs): Low-leakage SRAM, Low Write-energy STT-RAM, and Refresh-optimized eDRAM</w:t>
      </w:r>
      <w:r w:rsidRPr="002D5655">
        <w:rPr>
          <w:i/>
          <w:iCs/>
        </w:rPr>
        <w:t>,” in Proceedings of 19th International Symposium on High Performan</w:t>
      </w:r>
      <w:r w:rsidR="006656A7" w:rsidRPr="002D5655">
        <w:rPr>
          <w:i/>
          <w:iCs/>
        </w:rPr>
        <w:t>ce Computer Architecture (HPCA)</w:t>
      </w:r>
      <w:r>
        <w:t>, 2013, pp. 143–154.</w:t>
      </w:r>
    </w:p>
    <w:p w:rsidR="00FE12FA" w:rsidRDefault="00FE12FA" w:rsidP="006656A7">
      <w:pPr>
        <w:pStyle w:val="references"/>
      </w:pPr>
      <w:r>
        <w:t xml:space="preserve">Z. Sun, X. Bi, and H. Li, “Process variation aware data management for stt-ram cache design,” </w:t>
      </w:r>
      <w:r w:rsidRPr="006656A7">
        <w:rPr>
          <w:i/>
          <w:iCs/>
        </w:rPr>
        <w:t xml:space="preserve">in Proceedings of the 2012 ACM/IEEE International Symposium on Low Power Electronics and Design, </w:t>
      </w:r>
      <w:r w:rsidR="006656A7">
        <w:rPr>
          <w:i/>
          <w:iCs/>
        </w:rPr>
        <w:t>ISLPED,</w:t>
      </w:r>
      <w:r>
        <w:t xml:space="preserve"> 2012, pp. 179–184.</w:t>
      </w:r>
    </w:p>
    <w:p w:rsidR="00515AC3" w:rsidRDefault="00515AC3" w:rsidP="00515AC3">
      <w:pPr>
        <w:pStyle w:val="references"/>
        <w:numPr>
          <w:ilvl w:val="0"/>
          <w:numId w:val="0"/>
        </w:numPr>
        <w:ind w:left="360"/>
      </w:pPr>
    </w:p>
    <w:p w:rsidR="00312B9F" w:rsidRDefault="00312B9F">
      <w:pPr>
        <w:jc w:val="left"/>
      </w:pPr>
      <w:r>
        <w:br w:type="page"/>
      </w:r>
    </w:p>
    <w:p w:rsidR="00EA5028" w:rsidRPr="00312B9F" w:rsidRDefault="000B159E" w:rsidP="00312B9F">
      <w:pPr>
        <w:jc w:val="left"/>
        <w:rPr>
          <w:rFonts w:eastAsia="MS Mincho"/>
          <w:noProof/>
          <w:sz w:val="16"/>
          <w:szCs w:val="16"/>
        </w:rPr>
        <w:sectPr w:rsidR="00EA5028" w:rsidRPr="00312B9F" w:rsidSect="00C919A4">
          <w:type w:val="continuous"/>
          <w:pgSz w:w="12240" w:h="15840" w:code="1"/>
          <w:pgMar w:top="1080" w:right="907" w:bottom="1440" w:left="907" w:header="720" w:footer="720" w:gutter="0"/>
          <w:cols w:num="2" w:space="360"/>
          <w:docGrid w:linePitch="360"/>
        </w:sectPr>
      </w:pPr>
      <w:r>
        <w:rPr>
          <w:noProof/>
        </w:rPr>
        <w:lastRenderedPageBreak/>
        <mc:AlternateContent>
          <mc:Choice Requires="wps">
            <w:drawing>
              <wp:anchor distT="0" distB="0" distL="114300" distR="114300" simplePos="0" relativeHeight="251659264" behindDoc="0" locked="0" layoutInCell="1" allowOverlap="1" wp14:anchorId="795C74F6" wp14:editId="6AFFEB04">
                <wp:simplePos x="0" y="0"/>
                <wp:positionH relativeFrom="column">
                  <wp:posOffset>0</wp:posOffset>
                </wp:positionH>
                <wp:positionV relativeFrom="paragraph">
                  <wp:posOffset>271145</wp:posOffset>
                </wp:positionV>
                <wp:extent cx="6979920" cy="4819650"/>
                <wp:effectExtent l="0" t="0" r="0" b="0"/>
                <wp:wrapTopAndBottom/>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9920" cy="4819650"/>
                        </a:xfrm>
                        <a:prstGeom prst="rect">
                          <a:avLst/>
                        </a:prstGeom>
                        <a:solidFill>
                          <a:srgbClr val="FFFFFF"/>
                        </a:solidFill>
                        <a:ln w="9525">
                          <a:noFill/>
                          <a:miter lim="800000"/>
                          <a:headEnd/>
                          <a:tailEnd/>
                        </a:ln>
                      </wps:spPr>
                      <wps:txbx>
                        <w:txbxContent>
                          <w:p w:rsidR="000B159E" w:rsidRPr="005B520E" w:rsidRDefault="000B159E" w:rsidP="000B159E">
                            <w:pPr>
                              <w:pStyle w:val="tablehead"/>
                            </w:pPr>
                            <w:r>
                              <w:t>&lt;CPU Cache comparistion table&gt;</w:t>
                            </w:r>
                          </w:p>
                          <w:tbl>
                            <w:tblPr>
                              <w:tblW w:w="1063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1080"/>
                              <w:gridCol w:w="360"/>
                              <w:gridCol w:w="518"/>
                              <w:gridCol w:w="578"/>
                              <w:gridCol w:w="578"/>
                              <w:gridCol w:w="578"/>
                              <w:gridCol w:w="578"/>
                              <w:gridCol w:w="561"/>
                              <w:gridCol w:w="596"/>
                              <w:gridCol w:w="578"/>
                              <w:gridCol w:w="578"/>
                              <w:gridCol w:w="578"/>
                              <w:gridCol w:w="579"/>
                              <w:gridCol w:w="578"/>
                              <w:gridCol w:w="578"/>
                              <w:gridCol w:w="578"/>
                              <w:gridCol w:w="578"/>
                              <w:gridCol w:w="579"/>
                            </w:tblGrid>
                            <w:tr w:rsidR="000B159E" w:rsidTr="00C368C8">
                              <w:trPr>
                                <w:cantSplit/>
                                <w:trHeight w:val="420"/>
                                <w:tblHeader/>
                                <w:jc w:val="center"/>
                              </w:trPr>
                              <w:tc>
                                <w:tcPr>
                                  <w:tcW w:w="1080" w:type="dxa"/>
                                  <w:vMerge w:val="restart"/>
                                  <w:vAlign w:val="center"/>
                                </w:tcPr>
                                <w:p w:rsidR="000B159E" w:rsidRDefault="000B159E" w:rsidP="006501B0">
                                  <w:pPr>
                                    <w:pStyle w:val="tablecopy"/>
                                    <w:jc w:val="center"/>
                                    <w:rPr>
                                      <w:b/>
                                      <w:bCs/>
                                      <w:i/>
                                      <w:iCs/>
                                    </w:rPr>
                                  </w:pPr>
                                  <w:r>
                                    <w:rPr>
                                      <w:b/>
                                      <w:bCs/>
                                      <w:i/>
                                      <w:iCs/>
                                    </w:rPr>
                                    <w:t>Parameters  for the below techniques (Year)</w:t>
                                  </w:r>
                                </w:p>
                              </w:tc>
                              <w:tc>
                                <w:tcPr>
                                  <w:tcW w:w="878" w:type="dxa"/>
                                  <w:gridSpan w:val="2"/>
                                  <w:vMerge w:val="restart"/>
                                  <w:vAlign w:val="center"/>
                                </w:tcPr>
                                <w:p w:rsidR="000B159E" w:rsidRDefault="000B159E" w:rsidP="006501B0">
                                  <w:pPr>
                                    <w:pStyle w:val="tablecolsubhead"/>
                                  </w:pPr>
                                  <w:r>
                                    <w:t>Processor</w:t>
                                  </w:r>
                                </w:p>
                              </w:tc>
                              <w:tc>
                                <w:tcPr>
                                  <w:tcW w:w="8673" w:type="dxa"/>
                                  <w:gridSpan w:val="15"/>
                                  <w:vAlign w:val="center"/>
                                </w:tcPr>
                                <w:p w:rsidR="000B159E" w:rsidRDefault="000B159E" w:rsidP="00C368C8">
                                  <w:pPr>
                                    <w:pStyle w:val="tablecolsubhead"/>
                                  </w:pPr>
                                </w:p>
                              </w:tc>
                            </w:tr>
                            <w:tr w:rsidR="000B159E" w:rsidTr="00E97603">
                              <w:trPr>
                                <w:cantSplit/>
                                <w:trHeight w:val="419"/>
                                <w:tblHeader/>
                                <w:jc w:val="center"/>
                              </w:trPr>
                              <w:tc>
                                <w:tcPr>
                                  <w:tcW w:w="1080" w:type="dxa"/>
                                  <w:vMerge/>
                                  <w:vAlign w:val="center"/>
                                </w:tcPr>
                                <w:p w:rsidR="000B159E" w:rsidRDefault="000B159E" w:rsidP="006501B0">
                                  <w:pPr>
                                    <w:pStyle w:val="tablecopy"/>
                                    <w:jc w:val="center"/>
                                    <w:rPr>
                                      <w:b/>
                                      <w:bCs/>
                                      <w:i/>
                                      <w:iCs/>
                                    </w:rPr>
                                  </w:pPr>
                                </w:p>
                              </w:tc>
                              <w:tc>
                                <w:tcPr>
                                  <w:tcW w:w="878" w:type="dxa"/>
                                  <w:gridSpan w:val="2"/>
                                  <w:vMerge/>
                                  <w:vAlign w:val="center"/>
                                </w:tcPr>
                                <w:p w:rsidR="000B159E" w:rsidRDefault="000B159E" w:rsidP="006501B0">
                                  <w:pPr>
                                    <w:pStyle w:val="tablecolsubhead"/>
                                  </w:pPr>
                                </w:p>
                              </w:tc>
                              <w:tc>
                                <w:tcPr>
                                  <w:tcW w:w="2873" w:type="dxa"/>
                                  <w:gridSpan w:val="5"/>
                                  <w:vAlign w:val="center"/>
                                </w:tcPr>
                                <w:p w:rsidR="000B159E" w:rsidRDefault="000B159E" w:rsidP="00EE2CED">
                                  <w:pPr>
                                    <w:pStyle w:val="tablecolsubhead"/>
                                  </w:pPr>
                                  <w:r>
                                    <w:t>Level 1 (L1) for Instruction (I) or Data (D)</w:t>
                                  </w:r>
                                </w:p>
                              </w:tc>
                              <w:tc>
                                <w:tcPr>
                                  <w:tcW w:w="2909" w:type="dxa"/>
                                  <w:gridSpan w:val="5"/>
                                  <w:vAlign w:val="center"/>
                                </w:tcPr>
                                <w:p w:rsidR="000B159E" w:rsidRDefault="000B159E" w:rsidP="00EE2CED">
                                  <w:pPr>
                                    <w:pStyle w:val="tablecolsubhead"/>
                                  </w:pPr>
                                  <w:r>
                                    <w:t>Level 2 (L2)</w:t>
                                  </w:r>
                                </w:p>
                              </w:tc>
                              <w:tc>
                                <w:tcPr>
                                  <w:tcW w:w="2891" w:type="dxa"/>
                                  <w:gridSpan w:val="5"/>
                                  <w:vAlign w:val="center"/>
                                </w:tcPr>
                                <w:p w:rsidR="000B159E" w:rsidRDefault="000B159E" w:rsidP="00EE2CED">
                                  <w:pPr>
                                    <w:pStyle w:val="tablecolsubhead"/>
                                  </w:pPr>
                                  <w:r>
                                    <w:t>Level 3 (L3) or Last Level Cache (LLC)</w:t>
                                  </w:r>
                                </w:p>
                              </w:tc>
                            </w:tr>
                            <w:tr w:rsidR="000B159E" w:rsidTr="00E97603">
                              <w:trPr>
                                <w:cantSplit/>
                                <w:trHeight w:val="382"/>
                                <w:tblHeader/>
                                <w:jc w:val="center"/>
                              </w:trPr>
                              <w:tc>
                                <w:tcPr>
                                  <w:tcW w:w="1080" w:type="dxa"/>
                                  <w:vMerge/>
                                  <w:vAlign w:val="center"/>
                                </w:tcPr>
                                <w:p w:rsidR="000B159E" w:rsidRPr="00B660F3" w:rsidRDefault="000B159E" w:rsidP="006501B0">
                                  <w:pPr>
                                    <w:pStyle w:val="tablecopy"/>
                                    <w:jc w:val="center"/>
                                    <w:rPr>
                                      <w:b/>
                                      <w:bCs/>
                                      <w:i/>
                                      <w:iCs/>
                                      <w:sz w:val="8"/>
                                      <w:szCs w:val="8"/>
                                    </w:rPr>
                                  </w:pPr>
                                </w:p>
                              </w:tc>
                              <w:tc>
                                <w:tcPr>
                                  <w:tcW w:w="360" w:type="dxa"/>
                                  <w:vAlign w:val="center"/>
                                </w:tcPr>
                                <w:p w:rsidR="000B159E" w:rsidRDefault="000B159E" w:rsidP="006501B0">
                                  <w:pPr>
                                    <w:pStyle w:val="tablecolsubhead"/>
                                  </w:pPr>
                                  <w:r>
                                    <w:t># of cores</w:t>
                                  </w:r>
                                </w:p>
                              </w:tc>
                              <w:tc>
                                <w:tcPr>
                                  <w:tcW w:w="518" w:type="dxa"/>
                                  <w:vAlign w:val="center"/>
                                </w:tcPr>
                                <w:p w:rsidR="000B159E" w:rsidRDefault="000B159E" w:rsidP="006501B0">
                                  <w:pPr>
                                    <w:pStyle w:val="tablecolsubhead"/>
                                  </w:pPr>
                                  <w:r>
                                    <w:t>Freq.</w:t>
                                  </w:r>
                                </w:p>
                              </w:tc>
                              <w:tc>
                                <w:tcPr>
                                  <w:tcW w:w="578" w:type="dxa"/>
                                  <w:vAlign w:val="center"/>
                                </w:tcPr>
                                <w:p w:rsidR="000B159E" w:rsidRDefault="000B159E" w:rsidP="00B12D0B">
                                  <w:pPr>
                                    <w:pStyle w:val="tablecolsubhead"/>
                                  </w:pPr>
                                  <w:bookmarkStart w:id="1" w:name="OLE_LINK4"/>
                                  <w:bookmarkStart w:id="2" w:name="OLE_LINK5"/>
                                  <w:r>
                                    <w:t>Capacity</w:t>
                                  </w:r>
                                  <w:bookmarkEnd w:id="1"/>
                                  <w:bookmarkEnd w:id="2"/>
                                </w:p>
                              </w:tc>
                              <w:tc>
                                <w:tcPr>
                                  <w:tcW w:w="578" w:type="dxa"/>
                                  <w:vAlign w:val="center"/>
                                </w:tcPr>
                                <w:p w:rsidR="000B159E" w:rsidRDefault="000B159E" w:rsidP="00B12D0B">
                                  <w:pPr>
                                    <w:pStyle w:val="tablecolsubhead"/>
                                  </w:pPr>
                                  <w:r>
                                    <w:t>Set Assoc.</w:t>
                                  </w:r>
                                </w:p>
                              </w:tc>
                              <w:tc>
                                <w:tcPr>
                                  <w:tcW w:w="578" w:type="dxa"/>
                                  <w:vAlign w:val="center"/>
                                </w:tcPr>
                                <w:p w:rsidR="000B159E" w:rsidRDefault="000B159E" w:rsidP="00B12D0B">
                                  <w:pPr>
                                    <w:pStyle w:val="tablecolsubhead"/>
                                  </w:pPr>
                                  <w:bookmarkStart w:id="3" w:name="OLE_LINK6"/>
                                  <w:r>
                                    <w:t>Device</w:t>
                                  </w:r>
                                </w:p>
                                <w:p w:rsidR="000B159E" w:rsidRDefault="000B159E" w:rsidP="00B12D0B">
                                  <w:pPr>
                                    <w:pStyle w:val="tablecolsubhead"/>
                                  </w:pPr>
                                  <w:r>
                                    <w:t>Tech.</w:t>
                                  </w:r>
                                  <w:bookmarkEnd w:id="3"/>
                                </w:p>
                              </w:tc>
                              <w:tc>
                                <w:tcPr>
                                  <w:tcW w:w="578" w:type="dxa"/>
                                  <w:vAlign w:val="center"/>
                                </w:tcPr>
                                <w:p w:rsidR="000B159E" w:rsidRDefault="000B159E" w:rsidP="00B12D0B">
                                  <w:pPr>
                                    <w:pStyle w:val="tablecolsubhead"/>
                                  </w:pPr>
                                  <w:r>
                                    <w:t># of CL</w:t>
                                  </w:r>
                                </w:p>
                              </w:tc>
                              <w:tc>
                                <w:tcPr>
                                  <w:tcW w:w="561" w:type="dxa"/>
                                  <w:vAlign w:val="center"/>
                                </w:tcPr>
                                <w:p w:rsidR="000B159E" w:rsidRDefault="000B159E" w:rsidP="00B12D0B">
                                  <w:pPr>
                                    <w:pStyle w:val="tablecolsubhead"/>
                                  </w:pPr>
                                  <w:r>
                                    <w:t>Protocol</w:t>
                                  </w:r>
                                </w:p>
                              </w:tc>
                              <w:tc>
                                <w:tcPr>
                                  <w:tcW w:w="596" w:type="dxa"/>
                                  <w:vAlign w:val="center"/>
                                </w:tcPr>
                                <w:p w:rsidR="000B159E" w:rsidRDefault="000B159E" w:rsidP="00B12D0B">
                                  <w:pPr>
                                    <w:pStyle w:val="tablecolsubhead"/>
                                  </w:pPr>
                                  <w:r>
                                    <w:t>Capacity</w:t>
                                  </w:r>
                                </w:p>
                              </w:tc>
                              <w:tc>
                                <w:tcPr>
                                  <w:tcW w:w="578" w:type="dxa"/>
                                  <w:vAlign w:val="center"/>
                                </w:tcPr>
                                <w:p w:rsidR="000B159E" w:rsidRDefault="000B159E" w:rsidP="00B12D0B">
                                  <w:pPr>
                                    <w:pStyle w:val="tablecolsubhead"/>
                                  </w:pPr>
                                  <w:r>
                                    <w:t>Set Assoc.</w:t>
                                  </w:r>
                                </w:p>
                              </w:tc>
                              <w:tc>
                                <w:tcPr>
                                  <w:tcW w:w="578" w:type="dxa"/>
                                  <w:vAlign w:val="center"/>
                                </w:tcPr>
                                <w:p w:rsidR="000B159E" w:rsidRDefault="000B159E" w:rsidP="00B17B26">
                                  <w:pPr>
                                    <w:pStyle w:val="tablecolsubhead"/>
                                  </w:pPr>
                                  <w:r>
                                    <w:t>Device</w:t>
                                  </w:r>
                                </w:p>
                                <w:p w:rsidR="000B159E" w:rsidRDefault="000B159E" w:rsidP="00B17B26">
                                  <w:pPr>
                                    <w:pStyle w:val="tablecolsubhead"/>
                                  </w:pPr>
                                  <w:r>
                                    <w:t>Tech.</w:t>
                                  </w:r>
                                </w:p>
                              </w:tc>
                              <w:tc>
                                <w:tcPr>
                                  <w:tcW w:w="578" w:type="dxa"/>
                                  <w:vAlign w:val="center"/>
                                </w:tcPr>
                                <w:p w:rsidR="000B159E" w:rsidRDefault="000B159E" w:rsidP="00B12D0B">
                                  <w:pPr>
                                    <w:pStyle w:val="tablecolsubhead"/>
                                  </w:pPr>
                                  <w:r>
                                    <w:t># of CL</w:t>
                                  </w:r>
                                </w:p>
                              </w:tc>
                              <w:tc>
                                <w:tcPr>
                                  <w:tcW w:w="579" w:type="dxa"/>
                                  <w:vAlign w:val="center"/>
                                </w:tcPr>
                                <w:p w:rsidR="000B159E" w:rsidRDefault="000B159E" w:rsidP="00B12D0B">
                                  <w:pPr>
                                    <w:pStyle w:val="tablecolsubhead"/>
                                  </w:pPr>
                                  <w:r>
                                    <w:t>Protocol</w:t>
                                  </w:r>
                                </w:p>
                              </w:tc>
                              <w:tc>
                                <w:tcPr>
                                  <w:tcW w:w="578" w:type="dxa"/>
                                  <w:vAlign w:val="center"/>
                                </w:tcPr>
                                <w:p w:rsidR="000B159E" w:rsidRDefault="000B159E" w:rsidP="00B12D0B">
                                  <w:pPr>
                                    <w:pStyle w:val="tablecolsubhead"/>
                                  </w:pPr>
                                  <w:r>
                                    <w:t>Capacity</w:t>
                                  </w:r>
                                </w:p>
                              </w:tc>
                              <w:tc>
                                <w:tcPr>
                                  <w:tcW w:w="578" w:type="dxa"/>
                                  <w:vAlign w:val="center"/>
                                </w:tcPr>
                                <w:p w:rsidR="000B159E" w:rsidRDefault="000B159E" w:rsidP="00B12D0B">
                                  <w:pPr>
                                    <w:pStyle w:val="tablecolsubhead"/>
                                  </w:pPr>
                                  <w:r>
                                    <w:t>Set Assoc.</w:t>
                                  </w:r>
                                </w:p>
                              </w:tc>
                              <w:tc>
                                <w:tcPr>
                                  <w:tcW w:w="578" w:type="dxa"/>
                                  <w:vAlign w:val="center"/>
                                </w:tcPr>
                                <w:p w:rsidR="000B159E" w:rsidRDefault="000B159E" w:rsidP="00B17B26">
                                  <w:pPr>
                                    <w:pStyle w:val="tablecolsubhead"/>
                                  </w:pPr>
                                  <w:r>
                                    <w:t>Device</w:t>
                                  </w:r>
                                </w:p>
                                <w:p w:rsidR="000B159E" w:rsidRDefault="000B159E" w:rsidP="00B17B26">
                                  <w:pPr>
                                    <w:pStyle w:val="tablecolsubhead"/>
                                  </w:pPr>
                                  <w:r>
                                    <w:t>Tech.</w:t>
                                  </w:r>
                                </w:p>
                              </w:tc>
                              <w:tc>
                                <w:tcPr>
                                  <w:tcW w:w="578" w:type="dxa"/>
                                  <w:vAlign w:val="center"/>
                                </w:tcPr>
                                <w:p w:rsidR="000B159E" w:rsidRDefault="000B159E" w:rsidP="00B12D0B">
                                  <w:pPr>
                                    <w:pStyle w:val="tablecolsubhead"/>
                                  </w:pPr>
                                  <w:r>
                                    <w:t># of CL</w:t>
                                  </w:r>
                                </w:p>
                              </w:tc>
                              <w:tc>
                                <w:tcPr>
                                  <w:tcW w:w="579" w:type="dxa"/>
                                  <w:vAlign w:val="center"/>
                                </w:tcPr>
                                <w:p w:rsidR="000B159E" w:rsidRDefault="000B159E" w:rsidP="00B12D0B">
                                  <w:pPr>
                                    <w:pStyle w:val="tablecolsubhead"/>
                                  </w:pPr>
                                  <w:r>
                                    <w:t>Protocol</w:t>
                                  </w:r>
                                </w:p>
                              </w:tc>
                            </w:tr>
                            <w:tr w:rsidR="000B159E" w:rsidTr="00E97603">
                              <w:trPr>
                                <w:cantSplit/>
                                <w:trHeight w:val="382"/>
                                <w:tblHeader/>
                                <w:jc w:val="center"/>
                              </w:trPr>
                              <w:tc>
                                <w:tcPr>
                                  <w:tcW w:w="1080" w:type="dxa"/>
                                  <w:vAlign w:val="center"/>
                                </w:tcPr>
                                <w:p w:rsidR="000B159E" w:rsidRPr="00B660F3" w:rsidRDefault="000B159E" w:rsidP="006501B0">
                                  <w:pPr>
                                    <w:pStyle w:val="tablecopy"/>
                                    <w:jc w:val="center"/>
                                    <w:rPr>
                                      <w:b/>
                                      <w:bCs/>
                                      <w:i/>
                                      <w:iCs/>
                                      <w:sz w:val="8"/>
                                      <w:szCs w:val="8"/>
                                    </w:rPr>
                                  </w:pPr>
                                  <w:r>
                                    <w:t xml:space="preserve">Khoshavi [2] (2016) </w:t>
                                  </w:r>
                                </w:p>
                              </w:tc>
                              <w:tc>
                                <w:tcPr>
                                  <w:tcW w:w="360" w:type="dxa"/>
                                  <w:vAlign w:val="center"/>
                                </w:tcPr>
                                <w:p w:rsidR="000B159E" w:rsidRPr="00B759AA" w:rsidRDefault="000B159E" w:rsidP="006501B0">
                                  <w:pPr>
                                    <w:pStyle w:val="tablecolsubhead"/>
                                    <w:rPr>
                                      <w:b w:val="0"/>
                                      <w:bCs w:val="0"/>
                                      <w:i w:val="0"/>
                                      <w:iCs w:val="0"/>
                                      <w:noProof/>
                                      <w:sz w:val="16"/>
                                      <w:szCs w:val="16"/>
                                    </w:rPr>
                                  </w:pPr>
                                  <w:r w:rsidRPr="00B759AA">
                                    <w:rPr>
                                      <w:b w:val="0"/>
                                      <w:bCs w:val="0"/>
                                      <w:i w:val="0"/>
                                      <w:iCs w:val="0"/>
                                      <w:noProof/>
                                      <w:sz w:val="16"/>
                                      <w:szCs w:val="16"/>
                                    </w:rPr>
                                    <w:t>8</w:t>
                                  </w:r>
                                </w:p>
                              </w:tc>
                              <w:tc>
                                <w:tcPr>
                                  <w:tcW w:w="518" w:type="dxa"/>
                                  <w:vAlign w:val="center"/>
                                </w:tcPr>
                                <w:p w:rsidR="000B159E" w:rsidRPr="00B759AA" w:rsidRDefault="000B159E" w:rsidP="006501B0">
                                  <w:pPr>
                                    <w:pStyle w:val="tablecolsubhead"/>
                                    <w:rPr>
                                      <w:b w:val="0"/>
                                      <w:bCs w:val="0"/>
                                      <w:i w:val="0"/>
                                      <w:iCs w:val="0"/>
                                      <w:noProof/>
                                      <w:sz w:val="16"/>
                                      <w:szCs w:val="16"/>
                                    </w:rPr>
                                  </w:pPr>
                                  <w:r w:rsidRPr="00B759AA">
                                    <w:rPr>
                                      <w:b w:val="0"/>
                                      <w:bCs w:val="0"/>
                                      <w:i w:val="0"/>
                                      <w:iCs w:val="0"/>
                                      <w:noProof/>
                                      <w:sz w:val="16"/>
                                      <w:szCs w:val="16"/>
                                    </w:rPr>
                                    <w:t>3GHz</w:t>
                                  </w:r>
                                </w:p>
                              </w:tc>
                              <w:tc>
                                <w:tcPr>
                                  <w:tcW w:w="578" w:type="dxa"/>
                                  <w:vAlign w:val="center"/>
                                </w:tcPr>
                                <w:p w:rsidR="000B159E" w:rsidRPr="00B759AA" w:rsidRDefault="000B159E" w:rsidP="00B12D0B">
                                  <w:pPr>
                                    <w:pStyle w:val="tablecolsubhead"/>
                                    <w:rPr>
                                      <w:b w:val="0"/>
                                      <w:bCs w:val="0"/>
                                      <w:i w:val="0"/>
                                      <w:iCs w:val="0"/>
                                      <w:noProof/>
                                      <w:sz w:val="16"/>
                                      <w:szCs w:val="16"/>
                                    </w:rPr>
                                  </w:pPr>
                                  <w:r>
                                    <w:rPr>
                                      <w:b w:val="0"/>
                                      <w:bCs w:val="0"/>
                                      <w:i w:val="0"/>
                                      <w:iCs w:val="0"/>
                                      <w:noProof/>
                                      <w:sz w:val="16"/>
                                      <w:szCs w:val="16"/>
                                    </w:rPr>
                                    <w:t>32KB</w:t>
                                  </w:r>
                                </w:p>
                              </w:tc>
                              <w:tc>
                                <w:tcPr>
                                  <w:tcW w:w="578" w:type="dxa"/>
                                  <w:vAlign w:val="center"/>
                                </w:tcPr>
                                <w:p w:rsidR="000B159E" w:rsidRPr="00B759AA" w:rsidRDefault="000B159E" w:rsidP="00B12D0B">
                                  <w:pPr>
                                    <w:pStyle w:val="tablecolsubhead"/>
                                    <w:rPr>
                                      <w:b w:val="0"/>
                                      <w:bCs w:val="0"/>
                                      <w:i w:val="0"/>
                                      <w:iCs w:val="0"/>
                                      <w:noProof/>
                                      <w:sz w:val="16"/>
                                      <w:szCs w:val="16"/>
                                    </w:rPr>
                                  </w:pPr>
                                  <w:r>
                                    <w:rPr>
                                      <w:b w:val="0"/>
                                      <w:bCs w:val="0"/>
                                      <w:i w:val="0"/>
                                      <w:iCs w:val="0"/>
                                      <w:noProof/>
                                      <w:sz w:val="16"/>
                                      <w:szCs w:val="16"/>
                                    </w:rPr>
                                    <w:t>8-way</w:t>
                                  </w:r>
                                </w:p>
                              </w:tc>
                              <w:tc>
                                <w:tcPr>
                                  <w:tcW w:w="578" w:type="dxa"/>
                                  <w:vAlign w:val="center"/>
                                </w:tcPr>
                                <w:p w:rsidR="000B159E" w:rsidRPr="00B759AA" w:rsidRDefault="000B159E" w:rsidP="00B12D0B">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0B159E" w:rsidRPr="00B759AA" w:rsidRDefault="000B159E" w:rsidP="00B12D0B">
                                  <w:pPr>
                                    <w:pStyle w:val="tablecolsubhead"/>
                                    <w:rPr>
                                      <w:b w:val="0"/>
                                      <w:bCs w:val="0"/>
                                      <w:i w:val="0"/>
                                      <w:iCs w:val="0"/>
                                      <w:noProof/>
                                      <w:sz w:val="16"/>
                                      <w:szCs w:val="16"/>
                                    </w:rPr>
                                  </w:pPr>
                                  <w:r>
                                    <w:rPr>
                                      <w:b w:val="0"/>
                                      <w:bCs w:val="0"/>
                                      <w:i w:val="0"/>
                                      <w:iCs w:val="0"/>
                                      <w:noProof/>
                                      <w:sz w:val="16"/>
                                      <w:szCs w:val="16"/>
                                    </w:rPr>
                                    <w:t>512</w:t>
                                  </w:r>
                                </w:p>
                              </w:tc>
                              <w:tc>
                                <w:tcPr>
                                  <w:tcW w:w="561" w:type="dxa"/>
                                  <w:vAlign w:val="center"/>
                                </w:tcPr>
                                <w:p w:rsidR="000B159E" w:rsidRDefault="000B159E" w:rsidP="00B12D0B">
                                  <w:pPr>
                                    <w:pStyle w:val="tablecolsubhead"/>
                                    <w:rPr>
                                      <w:b w:val="0"/>
                                      <w:bCs w:val="0"/>
                                      <w:i w:val="0"/>
                                      <w:iCs w:val="0"/>
                                      <w:noProof/>
                                      <w:sz w:val="16"/>
                                      <w:szCs w:val="16"/>
                                    </w:rPr>
                                  </w:pPr>
                                  <w:r>
                                    <w:rPr>
                                      <w:b w:val="0"/>
                                      <w:bCs w:val="0"/>
                                      <w:i w:val="0"/>
                                      <w:iCs w:val="0"/>
                                      <w:noProof/>
                                      <w:sz w:val="16"/>
                                      <w:szCs w:val="16"/>
                                    </w:rPr>
                                    <w:t>MESI</w:t>
                                  </w:r>
                                </w:p>
                              </w:tc>
                              <w:tc>
                                <w:tcPr>
                                  <w:tcW w:w="596" w:type="dxa"/>
                                  <w:vAlign w:val="center"/>
                                </w:tcPr>
                                <w:p w:rsidR="000B159E" w:rsidRPr="00B759AA" w:rsidRDefault="000B159E" w:rsidP="00B12D0B">
                                  <w:pPr>
                                    <w:pStyle w:val="tablecolsubhead"/>
                                    <w:rPr>
                                      <w:b w:val="0"/>
                                      <w:bCs w:val="0"/>
                                      <w:i w:val="0"/>
                                      <w:iCs w:val="0"/>
                                      <w:noProof/>
                                      <w:sz w:val="16"/>
                                      <w:szCs w:val="16"/>
                                    </w:rPr>
                                  </w:pPr>
                                  <w:r>
                                    <w:rPr>
                                      <w:b w:val="0"/>
                                      <w:bCs w:val="0"/>
                                      <w:i w:val="0"/>
                                      <w:iCs w:val="0"/>
                                      <w:noProof/>
                                      <w:sz w:val="16"/>
                                      <w:szCs w:val="16"/>
                                    </w:rPr>
                                    <w:t>512KB</w:t>
                                  </w:r>
                                </w:p>
                              </w:tc>
                              <w:tc>
                                <w:tcPr>
                                  <w:tcW w:w="578" w:type="dxa"/>
                                  <w:vAlign w:val="center"/>
                                </w:tcPr>
                                <w:p w:rsidR="000B159E" w:rsidRPr="00B759AA" w:rsidRDefault="000B159E" w:rsidP="00B12D0B">
                                  <w:pPr>
                                    <w:pStyle w:val="tablecolsubhead"/>
                                    <w:rPr>
                                      <w:b w:val="0"/>
                                      <w:bCs w:val="0"/>
                                      <w:i w:val="0"/>
                                      <w:iCs w:val="0"/>
                                      <w:noProof/>
                                      <w:sz w:val="16"/>
                                      <w:szCs w:val="16"/>
                                    </w:rPr>
                                  </w:pPr>
                                  <w:r>
                                    <w:rPr>
                                      <w:b w:val="0"/>
                                      <w:bCs w:val="0"/>
                                      <w:i w:val="0"/>
                                      <w:iCs w:val="0"/>
                                      <w:noProof/>
                                      <w:sz w:val="16"/>
                                      <w:szCs w:val="16"/>
                                    </w:rPr>
                                    <w:t>8-way</w:t>
                                  </w:r>
                                </w:p>
                              </w:tc>
                              <w:tc>
                                <w:tcPr>
                                  <w:tcW w:w="578" w:type="dxa"/>
                                  <w:vAlign w:val="center"/>
                                </w:tcPr>
                                <w:p w:rsidR="000B159E" w:rsidRPr="00B759AA" w:rsidRDefault="000B159E" w:rsidP="00B12D0B">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0B159E" w:rsidRPr="00B759AA" w:rsidRDefault="000B159E" w:rsidP="00B12D0B">
                                  <w:pPr>
                                    <w:pStyle w:val="tablecolsubhead"/>
                                    <w:rPr>
                                      <w:b w:val="0"/>
                                      <w:bCs w:val="0"/>
                                      <w:i w:val="0"/>
                                      <w:iCs w:val="0"/>
                                      <w:noProof/>
                                      <w:sz w:val="16"/>
                                      <w:szCs w:val="16"/>
                                    </w:rPr>
                                  </w:pPr>
                                  <w:r>
                                    <w:rPr>
                                      <w:b w:val="0"/>
                                      <w:bCs w:val="0"/>
                                      <w:i w:val="0"/>
                                      <w:iCs w:val="0"/>
                                      <w:noProof/>
                                      <w:sz w:val="16"/>
                                      <w:szCs w:val="16"/>
                                    </w:rPr>
                                    <w:t>8192</w:t>
                                  </w:r>
                                </w:p>
                              </w:tc>
                              <w:tc>
                                <w:tcPr>
                                  <w:tcW w:w="579" w:type="dxa"/>
                                  <w:vAlign w:val="center"/>
                                </w:tcPr>
                                <w:p w:rsidR="000B159E" w:rsidRDefault="000B159E" w:rsidP="00B12D0B">
                                  <w:pPr>
                                    <w:pStyle w:val="tablecolsubhead"/>
                                    <w:rPr>
                                      <w:b w:val="0"/>
                                      <w:bCs w:val="0"/>
                                      <w:i w:val="0"/>
                                      <w:iCs w:val="0"/>
                                      <w:noProof/>
                                      <w:sz w:val="16"/>
                                      <w:szCs w:val="16"/>
                                    </w:rPr>
                                  </w:pPr>
                                  <w:r>
                                    <w:rPr>
                                      <w:b w:val="0"/>
                                      <w:bCs w:val="0"/>
                                      <w:i w:val="0"/>
                                      <w:iCs w:val="0"/>
                                      <w:noProof/>
                                      <w:sz w:val="16"/>
                                      <w:szCs w:val="16"/>
                                    </w:rPr>
                                    <w:t>MESI</w:t>
                                  </w:r>
                                </w:p>
                              </w:tc>
                              <w:tc>
                                <w:tcPr>
                                  <w:tcW w:w="578" w:type="dxa"/>
                                  <w:vAlign w:val="center"/>
                                </w:tcPr>
                                <w:p w:rsidR="000B159E" w:rsidRPr="00B759AA" w:rsidRDefault="000B159E" w:rsidP="00B12D0B">
                                  <w:pPr>
                                    <w:pStyle w:val="tablecolsubhead"/>
                                    <w:rPr>
                                      <w:b w:val="0"/>
                                      <w:bCs w:val="0"/>
                                      <w:i w:val="0"/>
                                      <w:iCs w:val="0"/>
                                      <w:noProof/>
                                      <w:sz w:val="16"/>
                                      <w:szCs w:val="16"/>
                                    </w:rPr>
                                  </w:pPr>
                                  <w:r>
                                    <w:rPr>
                                      <w:b w:val="0"/>
                                      <w:bCs w:val="0"/>
                                      <w:i w:val="0"/>
                                      <w:iCs w:val="0"/>
                                      <w:noProof/>
                                      <w:sz w:val="16"/>
                                      <w:szCs w:val="16"/>
                                    </w:rPr>
                                    <w:t>96MB</w:t>
                                  </w:r>
                                </w:p>
                              </w:tc>
                              <w:tc>
                                <w:tcPr>
                                  <w:tcW w:w="578" w:type="dxa"/>
                                  <w:vAlign w:val="center"/>
                                </w:tcPr>
                                <w:p w:rsidR="000B159E" w:rsidRPr="00B759AA" w:rsidRDefault="000B159E" w:rsidP="00B12D0B">
                                  <w:pPr>
                                    <w:pStyle w:val="tablecolsubhead"/>
                                    <w:rPr>
                                      <w:b w:val="0"/>
                                      <w:bCs w:val="0"/>
                                      <w:i w:val="0"/>
                                      <w:iCs w:val="0"/>
                                      <w:noProof/>
                                      <w:sz w:val="16"/>
                                      <w:szCs w:val="16"/>
                                    </w:rPr>
                                  </w:pPr>
                                  <w:r>
                                    <w:rPr>
                                      <w:b w:val="0"/>
                                      <w:bCs w:val="0"/>
                                      <w:i w:val="0"/>
                                      <w:iCs w:val="0"/>
                                      <w:noProof/>
                                      <w:sz w:val="16"/>
                                      <w:szCs w:val="16"/>
                                    </w:rPr>
                                    <w:t>16-way</w:t>
                                  </w:r>
                                </w:p>
                              </w:tc>
                              <w:tc>
                                <w:tcPr>
                                  <w:tcW w:w="578" w:type="dxa"/>
                                  <w:vAlign w:val="center"/>
                                </w:tcPr>
                                <w:p w:rsidR="000B159E" w:rsidRPr="00B759AA" w:rsidRDefault="000B159E" w:rsidP="00B12D0B">
                                  <w:pPr>
                                    <w:pStyle w:val="tablecolsubhead"/>
                                    <w:rPr>
                                      <w:b w:val="0"/>
                                      <w:bCs w:val="0"/>
                                      <w:i w:val="0"/>
                                      <w:iCs w:val="0"/>
                                      <w:noProof/>
                                      <w:sz w:val="16"/>
                                      <w:szCs w:val="16"/>
                                    </w:rPr>
                                  </w:pPr>
                                  <w:r>
                                    <w:rPr>
                                      <w:b w:val="0"/>
                                      <w:bCs w:val="0"/>
                                      <w:i w:val="0"/>
                                      <w:iCs w:val="0"/>
                                      <w:noProof/>
                                      <w:sz w:val="16"/>
                                      <w:szCs w:val="16"/>
                                    </w:rPr>
                                    <w:t>eDRAM</w:t>
                                  </w:r>
                                </w:p>
                              </w:tc>
                              <w:tc>
                                <w:tcPr>
                                  <w:tcW w:w="578" w:type="dxa"/>
                                  <w:vAlign w:val="center"/>
                                </w:tcPr>
                                <w:p w:rsidR="000B159E" w:rsidRPr="00B759AA" w:rsidRDefault="000B159E" w:rsidP="00B12D0B">
                                  <w:pPr>
                                    <w:pStyle w:val="tablecolsubhead"/>
                                    <w:rPr>
                                      <w:b w:val="0"/>
                                      <w:bCs w:val="0"/>
                                      <w:i w:val="0"/>
                                      <w:iCs w:val="0"/>
                                      <w:noProof/>
                                      <w:sz w:val="16"/>
                                      <w:szCs w:val="16"/>
                                    </w:rPr>
                                  </w:pPr>
                                  <w:r>
                                    <w:rPr>
                                      <w:b w:val="0"/>
                                      <w:bCs w:val="0"/>
                                      <w:i w:val="0"/>
                                      <w:iCs w:val="0"/>
                                      <w:noProof/>
                                      <w:sz w:val="16"/>
                                      <w:szCs w:val="16"/>
                                    </w:rPr>
                                    <w:t>~1.5M</w:t>
                                  </w:r>
                                </w:p>
                              </w:tc>
                              <w:tc>
                                <w:tcPr>
                                  <w:tcW w:w="579" w:type="dxa"/>
                                  <w:vAlign w:val="center"/>
                                </w:tcPr>
                                <w:p w:rsidR="000B159E" w:rsidRPr="00B759AA" w:rsidRDefault="000B159E" w:rsidP="00B12D0B">
                                  <w:pPr>
                                    <w:pStyle w:val="tablecolsubhead"/>
                                    <w:rPr>
                                      <w:b w:val="0"/>
                                      <w:bCs w:val="0"/>
                                      <w:i w:val="0"/>
                                      <w:iCs w:val="0"/>
                                      <w:noProof/>
                                      <w:sz w:val="16"/>
                                      <w:szCs w:val="16"/>
                                    </w:rPr>
                                  </w:pPr>
                                  <w:r>
                                    <w:rPr>
                                      <w:b w:val="0"/>
                                      <w:bCs w:val="0"/>
                                      <w:i w:val="0"/>
                                      <w:iCs w:val="0"/>
                                      <w:noProof/>
                                      <w:sz w:val="16"/>
                                      <w:szCs w:val="16"/>
                                    </w:rPr>
                                    <w:t>WB</w:t>
                                  </w:r>
                                </w:p>
                              </w:tc>
                            </w:tr>
                            <w:tr w:rsidR="000B159E" w:rsidTr="00E97603">
                              <w:trPr>
                                <w:cantSplit/>
                                <w:trHeight w:val="382"/>
                                <w:tblHeader/>
                                <w:jc w:val="center"/>
                              </w:trPr>
                              <w:tc>
                                <w:tcPr>
                                  <w:tcW w:w="1080" w:type="dxa"/>
                                  <w:vAlign w:val="center"/>
                                </w:tcPr>
                                <w:p w:rsidR="000B159E" w:rsidRPr="00C97EAD" w:rsidRDefault="000B159E" w:rsidP="00C013F7">
                                  <w:pPr>
                                    <w:pStyle w:val="tablecopy"/>
                                    <w:jc w:val="center"/>
                                    <w:rPr>
                                      <w:b/>
                                      <w:bCs/>
                                      <w:i/>
                                      <w:iCs/>
                                      <w:sz w:val="8"/>
                                      <w:szCs w:val="8"/>
                                    </w:rPr>
                                  </w:pPr>
                                  <w:r w:rsidRPr="00C97EAD">
                                    <w:t>Sun [8]</w:t>
                                  </w:r>
                                  <w:r>
                                    <w:t xml:space="preserve"> (2011)</w:t>
                                  </w:r>
                                </w:p>
                              </w:tc>
                              <w:tc>
                                <w:tcPr>
                                  <w:tcW w:w="360" w:type="dxa"/>
                                  <w:vAlign w:val="center"/>
                                </w:tcPr>
                                <w:p w:rsidR="000B159E" w:rsidRPr="00C97EAD" w:rsidRDefault="000B159E" w:rsidP="00C013F7">
                                  <w:pPr>
                                    <w:pStyle w:val="tablecolsubhead"/>
                                    <w:rPr>
                                      <w:b w:val="0"/>
                                      <w:bCs w:val="0"/>
                                      <w:i w:val="0"/>
                                      <w:iCs w:val="0"/>
                                      <w:noProof/>
                                      <w:sz w:val="16"/>
                                      <w:szCs w:val="16"/>
                                    </w:rPr>
                                  </w:pPr>
                                  <w:r w:rsidRPr="00C97EAD">
                                    <w:rPr>
                                      <w:b w:val="0"/>
                                      <w:bCs w:val="0"/>
                                      <w:i w:val="0"/>
                                      <w:iCs w:val="0"/>
                                      <w:noProof/>
                                      <w:sz w:val="16"/>
                                      <w:szCs w:val="16"/>
                                    </w:rPr>
                                    <w:t>4</w:t>
                                  </w:r>
                                </w:p>
                              </w:tc>
                              <w:tc>
                                <w:tcPr>
                                  <w:tcW w:w="518" w:type="dxa"/>
                                  <w:vAlign w:val="center"/>
                                </w:tcPr>
                                <w:p w:rsidR="000B159E" w:rsidRPr="00C97EAD" w:rsidRDefault="000B159E" w:rsidP="00C013F7">
                                  <w:pPr>
                                    <w:pStyle w:val="tablecolsubhead"/>
                                    <w:rPr>
                                      <w:b w:val="0"/>
                                      <w:bCs w:val="0"/>
                                      <w:i w:val="0"/>
                                      <w:iCs w:val="0"/>
                                      <w:noProof/>
                                      <w:sz w:val="16"/>
                                      <w:szCs w:val="16"/>
                                    </w:rPr>
                                  </w:pPr>
                                  <w:r w:rsidRPr="00C97EAD">
                                    <w:rPr>
                                      <w:b w:val="0"/>
                                      <w:bCs w:val="0"/>
                                      <w:i w:val="0"/>
                                      <w:iCs w:val="0"/>
                                      <w:noProof/>
                                      <w:sz w:val="16"/>
                                      <w:szCs w:val="16"/>
                                    </w:rPr>
                                    <w:t>2GHz</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32KB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4-way</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512</w:t>
                                  </w:r>
                                </w:p>
                              </w:tc>
                              <w:tc>
                                <w:tcPr>
                                  <w:tcW w:w="561" w:type="dxa"/>
                                  <w:vAlign w:val="center"/>
                                </w:tcPr>
                                <w:p w:rsidR="000B159E"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96"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256KB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8-way</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4096</w:t>
                                  </w:r>
                                </w:p>
                              </w:tc>
                              <w:tc>
                                <w:tcPr>
                                  <w:tcW w:w="579" w:type="dxa"/>
                                  <w:vAlign w:val="center"/>
                                </w:tcPr>
                                <w:p w:rsidR="000B159E"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4MB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16-way</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STT-RAM</w:t>
                                  </w:r>
                                </w:p>
                              </w:tc>
                              <w:tc>
                                <w:tcPr>
                                  <w:tcW w:w="578" w:type="dxa"/>
                                  <w:vAlign w:val="center"/>
                                </w:tcPr>
                                <w:p w:rsidR="000B159E" w:rsidRPr="00B759AA" w:rsidRDefault="000B159E" w:rsidP="00F807FA">
                                  <w:pPr>
                                    <w:pStyle w:val="tablecolsubhead"/>
                                    <w:rPr>
                                      <w:b w:val="0"/>
                                      <w:bCs w:val="0"/>
                                      <w:i w:val="0"/>
                                      <w:iCs w:val="0"/>
                                      <w:noProof/>
                                      <w:sz w:val="16"/>
                                      <w:szCs w:val="16"/>
                                    </w:rPr>
                                  </w:pPr>
                                  <w:r>
                                    <w:rPr>
                                      <w:b w:val="0"/>
                                      <w:bCs w:val="0"/>
                                      <w:i w:val="0"/>
                                      <w:iCs w:val="0"/>
                                      <w:noProof/>
                                      <w:sz w:val="16"/>
                                      <w:szCs w:val="16"/>
                                    </w:rPr>
                                    <w:t>65536</w:t>
                                  </w:r>
                                </w:p>
                              </w:tc>
                              <w:tc>
                                <w:tcPr>
                                  <w:tcW w:w="579"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r>
                            <w:tr w:rsidR="000B159E" w:rsidTr="00E97603">
                              <w:trPr>
                                <w:cantSplit/>
                                <w:trHeight w:val="382"/>
                                <w:tblHeader/>
                                <w:jc w:val="center"/>
                              </w:trPr>
                              <w:tc>
                                <w:tcPr>
                                  <w:tcW w:w="1080" w:type="dxa"/>
                                  <w:vAlign w:val="center"/>
                                </w:tcPr>
                                <w:p w:rsidR="000B159E" w:rsidRPr="00F42099" w:rsidRDefault="000B159E" w:rsidP="00F42099">
                                  <w:pPr>
                                    <w:pStyle w:val="tablecopy"/>
                                    <w:jc w:val="center"/>
                                    <w:rPr>
                                      <w:bCs/>
                                      <w:iCs/>
                                    </w:rPr>
                                  </w:pPr>
                                  <w:r>
                                    <w:t>C. Bienia</w:t>
                                  </w:r>
                                  <w:r>
                                    <w:rPr>
                                      <w:bCs/>
                                      <w:iCs/>
                                    </w:rPr>
                                    <w:t xml:space="preserve"> [6] (2016)</w:t>
                                  </w:r>
                                </w:p>
                              </w:tc>
                              <w:tc>
                                <w:tcPr>
                                  <w:tcW w:w="360"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4</w:t>
                                  </w:r>
                                </w:p>
                              </w:tc>
                              <w:tc>
                                <w:tcPr>
                                  <w:tcW w:w="51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2GHz</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32KB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4-way</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512</w:t>
                                  </w:r>
                                </w:p>
                              </w:tc>
                              <w:tc>
                                <w:tcPr>
                                  <w:tcW w:w="561"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96"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1MB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16-way</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STT-RAM</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16384</w:t>
                                  </w:r>
                                </w:p>
                              </w:tc>
                              <w:tc>
                                <w:tcPr>
                                  <w:tcW w:w="579"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9"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r>
                            <w:tr w:rsidR="000B159E" w:rsidTr="00E97603">
                              <w:trPr>
                                <w:cantSplit/>
                                <w:trHeight w:val="382"/>
                                <w:tblHeader/>
                                <w:jc w:val="center"/>
                              </w:trPr>
                              <w:tc>
                                <w:tcPr>
                                  <w:tcW w:w="1080" w:type="dxa"/>
                                  <w:vAlign w:val="center"/>
                                </w:tcPr>
                                <w:p w:rsidR="000B159E" w:rsidRDefault="000B159E" w:rsidP="00C013F7">
                                  <w:pPr>
                                    <w:pStyle w:val="tablecopy"/>
                                    <w:jc w:val="center"/>
                                  </w:pPr>
                                  <w:r>
                                    <w:t>Chen [3] (2016)</w:t>
                                  </w:r>
                                </w:p>
                              </w:tc>
                              <w:tc>
                                <w:tcPr>
                                  <w:tcW w:w="360"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4</w:t>
                                  </w:r>
                                </w:p>
                              </w:tc>
                              <w:tc>
                                <w:tcPr>
                                  <w:tcW w:w="51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3.3 GHz</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32KB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8-way</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512</w:t>
                                  </w:r>
                                </w:p>
                              </w:tc>
                              <w:tc>
                                <w:tcPr>
                                  <w:tcW w:w="561"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WB</w:t>
                                  </w:r>
                                </w:p>
                              </w:tc>
                              <w:tc>
                                <w:tcPr>
                                  <w:tcW w:w="596"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4MB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8-way</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STT-RAM</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65536</w:t>
                                  </w:r>
                                </w:p>
                              </w:tc>
                              <w:tc>
                                <w:tcPr>
                                  <w:tcW w:w="579"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WB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9"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r>
                            <w:tr w:rsidR="000B159E" w:rsidTr="00E97603">
                              <w:trPr>
                                <w:cantSplit/>
                                <w:trHeight w:val="382"/>
                                <w:tblHeader/>
                                <w:jc w:val="center"/>
                              </w:trPr>
                              <w:tc>
                                <w:tcPr>
                                  <w:tcW w:w="1080" w:type="dxa"/>
                                  <w:vAlign w:val="center"/>
                                </w:tcPr>
                                <w:p w:rsidR="000B159E" w:rsidRDefault="000B159E" w:rsidP="00C013F7">
                                  <w:pPr>
                                    <w:pStyle w:val="tablecopy"/>
                                    <w:jc w:val="center"/>
                                  </w:pPr>
                                  <w:r>
                                    <w:t>Motlagh [4] (2000)</w:t>
                                  </w:r>
                                </w:p>
                              </w:tc>
                              <w:tc>
                                <w:tcPr>
                                  <w:tcW w:w="360"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8</w:t>
                                  </w:r>
                                </w:p>
                              </w:tc>
                              <w:tc>
                                <w:tcPr>
                                  <w:tcW w:w="51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61"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96"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512KB-1MB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SRAM/STT-RAM</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8192-16384</w:t>
                                  </w:r>
                                </w:p>
                              </w:tc>
                              <w:tc>
                                <w:tcPr>
                                  <w:tcW w:w="579"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eDRAM</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9"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r>
                            <w:tr w:rsidR="000B159E" w:rsidTr="00E97603">
                              <w:trPr>
                                <w:cantSplit/>
                                <w:trHeight w:val="382"/>
                                <w:tblHeader/>
                                <w:jc w:val="center"/>
                              </w:trPr>
                              <w:tc>
                                <w:tcPr>
                                  <w:tcW w:w="1080" w:type="dxa"/>
                                  <w:vAlign w:val="center"/>
                                </w:tcPr>
                                <w:p w:rsidR="000B159E" w:rsidRDefault="000B159E" w:rsidP="00C013F7">
                                  <w:pPr>
                                    <w:pStyle w:val="tablecopy"/>
                                    <w:jc w:val="center"/>
                                  </w:pPr>
                                  <w:r>
                                    <w:t>Lin [5] (2015)</w:t>
                                  </w:r>
                                </w:p>
                              </w:tc>
                              <w:tc>
                                <w:tcPr>
                                  <w:tcW w:w="360"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2</w:t>
                                  </w:r>
                                </w:p>
                              </w:tc>
                              <w:tc>
                                <w:tcPr>
                                  <w:tcW w:w="518" w:type="dxa"/>
                                  <w:vAlign w:val="center"/>
                                </w:tcPr>
                                <w:p w:rsidR="000B159E" w:rsidRPr="00B759AA" w:rsidRDefault="000B159E" w:rsidP="00C013F7">
                                  <w:pPr>
                                    <w:pStyle w:val="tablecolsubhead"/>
                                    <w:rPr>
                                      <w:b w:val="0"/>
                                      <w:bCs w:val="0"/>
                                      <w:i w:val="0"/>
                                      <w:iCs w:val="0"/>
                                      <w:noProof/>
                                      <w:sz w:val="16"/>
                                      <w:szCs w:val="16"/>
                                    </w:rPr>
                                  </w:pPr>
                                  <w:r w:rsidRPr="006835F4">
                                    <w:rPr>
                                      <w:b w:val="0"/>
                                      <w:bCs w:val="0"/>
                                      <w:i w:val="0"/>
                                      <w:iCs w:val="0"/>
                                      <w:noProof/>
                                      <w:sz w:val="16"/>
                                      <w:szCs w:val="16"/>
                                    </w:rPr>
                                    <w:t>800 MHz</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32KB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512</w:t>
                                  </w:r>
                                </w:p>
                              </w:tc>
                              <w:tc>
                                <w:tcPr>
                                  <w:tcW w:w="561" w:type="dxa"/>
                                  <w:vAlign w:val="center"/>
                                </w:tcPr>
                                <w:p w:rsidR="000B159E" w:rsidRPr="00B759AA" w:rsidRDefault="000B159E" w:rsidP="00C013F7">
                                  <w:pPr>
                                    <w:pStyle w:val="tablecolsubhead"/>
                                    <w:rPr>
                                      <w:b w:val="0"/>
                                      <w:bCs w:val="0"/>
                                      <w:i w:val="0"/>
                                      <w:iCs w:val="0"/>
                                      <w:noProof/>
                                      <w:sz w:val="16"/>
                                      <w:szCs w:val="16"/>
                                    </w:rPr>
                                  </w:pPr>
                                  <w:r w:rsidRPr="003E33D9">
                                    <w:rPr>
                                      <w:b w:val="0"/>
                                      <w:bCs w:val="0"/>
                                      <w:i w:val="0"/>
                                      <w:iCs w:val="0"/>
                                      <w:noProof/>
                                      <w:sz w:val="16"/>
                                      <w:szCs w:val="16"/>
                                    </w:rPr>
                                    <w:t>MOESI</w:t>
                                  </w:r>
                                </w:p>
                              </w:tc>
                              <w:tc>
                                <w:tcPr>
                                  <w:tcW w:w="596"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512KB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8192</w:t>
                                  </w:r>
                                </w:p>
                              </w:tc>
                              <w:tc>
                                <w:tcPr>
                                  <w:tcW w:w="579" w:type="dxa"/>
                                  <w:vAlign w:val="center"/>
                                </w:tcPr>
                                <w:p w:rsidR="000B159E" w:rsidRPr="00B759AA" w:rsidRDefault="000B159E" w:rsidP="00C013F7">
                                  <w:pPr>
                                    <w:pStyle w:val="tablecolsubhead"/>
                                    <w:rPr>
                                      <w:b w:val="0"/>
                                      <w:bCs w:val="0"/>
                                      <w:i w:val="0"/>
                                      <w:iCs w:val="0"/>
                                      <w:noProof/>
                                      <w:sz w:val="16"/>
                                      <w:szCs w:val="16"/>
                                    </w:rPr>
                                  </w:pPr>
                                  <w:r w:rsidRPr="003E33D9">
                                    <w:rPr>
                                      <w:b w:val="0"/>
                                      <w:bCs w:val="0"/>
                                      <w:i w:val="0"/>
                                      <w:iCs w:val="0"/>
                                      <w:noProof/>
                                      <w:sz w:val="16"/>
                                      <w:szCs w:val="16"/>
                                    </w:rPr>
                                    <w:t>MOESI</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9"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r>
                            <w:tr w:rsidR="000B159E" w:rsidTr="00E97603">
                              <w:trPr>
                                <w:cantSplit/>
                                <w:trHeight w:val="382"/>
                                <w:tblHeader/>
                                <w:jc w:val="center"/>
                              </w:trPr>
                              <w:tc>
                                <w:tcPr>
                                  <w:tcW w:w="1080" w:type="dxa"/>
                                  <w:vAlign w:val="center"/>
                                </w:tcPr>
                                <w:p w:rsidR="000B159E" w:rsidRDefault="000B159E" w:rsidP="004650A9">
                                  <w:pPr>
                                    <w:pStyle w:val="tablecopy"/>
                                    <w:jc w:val="center"/>
                                  </w:pPr>
                                  <w:r>
                                    <w:t>Jaleel [7] (2006)</w:t>
                                  </w:r>
                                </w:p>
                              </w:tc>
                              <w:tc>
                                <w:tcPr>
                                  <w:tcW w:w="360"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8</w:t>
                                  </w:r>
                                </w:p>
                              </w:tc>
                              <w:tc>
                                <w:tcPr>
                                  <w:tcW w:w="51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32KB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4-way</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512</w:t>
                                  </w:r>
                                </w:p>
                              </w:tc>
                              <w:tc>
                                <w:tcPr>
                                  <w:tcW w:w="561"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96"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256KB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8-way</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4096</w:t>
                                  </w:r>
                                </w:p>
                              </w:tc>
                              <w:tc>
                                <w:tcPr>
                                  <w:tcW w:w="579"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4MB-64MB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16-way</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Default="000B159E" w:rsidP="00C013F7">
                                  <w:pPr>
                                    <w:pStyle w:val="tablecolsubhead"/>
                                    <w:rPr>
                                      <w:b w:val="0"/>
                                      <w:bCs w:val="0"/>
                                      <w:i w:val="0"/>
                                      <w:iCs w:val="0"/>
                                      <w:noProof/>
                                      <w:sz w:val="16"/>
                                      <w:szCs w:val="16"/>
                                    </w:rPr>
                                  </w:pPr>
                                  <w:r>
                                    <w:rPr>
                                      <w:b w:val="0"/>
                                      <w:bCs w:val="0"/>
                                      <w:i w:val="0"/>
                                      <w:iCs w:val="0"/>
                                      <w:noProof/>
                                      <w:sz w:val="16"/>
                                      <w:szCs w:val="16"/>
                                    </w:rPr>
                                    <w:t>65536-</w:t>
                                  </w:r>
                                </w:p>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~1M</w:t>
                                  </w:r>
                                </w:p>
                              </w:tc>
                              <w:tc>
                                <w:tcPr>
                                  <w:tcW w:w="579"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r>
                            <w:tr w:rsidR="000B159E" w:rsidTr="00E97603">
                              <w:trPr>
                                <w:cantSplit/>
                                <w:trHeight w:val="382"/>
                                <w:tblHeader/>
                                <w:jc w:val="center"/>
                              </w:trPr>
                              <w:tc>
                                <w:tcPr>
                                  <w:tcW w:w="1080" w:type="dxa"/>
                                  <w:vAlign w:val="center"/>
                                </w:tcPr>
                                <w:p w:rsidR="000B159E" w:rsidRDefault="000B159E" w:rsidP="00C013F7">
                                  <w:pPr>
                                    <w:pStyle w:val="tablecopy"/>
                                    <w:jc w:val="center"/>
                                  </w:pPr>
                                  <w:r>
                                    <w:t>Chang [9] (2013)</w:t>
                                  </w:r>
                                </w:p>
                              </w:tc>
                              <w:tc>
                                <w:tcPr>
                                  <w:tcW w:w="360"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8</w:t>
                                  </w:r>
                                </w:p>
                              </w:tc>
                              <w:tc>
                                <w:tcPr>
                                  <w:tcW w:w="51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2GHz</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32KB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8-way</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512</w:t>
                                  </w:r>
                                </w:p>
                              </w:tc>
                              <w:tc>
                                <w:tcPr>
                                  <w:tcW w:w="561"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MESI</w:t>
                                  </w:r>
                                </w:p>
                              </w:tc>
                              <w:tc>
                                <w:tcPr>
                                  <w:tcW w:w="596"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256KB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8-way</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4096</w:t>
                                  </w:r>
                                </w:p>
                              </w:tc>
                              <w:tc>
                                <w:tcPr>
                                  <w:tcW w:w="579"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MESI</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32MB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16-way</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SRAM/DRAM/STT-RAM</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524288</w:t>
                                  </w:r>
                                </w:p>
                              </w:tc>
                              <w:tc>
                                <w:tcPr>
                                  <w:tcW w:w="579"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r>
                            <w:tr w:rsidR="000B159E" w:rsidTr="00E97603">
                              <w:trPr>
                                <w:cantSplit/>
                                <w:trHeight w:val="382"/>
                                <w:tblHeader/>
                                <w:jc w:val="center"/>
                              </w:trPr>
                              <w:tc>
                                <w:tcPr>
                                  <w:tcW w:w="1080" w:type="dxa"/>
                                  <w:vAlign w:val="center"/>
                                </w:tcPr>
                                <w:p w:rsidR="000B159E" w:rsidRDefault="000B159E" w:rsidP="00C013F7">
                                  <w:pPr>
                                    <w:pStyle w:val="tablecopy"/>
                                    <w:jc w:val="center"/>
                                  </w:pPr>
                                  <w:r>
                                    <w:t>Sun [10] (2010)</w:t>
                                  </w:r>
                                </w:p>
                              </w:tc>
                              <w:tc>
                                <w:tcPr>
                                  <w:tcW w:w="360"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8</w:t>
                                  </w:r>
                                </w:p>
                              </w:tc>
                              <w:tc>
                                <w:tcPr>
                                  <w:tcW w:w="51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2Ghz</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16KB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2-way</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256</w:t>
                                  </w:r>
                                </w:p>
                              </w:tc>
                              <w:tc>
                                <w:tcPr>
                                  <w:tcW w:w="561"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96"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8MB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32-way</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STT-RAM</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131072</w:t>
                                  </w:r>
                                </w:p>
                              </w:tc>
                              <w:tc>
                                <w:tcPr>
                                  <w:tcW w:w="579"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9"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r>
                            <w:tr w:rsidR="000B159E" w:rsidTr="00E97603">
                              <w:trPr>
                                <w:cantSplit/>
                                <w:trHeight w:val="382"/>
                                <w:tblHeader/>
                                <w:jc w:val="center"/>
                              </w:trPr>
                              <w:tc>
                                <w:tcPr>
                                  <w:tcW w:w="1080" w:type="dxa"/>
                                  <w:vAlign w:val="center"/>
                                </w:tcPr>
                                <w:p w:rsidR="000B159E" w:rsidRDefault="000B159E" w:rsidP="002717F8">
                                  <w:pPr>
                                    <w:pStyle w:val="tablecopy"/>
                                    <w:jc w:val="center"/>
                                  </w:pPr>
                                  <w:r>
                                    <w:t>Carwford [1] (1995)</w:t>
                                  </w:r>
                                </w:p>
                              </w:tc>
                              <w:tc>
                                <w:tcPr>
                                  <w:tcW w:w="360"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1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61"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96"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9"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9"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r>
                          </w:tbl>
                          <w:p w:rsidR="000B159E" w:rsidRPr="00B17B26" w:rsidRDefault="000B159E" w:rsidP="000B159E">
                            <w:pPr>
                              <w:pStyle w:val="BodyText"/>
                              <w:spacing w:after="0" w:line="240" w:lineRule="auto"/>
                              <w:ind w:firstLine="0"/>
                              <w:jc w:val="left"/>
                              <w:rPr>
                                <w:rFonts w:ascii="Arial Narrow" w:hAnsi="Arial Narrow" w:cstheme="minorBidi"/>
                                <w:lang w:val="en-US"/>
                              </w:rPr>
                            </w:pPr>
                            <w:r w:rsidRPr="00B17B26">
                              <w:rPr>
                                <w:rFonts w:ascii="Arial Narrow" w:hAnsi="Arial Narrow" w:cstheme="minorBidi"/>
                                <w:lang w:val="en-US"/>
                              </w:rPr>
                              <w:t xml:space="preserve"> Cache line</w:t>
                            </w:r>
                          </w:p>
                          <w:p w:rsidR="000B159E" w:rsidRDefault="000B159E" w:rsidP="000B159E">
                            <w:pPr>
                              <w:pStyle w:val="BodyText"/>
                              <w:spacing w:after="0" w:line="240" w:lineRule="auto"/>
                              <w:ind w:firstLine="0"/>
                              <w:jc w:val="left"/>
                              <w:rPr>
                                <w:rFonts w:ascii="Arial Narrow" w:hAnsi="Arial Narrow" w:cstheme="minorBidi"/>
                                <w:lang w:val="en-US"/>
                              </w:rPr>
                            </w:pPr>
                            <w:r>
                              <w:rPr>
                                <w:rFonts w:ascii="Arial Narrow" w:hAnsi="Arial Narrow" w:cstheme="minorBidi"/>
                                <w:lang w:val="en-US"/>
                              </w:rPr>
                              <w:t xml:space="preserve">Calculation for “# of CL” </w:t>
                            </w:r>
                            <w:r w:rsidRPr="00B17B26">
                              <w:rPr>
                                <w:rFonts w:ascii="Arial Narrow" w:hAnsi="Arial Narrow" w:cstheme="minorBidi"/>
                                <w:lang w:val="en-US"/>
                              </w:rPr>
                              <w:t>columns:</w:t>
                            </w:r>
                          </w:p>
                          <w:p w:rsidR="000B159E" w:rsidRDefault="000B159E" w:rsidP="000B159E">
                            <w:pPr>
                              <w:pStyle w:val="BodyText"/>
                              <w:spacing w:after="0" w:line="240" w:lineRule="auto"/>
                              <w:ind w:firstLine="0"/>
                              <w:jc w:val="left"/>
                              <w:rPr>
                                <w:rFonts w:ascii="Arial Narrow" w:hAnsi="Arial Narrow" w:cstheme="minorBidi"/>
                                <w:lang w:val="en-US"/>
                              </w:rPr>
                            </w:pPr>
                            <w:r>
                              <w:rPr>
                                <w:rFonts w:ascii="Arial Narrow" w:hAnsi="Arial Narrow" w:cstheme="minorBidi"/>
                                <w:lang w:val="en-US"/>
                              </w:rPr>
                              <w:t xml:space="preserve">Manually compute the number of cache lines given the capacity value as listed in capacity column, assuming the </w:t>
                            </w:r>
                            <w:r w:rsidRPr="00B17B26">
                              <w:rPr>
                                <w:rFonts w:ascii="Arial Narrow" w:hAnsi="Arial Narrow" w:cstheme="minorBidi"/>
                              </w:rPr>
                              <w:t xml:space="preserve">cache line </w:t>
                            </w:r>
                            <w:r>
                              <w:rPr>
                                <w:rFonts w:ascii="Arial Narrow" w:hAnsi="Arial Narrow" w:cstheme="minorBidi"/>
                                <w:lang w:val="en-US"/>
                              </w:rPr>
                              <w:t xml:space="preserve">size is always </w:t>
                            </w:r>
                            <w:r w:rsidRPr="00B17B26">
                              <w:rPr>
                                <w:rFonts w:ascii="Arial Narrow" w:hAnsi="Arial Narrow" w:cstheme="minorBidi"/>
                              </w:rPr>
                              <w:t>64 Byte</w:t>
                            </w:r>
                            <w:r>
                              <w:rPr>
                                <w:rFonts w:ascii="Arial Narrow" w:hAnsi="Arial Narrow" w:cstheme="minorBidi"/>
                                <w:lang w:val="en-US"/>
                              </w:rPr>
                              <w:t>s</w:t>
                            </w:r>
                          </w:p>
                          <w:p w:rsidR="000B159E" w:rsidRDefault="000B159E" w:rsidP="000B159E">
                            <w:pPr>
                              <w:pStyle w:val="BodyText"/>
                              <w:spacing w:after="0" w:line="240" w:lineRule="auto"/>
                              <w:ind w:firstLine="0"/>
                              <w:jc w:val="left"/>
                              <w:rPr>
                                <w:rFonts w:ascii="Arial Narrow" w:hAnsi="Arial Narrow" w:cstheme="minorBidi"/>
                                <w:lang w:val="en-US"/>
                              </w:rPr>
                            </w:pPr>
                          </w:p>
                          <w:p w:rsidR="000B159E" w:rsidRPr="00BE07FE" w:rsidRDefault="000B159E" w:rsidP="000B159E">
                            <w:pPr>
                              <w:pStyle w:val="BodyText"/>
                              <w:spacing w:after="0" w:line="240" w:lineRule="auto"/>
                              <w:ind w:firstLine="0"/>
                              <w:jc w:val="left"/>
                              <w:rPr>
                                <w:rFonts w:ascii="Arial Narrow" w:hAnsi="Arial Narrow" w:cstheme="minorBidi"/>
                                <w:lang w:val="en-US"/>
                              </w:rPr>
                            </w:pPr>
                            <w:r>
                              <w:rPr>
                                <w:rFonts w:ascii="Arial Narrow" w:hAnsi="Arial Narrow" w:cstheme="minorBidi"/>
                                <w:lang w:val="en-US"/>
                              </w:rPr>
                              <w:t>Protocol column = {Write Back (WB), Write Through (WT), MESI, MOESI, Not Available (N/A)}</w:t>
                            </w:r>
                          </w:p>
                          <w:p w:rsidR="000B159E" w:rsidRPr="00B17B26" w:rsidRDefault="000B159E" w:rsidP="000B159E">
                            <w:pPr>
                              <w:pStyle w:val="BodyText"/>
                              <w:spacing w:after="0" w:line="240" w:lineRule="auto"/>
                              <w:ind w:firstLine="0"/>
                              <w:jc w:val="left"/>
                              <w:rPr>
                                <w:rFonts w:ascii="Arial Narrow" w:hAnsi="Arial Narrow" w:cstheme="minorBidi"/>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5C74F6" id="_x0000_t202" coordsize="21600,21600" o:spt="202" path="m,l,21600r21600,l21600,xe">
                <v:stroke joinstyle="miter"/>
                <v:path gradientshapeok="t" o:connecttype="rect"/>
              </v:shapetype>
              <v:shape id="Text Box 8" o:spid="_x0000_s1026" type="#_x0000_t202" style="position:absolute;margin-left:0;margin-top:21.35pt;width:549.6pt;height:3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" stroked="f">
                <v:textbox>
                  <w:txbxContent>
                    <w:p w:rsidR="000B159E" w:rsidRPr="005B520E" w:rsidRDefault="000B159E" w:rsidP="000B159E">
                      <w:pPr>
                        <w:pStyle w:val="tablehead"/>
                      </w:pPr>
                      <w:r>
                        <w:t>&lt;CPU Cache comparistion table&gt;</w:t>
                      </w:r>
                    </w:p>
                    <w:tbl>
                      <w:tblPr>
                        <w:tblW w:w="1063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1080"/>
                        <w:gridCol w:w="360"/>
                        <w:gridCol w:w="518"/>
                        <w:gridCol w:w="578"/>
                        <w:gridCol w:w="578"/>
                        <w:gridCol w:w="578"/>
                        <w:gridCol w:w="578"/>
                        <w:gridCol w:w="561"/>
                        <w:gridCol w:w="596"/>
                        <w:gridCol w:w="578"/>
                        <w:gridCol w:w="578"/>
                        <w:gridCol w:w="578"/>
                        <w:gridCol w:w="579"/>
                        <w:gridCol w:w="578"/>
                        <w:gridCol w:w="578"/>
                        <w:gridCol w:w="578"/>
                        <w:gridCol w:w="578"/>
                        <w:gridCol w:w="579"/>
                      </w:tblGrid>
                      <w:tr w:rsidR="000B159E" w:rsidTr="00C368C8">
                        <w:trPr>
                          <w:cantSplit/>
                          <w:trHeight w:val="420"/>
                          <w:tblHeader/>
                          <w:jc w:val="center"/>
                        </w:trPr>
                        <w:tc>
                          <w:tcPr>
                            <w:tcW w:w="1080" w:type="dxa"/>
                            <w:vMerge w:val="restart"/>
                            <w:vAlign w:val="center"/>
                          </w:tcPr>
                          <w:p w:rsidR="000B159E" w:rsidRDefault="000B159E" w:rsidP="006501B0">
                            <w:pPr>
                              <w:pStyle w:val="tablecopy"/>
                              <w:jc w:val="center"/>
                              <w:rPr>
                                <w:b/>
                                <w:bCs/>
                                <w:i/>
                                <w:iCs/>
                              </w:rPr>
                            </w:pPr>
                            <w:r>
                              <w:rPr>
                                <w:b/>
                                <w:bCs/>
                                <w:i/>
                                <w:iCs/>
                              </w:rPr>
                              <w:t>Parameters  for the below techniques (Year)</w:t>
                            </w:r>
                          </w:p>
                        </w:tc>
                        <w:tc>
                          <w:tcPr>
                            <w:tcW w:w="878" w:type="dxa"/>
                            <w:gridSpan w:val="2"/>
                            <w:vMerge w:val="restart"/>
                            <w:vAlign w:val="center"/>
                          </w:tcPr>
                          <w:p w:rsidR="000B159E" w:rsidRDefault="000B159E" w:rsidP="006501B0">
                            <w:pPr>
                              <w:pStyle w:val="tablecolsubhead"/>
                            </w:pPr>
                            <w:r>
                              <w:t>Processor</w:t>
                            </w:r>
                          </w:p>
                        </w:tc>
                        <w:tc>
                          <w:tcPr>
                            <w:tcW w:w="8673" w:type="dxa"/>
                            <w:gridSpan w:val="15"/>
                            <w:vAlign w:val="center"/>
                          </w:tcPr>
                          <w:p w:rsidR="000B159E" w:rsidRDefault="000B159E" w:rsidP="00C368C8">
                            <w:pPr>
                              <w:pStyle w:val="tablecolsubhead"/>
                            </w:pPr>
                          </w:p>
                        </w:tc>
                      </w:tr>
                      <w:tr w:rsidR="000B159E" w:rsidTr="00E97603">
                        <w:trPr>
                          <w:cantSplit/>
                          <w:trHeight w:val="419"/>
                          <w:tblHeader/>
                          <w:jc w:val="center"/>
                        </w:trPr>
                        <w:tc>
                          <w:tcPr>
                            <w:tcW w:w="1080" w:type="dxa"/>
                            <w:vMerge/>
                            <w:vAlign w:val="center"/>
                          </w:tcPr>
                          <w:p w:rsidR="000B159E" w:rsidRDefault="000B159E" w:rsidP="006501B0">
                            <w:pPr>
                              <w:pStyle w:val="tablecopy"/>
                              <w:jc w:val="center"/>
                              <w:rPr>
                                <w:b/>
                                <w:bCs/>
                                <w:i/>
                                <w:iCs/>
                              </w:rPr>
                            </w:pPr>
                          </w:p>
                        </w:tc>
                        <w:tc>
                          <w:tcPr>
                            <w:tcW w:w="878" w:type="dxa"/>
                            <w:gridSpan w:val="2"/>
                            <w:vMerge/>
                            <w:vAlign w:val="center"/>
                          </w:tcPr>
                          <w:p w:rsidR="000B159E" w:rsidRDefault="000B159E" w:rsidP="006501B0">
                            <w:pPr>
                              <w:pStyle w:val="tablecolsubhead"/>
                            </w:pPr>
                          </w:p>
                        </w:tc>
                        <w:tc>
                          <w:tcPr>
                            <w:tcW w:w="2873" w:type="dxa"/>
                            <w:gridSpan w:val="5"/>
                            <w:vAlign w:val="center"/>
                          </w:tcPr>
                          <w:p w:rsidR="000B159E" w:rsidRDefault="000B159E" w:rsidP="00EE2CED">
                            <w:pPr>
                              <w:pStyle w:val="tablecolsubhead"/>
                            </w:pPr>
                            <w:r>
                              <w:t>Level 1 (L1) for Instruction (I) or Data (D)</w:t>
                            </w:r>
                          </w:p>
                        </w:tc>
                        <w:tc>
                          <w:tcPr>
                            <w:tcW w:w="2909" w:type="dxa"/>
                            <w:gridSpan w:val="5"/>
                            <w:vAlign w:val="center"/>
                          </w:tcPr>
                          <w:p w:rsidR="000B159E" w:rsidRDefault="000B159E" w:rsidP="00EE2CED">
                            <w:pPr>
                              <w:pStyle w:val="tablecolsubhead"/>
                            </w:pPr>
                            <w:r>
                              <w:t>Level 2 (L2)</w:t>
                            </w:r>
                          </w:p>
                        </w:tc>
                        <w:tc>
                          <w:tcPr>
                            <w:tcW w:w="2891" w:type="dxa"/>
                            <w:gridSpan w:val="5"/>
                            <w:vAlign w:val="center"/>
                          </w:tcPr>
                          <w:p w:rsidR="000B159E" w:rsidRDefault="000B159E" w:rsidP="00EE2CED">
                            <w:pPr>
                              <w:pStyle w:val="tablecolsubhead"/>
                            </w:pPr>
                            <w:r>
                              <w:t>Level 3 (L3) or Last Level Cache (LLC)</w:t>
                            </w:r>
                          </w:p>
                        </w:tc>
                      </w:tr>
                      <w:tr w:rsidR="000B159E" w:rsidTr="00E97603">
                        <w:trPr>
                          <w:cantSplit/>
                          <w:trHeight w:val="382"/>
                          <w:tblHeader/>
                          <w:jc w:val="center"/>
                        </w:trPr>
                        <w:tc>
                          <w:tcPr>
                            <w:tcW w:w="1080" w:type="dxa"/>
                            <w:vMerge/>
                            <w:vAlign w:val="center"/>
                          </w:tcPr>
                          <w:p w:rsidR="000B159E" w:rsidRPr="00B660F3" w:rsidRDefault="000B159E" w:rsidP="006501B0">
                            <w:pPr>
                              <w:pStyle w:val="tablecopy"/>
                              <w:jc w:val="center"/>
                              <w:rPr>
                                <w:b/>
                                <w:bCs/>
                                <w:i/>
                                <w:iCs/>
                                <w:sz w:val="8"/>
                                <w:szCs w:val="8"/>
                              </w:rPr>
                            </w:pPr>
                          </w:p>
                        </w:tc>
                        <w:tc>
                          <w:tcPr>
                            <w:tcW w:w="360" w:type="dxa"/>
                            <w:vAlign w:val="center"/>
                          </w:tcPr>
                          <w:p w:rsidR="000B159E" w:rsidRDefault="000B159E" w:rsidP="006501B0">
                            <w:pPr>
                              <w:pStyle w:val="tablecolsubhead"/>
                            </w:pPr>
                            <w:r>
                              <w:t># of cores</w:t>
                            </w:r>
                          </w:p>
                        </w:tc>
                        <w:tc>
                          <w:tcPr>
                            <w:tcW w:w="518" w:type="dxa"/>
                            <w:vAlign w:val="center"/>
                          </w:tcPr>
                          <w:p w:rsidR="000B159E" w:rsidRDefault="000B159E" w:rsidP="006501B0">
                            <w:pPr>
                              <w:pStyle w:val="tablecolsubhead"/>
                            </w:pPr>
                            <w:r>
                              <w:t>Freq.</w:t>
                            </w:r>
                          </w:p>
                        </w:tc>
                        <w:tc>
                          <w:tcPr>
                            <w:tcW w:w="578" w:type="dxa"/>
                            <w:vAlign w:val="center"/>
                          </w:tcPr>
                          <w:p w:rsidR="000B159E" w:rsidRDefault="000B159E" w:rsidP="00B12D0B">
                            <w:pPr>
                              <w:pStyle w:val="tablecolsubhead"/>
                            </w:pPr>
                            <w:bookmarkStart w:id="4" w:name="OLE_LINK4"/>
                            <w:bookmarkStart w:id="5" w:name="OLE_LINK5"/>
                            <w:r>
                              <w:t>Capacity</w:t>
                            </w:r>
                            <w:bookmarkEnd w:id="4"/>
                            <w:bookmarkEnd w:id="5"/>
                          </w:p>
                        </w:tc>
                        <w:tc>
                          <w:tcPr>
                            <w:tcW w:w="578" w:type="dxa"/>
                            <w:vAlign w:val="center"/>
                          </w:tcPr>
                          <w:p w:rsidR="000B159E" w:rsidRDefault="000B159E" w:rsidP="00B12D0B">
                            <w:pPr>
                              <w:pStyle w:val="tablecolsubhead"/>
                            </w:pPr>
                            <w:r>
                              <w:t>Set Assoc.</w:t>
                            </w:r>
                          </w:p>
                        </w:tc>
                        <w:tc>
                          <w:tcPr>
                            <w:tcW w:w="578" w:type="dxa"/>
                            <w:vAlign w:val="center"/>
                          </w:tcPr>
                          <w:p w:rsidR="000B159E" w:rsidRDefault="000B159E" w:rsidP="00B12D0B">
                            <w:pPr>
                              <w:pStyle w:val="tablecolsubhead"/>
                            </w:pPr>
                            <w:bookmarkStart w:id="6" w:name="OLE_LINK6"/>
                            <w:r>
                              <w:t>Device</w:t>
                            </w:r>
                          </w:p>
                          <w:p w:rsidR="000B159E" w:rsidRDefault="000B159E" w:rsidP="00B12D0B">
                            <w:pPr>
                              <w:pStyle w:val="tablecolsubhead"/>
                            </w:pPr>
                            <w:r>
                              <w:t>Tech.</w:t>
                            </w:r>
                            <w:bookmarkEnd w:id="6"/>
                          </w:p>
                        </w:tc>
                        <w:tc>
                          <w:tcPr>
                            <w:tcW w:w="578" w:type="dxa"/>
                            <w:vAlign w:val="center"/>
                          </w:tcPr>
                          <w:p w:rsidR="000B159E" w:rsidRDefault="000B159E" w:rsidP="00B12D0B">
                            <w:pPr>
                              <w:pStyle w:val="tablecolsubhead"/>
                            </w:pPr>
                            <w:r>
                              <w:t># of CL</w:t>
                            </w:r>
                          </w:p>
                        </w:tc>
                        <w:tc>
                          <w:tcPr>
                            <w:tcW w:w="561" w:type="dxa"/>
                            <w:vAlign w:val="center"/>
                          </w:tcPr>
                          <w:p w:rsidR="000B159E" w:rsidRDefault="000B159E" w:rsidP="00B12D0B">
                            <w:pPr>
                              <w:pStyle w:val="tablecolsubhead"/>
                            </w:pPr>
                            <w:r>
                              <w:t>Protocol</w:t>
                            </w:r>
                          </w:p>
                        </w:tc>
                        <w:tc>
                          <w:tcPr>
                            <w:tcW w:w="596" w:type="dxa"/>
                            <w:vAlign w:val="center"/>
                          </w:tcPr>
                          <w:p w:rsidR="000B159E" w:rsidRDefault="000B159E" w:rsidP="00B12D0B">
                            <w:pPr>
                              <w:pStyle w:val="tablecolsubhead"/>
                            </w:pPr>
                            <w:r>
                              <w:t>Capacity</w:t>
                            </w:r>
                          </w:p>
                        </w:tc>
                        <w:tc>
                          <w:tcPr>
                            <w:tcW w:w="578" w:type="dxa"/>
                            <w:vAlign w:val="center"/>
                          </w:tcPr>
                          <w:p w:rsidR="000B159E" w:rsidRDefault="000B159E" w:rsidP="00B12D0B">
                            <w:pPr>
                              <w:pStyle w:val="tablecolsubhead"/>
                            </w:pPr>
                            <w:r>
                              <w:t>Set Assoc.</w:t>
                            </w:r>
                          </w:p>
                        </w:tc>
                        <w:tc>
                          <w:tcPr>
                            <w:tcW w:w="578" w:type="dxa"/>
                            <w:vAlign w:val="center"/>
                          </w:tcPr>
                          <w:p w:rsidR="000B159E" w:rsidRDefault="000B159E" w:rsidP="00B17B26">
                            <w:pPr>
                              <w:pStyle w:val="tablecolsubhead"/>
                            </w:pPr>
                            <w:r>
                              <w:t>Device</w:t>
                            </w:r>
                          </w:p>
                          <w:p w:rsidR="000B159E" w:rsidRDefault="000B159E" w:rsidP="00B17B26">
                            <w:pPr>
                              <w:pStyle w:val="tablecolsubhead"/>
                            </w:pPr>
                            <w:r>
                              <w:t>Tech.</w:t>
                            </w:r>
                          </w:p>
                        </w:tc>
                        <w:tc>
                          <w:tcPr>
                            <w:tcW w:w="578" w:type="dxa"/>
                            <w:vAlign w:val="center"/>
                          </w:tcPr>
                          <w:p w:rsidR="000B159E" w:rsidRDefault="000B159E" w:rsidP="00B12D0B">
                            <w:pPr>
                              <w:pStyle w:val="tablecolsubhead"/>
                            </w:pPr>
                            <w:r>
                              <w:t># of CL</w:t>
                            </w:r>
                          </w:p>
                        </w:tc>
                        <w:tc>
                          <w:tcPr>
                            <w:tcW w:w="579" w:type="dxa"/>
                            <w:vAlign w:val="center"/>
                          </w:tcPr>
                          <w:p w:rsidR="000B159E" w:rsidRDefault="000B159E" w:rsidP="00B12D0B">
                            <w:pPr>
                              <w:pStyle w:val="tablecolsubhead"/>
                            </w:pPr>
                            <w:r>
                              <w:t>Protocol</w:t>
                            </w:r>
                          </w:p>
                        </w:tc>
                        <w:tc>
                          <w:tcPr>
                            <w:tcW w:w="578" w:type="dxa"/>
                            <w:vAlign w:val="center"/>
                          </w:tcPr>
                          <w:p w:rsidR="000B159E" w:rsidRDefault="000B159E" w:rsidP="00B12D0B">
                            <w:pPr>
                              <w:pStyle w:val="tablecolsubhead"/>
                            </w:pPr>
                            <w:r>
                              <w:t>Capacity</w:t>
                            </w:r>
                          </w:p>
                        </w:tc>
                        <w:tc>
                          <w:tcPr>
                            <w:tcW w:w="578" w:type="dxa"/>
                            <w:vAlign w:val="center"/>
                          </w:tcPr>
                          <w:p w:rsidR="000B159E" w:rsidRDefault="000B159E" w:rsidP="00B12D0B">
                            <w:pPr>
                              <w:pStyle w:val="tablecolsubhead"/>
                            </w:pPr>
                            <w:r>
                              <w:t>Set Assoc.</w:t>
                            </w:r>
                          </w:p>
                        </w:tc>
                        <w:tc>
                          <w:tcPr>
                            <w:tcW w:w="578" w:type="dxa"/>
                            <w:vAlign w:val="center"/>
                          </w:tcPr>
                          <w:p w:rsidR="000B159E" w:rsidRDefault="000B159E" w:rsidP="00B17B26">
                            <w:pPr>
                              <w:pStyle w:val="tablecolsubhead"/>
                            </w:pPr>
                            <w:r>
                              <w:t>Device</w:t>
                            </w:r>
                          </w:p>
                          <w:p w:rsidR="000B159E" w:rsidRDefault="000B159E" w:rsidP="00B17B26">
                            <w:pPr>
                              <w:pStyle w:val="tablecolsubhead"/>
                            </w:pPr>
                            <w:r>
                              <w:t>Tech.</w:t>
                            </w:r>
                          </w:p>
                        </w:tc>
                        <w:tc>
                          <w:tcPr>
                            <w:tcW w:w="578" w:type="dxa"/>
                            <w:vAlign w:val="center"/>
                          </w:tcPr>
                          <w:p w:rsidR="000B159E" w:rsidRDefault="000B159E" w:rsidP="00B12D0B">
                            <w:pPr>
                              <w:pStyle w:val="tablecolsubhead"/>
                            </w:pPr>
                            <w:r>
                              <w:t># of CL</w:t>
                            </w:r>
                          </w:p>
                        </w:tc>
                        <w:tc>
                          <w:tcPr>
                            <w:tcW w:w="579" w:type="dxa"/>
                            <w:vAlign w:val="center"/>
                          </w:tcPr>
                          <w:p w:rsidR="000B159E" w:rsidRDefault="000B159E" w:rsidP="00B12D0B">
                            <w:pPr>
                              <w:pStyle w:val="tablecolsubhead"/>
                            </w:pPr>
                            <w:r>
                              <w:t>Protocol</w:t>
                            </w:r>
                          </w:p>
                        </w:tc>
                      </w:tr>
                      <w:tr w:rsidR="000B159E" w:rsidTr="00E97603">
                        <w:trPr>
                          <w:cantSplit/>
                          <w:trHeight w:val="382"/>
                          <w:tblHeader/>
                          <w:jc w:val="center"/>
                        </w:trPr>
                        <w:tc>
                          <w:tcPr>
                            <w:tcW w:w="1080" w:type="dxa"/>
                            <w:vAlign w:val="center"/>
                          </w:tcPr>
                          <w:p w:rsidR="000B159E" w:rsidRPr="00B660F3" w:rsidRDefault="000B159E" w:rsidP="006501B0">
                            <w:pPr>
                              <w:pStyle w:val="tablecopy"/>
                              <w:jc w:val="center"/>
                              <w:rPr>
                                <w:b/>
                                <w:bCs/>
                                <w:i/>
                                <w:iCs/>
                                <w:sz w:val="8"/>
                                <w:szCs w:val="8"/>
                              </w:rPr>
                            </w:pPr>
                            <w:r>
                              <w:t xml:space="preserve">Khoshavi [2] (2016) </w:t>
                            </w:r>
                          </w:p>
                        </w:tc>
                        <w:tc>
                          <w:tcPr>
                            <w:tcW w:w="360" w:type="dxa"/>
                            <w:vAlign w:val="center"/>
                          </w:tcPr>
                          <w:p w:rsidR="000B159E" w:rsidRPr="00B759AA" w:rsidRDefault="000B159E" w:rsidP="006501B0">
                            <w:pPr>
                              <w:pStyle w:val="tablecolsubhead"/>
                              <w:rPr>
                                <w:b w:val="0"/>
                                <w:bCs w:val="0"/>
                                <w:i w:val="0"/>
                                <w:iCs w:val="0"/>
                                <w:noProof/>
                                <w:sz w:val="16"/>
                                <w:szCs w:val="16"/>
                              </w:rPr>
                            </w:pPr>
                            <w:r w:rsidRPr="00B759AA">
                              <w:rPr>
                                <w:b w:val="0"/>
                                <w:bCs w:val="0"/>
                                <w:i w:val="0"/>
                                <w:iCs w:val="0"/>
                                <w:noProof/>
                                <w:sz w:val="16"/>
                                <w:szCs w:val="16"/>
                              </w:rPr>
                              <w:t>8</w:t>
                            </w:r>
                          </w:p>
                        </w:tc>
                        <w:tc>
                          <w:tcPr>
                            <w:tcW w:w="518" w:type="dxa"/>
                            <w:vAlign w:val="center"/>
                          </w:tcPr>
                          <w:p w:rsidR="000B159E" w:rsidRPr="00B759AA" w:rsidRDefault="000B159E" w:rsidP="006501B0">
                            <w:pPr>
                              <w:pStyle w:val="tablecolsubhead"/>
                              <w:rPr>
                                <w:b w:val="0"/>
                                <w:bCs w:val="0"/>
                                <w:i w:val="0"/>
                                <w:iCs w:val="0"/>
                                <w:noProof/>
                                <w:sz w:val="16"/>
                                <w:szCs w:val="16"/>
                              </w:rPr>
                            </w:pPr>
                            <w:r w:rsidRPr="00B759AA">
                              <w:rPr>
                                <w:b w:val="0"/>
                                <w:bCs w:val="0"/>
                                <w:i w:val="0"/>
                                <w:iCs w:val="0"/>
                                <w:noProof/>
                                <w:sz w:val="16"/>
                                <w:szCs w:val="16"/>
                              </w:rPr>
                              <w:t>3GHz</w:t>
                            </w:r>
                          </w:p>
                        </w:tc>
                        <w:tc>
                          <w:tcPr>
                            <w:tcW w:w="578" w:type="dxa"/>
                            <w:vAlign w:val="center"/>
                          </w:tcPr>
                          <w:p w:rsidR="000B159E" w:rsidRPr="00B759AA" w:rsidRDefault="000B159E" w:rsidP="00B12D0B">
                            <w:pPr>
                              <w:pStyle w:val="tablecolsubhead"/>
                              <w:rPr>
                                <w:b w:val="0"/>
                                <w:bCs w:val="0"/>
                                <w:i w:val="0"/>
                                <w:iCs w:val="0"/>
                                <w:noProof/>
                                <w:sz w:val="16"/>
                                <w:szCs w:val="16"/>
                              </w:rPr>
                            </w:pPr>
                            <w:r>
                              <w:rPr>
                                <w:b w:val="0"/>
                                <w:bCs w:val="0"/>
                                <w:i w:val="0"/>
                                <w:iCs w:val="0"/>
                                <w:noProof/>
                                <w:sz w:val="16"/>
                                <w:szCs w:val="16"/>
                              </w:rPr>
                              <w:t>32KB</w:t>
                            </w:r>
                          </w:p>
                        </w:tc>
                        <w:tc>
                          <w:tcPr>
                            <w:tcW w:w="578" w:type="dxa"/>
                            <w:vAlign w:val="center"/>
                          </w:tcPr>
                          <w:p w:rsidR="000B159E" w:rsidRPr="00B759AA" w:rsidRDefault="000B159E" w:rsidP="00B12D0B">
                            <w:pPr>
                              <w:pStyle w:val="tablecolsubhead"/>
                              <w:rPr>
                                <w:b w:val="0"/>
                                <w:bCs w:val="0"/>
                                <w:i w:val="0"/>
                                <w:iCs w:val="0"/>
                                <w:noProof/>
                                <w:sz w:val="16"/>
                                <w:szCs w:val="16"/>
                              </w:rPr>
                            </w:pPr>
                            <w:r>
                              <w:rPr>
                                <w:b w:val="0"/>
                                <w:bCs w:val="0"/>
                                <w:i w:val="0"/>
                                <w:iCs w:val="0"/>
                                <w:noProof/>
                                <w:sz w:val="16"/>
                                <w:szCs w:val="16"/>
                              </w:rPr>
                              <w:t>8-way</w:t>
                            </w:r>
                          </w:p>
                        </w:tc>
                        <w:tc>
                          <w:tcPr>
                            <w:tcW w:w="578" w:type="dxa"/>
                            <w:vAlign w:val="center"/>
                          </w:tcPr>
                          <w:p w:rsidR="000B159E" w:rsidRPr="00B759AA" w:rsidRDefault="000B159E" w:rsidP="00B12D0B">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0B159E" w:rsidRPr="00B759AA" w:rsidRDefault="000B159E" w:rsidP="00B12D0B">
                            <w:pPr>
                              <w:pStyle w:val="tablecolsubhead"/>
                              <w:rPr>
                                <w:b w:val="0"/>
                                <w:bCs w:val="0"/>
                                <w:i w:val="0"/>
                                <w:iCs w:val="0"/>
                                <w:noProof/>
                                <w:sz w:val="16"/>
                                <w:szCs w:val="16"/>
                              </w:rPr>
                            </w:pPr>
                            <w:r>
                              <w:rPr>
                                <w:b w:val="0"/>
                                <w:bCs w:val="0"/>
                                <w:i w:val="0"/>
                                <w:iCs w:val="0"/>
                                <w:noProof/>
                                <w:sz w:val="16"/>
                                <w:szCs w:val="16"/>
                              </w:rPr>
                              <w:t>512</w:t>
                            </w:r>
                          </w:p>
                        </w:tc>
                        <w:tc>
                          <w:tcPr>
                            <w:tcW w:w="561" w:type="dxa"/>
                            <w:vAlign w:val="center"/>
                          </w:tcPr>
                          <w:p w:rsidR="000B159E" w:rsidRDefault="000B159E" w:rsidP="00B12D0B">
                            <w:pPr>
                              <w:pStyle w:val="tablecolsubhead"/>
                              <w:rPr>
                                <w:b w:val="0"/>
                                <w:bCs w:val="0"/>
                                <w:i w:val="0"/>
                                <w:iCs w:val="0"/>
                                <w:noProof/>
                                <w:sz w:val="16"/>
                                <w:szCs w:val="16"/>
                              </w:rPr>
                            </w:pPr>
                            <w:r>
                              <w:rPr>
                                <w:b w:val="0"/>
                                <w:bCs w:val="0"/>
                                <w:i w:val="0"/>
                                <w:iCs w:val="0"/>
                                <w:noProof/>
                                <w:sz w:val="16"/>
                                <w:szCs w:val="16"/>
                              </w:rPr>
                              <w:t>MESI</w:t>
                            </w:r>
                          </w:p>
                        </w:tc>
                        <w:tc>
                          <w:tcPr>
                            <w:tcW w:w="596" w:type="dxa"/>
                            <w:vAlign w:val="center"/>
                          </w:tcPr>
                          <w:p w:rsidR="000B159E" w:rsidRPr="00B759AA" w:rsidRDefault="000B159E" w:rsidP="00B12D0B">
                            <w:pPr>
                              <w:pStyle w:val="tablecolsubhead"/>
                              <w:rPr>
                                <w:b w:val="0"/>
                                <w:bCs w:val="0"/>
                                <w:i w:val="0"/>
                                <w:iCs w:val="0"/>
                                <w:noProof/>
                                <w:sz w:val="16"/>
                                <w:szCs w:val="16"/>
                              </w:rPr>
                            </w:pPr>
                            <w:r>
                              <w:rPr>
                                <w:b w:val="0"/>
                                <w:bCs w:val="0"/>
                                <w:i w:val="0"/>
                                <w:iCs w:val="0"/>
                                <w:noProof/>
                                <w:sz w:val="16"/>
                                <w:szCs w:val="16"/>
                              </w:rPr>
                              <w:t>512KB</w:t>
                            </w:r>
                          </w:p>
                        </w:tc>
                        <w:tc>
                          <w:tcPr>
                            <w:tcW w:w="578" w:type="dxa"/>
                            <w:vAlign w:val="center"/>
                          </w:tcPr>
                          <w:p w:rsidR="000B159E" w:rsidRPr="00B759AA" w:rsidRDefault="000B159E" w:rsidP="00B12D0B">
                            <w:pPr>
                              <w:pStyle w:val="tablecolsubhead"/>
                              <w:rPr>
                                <w:b w:val="0"/>
                                <w:bCs w:val="0"/>
                                <w:i w:val="0"/>
                                <w:iCs w:val="0"/>
                                <w:noProof/>
                                <w:sz w:val="16"/>
                                <w:szCs w:val="16"/>
                              </w:rPr>
                            </w:pPr>
                            <w:r>
                              <w:rPr>
                                <w:b w:val="0"/>
                                <w:bCs w:val="0"/>
                                <w:i w:val="0"/>
                                <w:iCs w:val="0"/>
                                <w:noProof/>
                                <w:sz w:val="16"/>
                                <w:szCs w:val="16"/>
                              </w:rPr>
                              <w:t>8-way</w:t>
                            </w:r>
                          </w:p>
                        </w:tc>
                        <w:tc>
                          <w:tcPr>
                            <w:tcW w:w="578" w:type="dxa"/>
                            <w:vAlign w:val="center"/>
                          </w:tcPr>
                          <w:p w:rsidR="000B159E" w:rsidRPr="00B759AA" w:rsidRDefault="000B159E" w:rsidP="00B12D0B">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0B159E" w:rsidRPr="00B759AA" w:rsidRDefault="000B159E" w:rsidP="00B12D0B">
                            <w:pPr>
                              <w:pStyle w:val="tablecolsubhead"/>
                              <w:rPr>
                                <w:b w:val="0"/>
                                <w:bCs w:val="0"/>
                                <w:i w:val="0"/>
                                <w:iCs w:val="0"/>
                                <w:noProof/>
                                <w:sz w:val="16"/>
                                <w:szCs w:val="16"/>
                              </w:rPr>
                            </w:pPr>
                            <w:r>
                              <w:rPr>
                                <w:b w:val="0"/>
                                <w:bCs w:val="0"/>
                                <w:i w:val="0"/>
                                <w:iCs w:val="0"/>
                                <w:noProof/>
                                <w:sz w:val="16"/>
                                <w:szCs w:val="16"/>
                              </w:rPr>
                              <w:t>8192</w:t>
                            </w:r>
                          </w:p>
                        </w:tc>
                        <w:tc>
                          <w:tcPr>
                            <w:tcW w:w="579" w:type="dxa"/>
                            <w:vAlign w:val="center"/>
                          </w:tcPr>
                          <w:p w:rsidR="000B159E" w:rsidRDefault="000B159E" w:rsidP="00B12D0B">
                            <w:pPr>
                              <w:pStyle w:val="tablecolsubhead"/>
                              <w:rPr>
                                <w:b w:val="0"/>
                                <w:bCs w:val="0"/>
                                <w:i w:val="0"/>
                                <w:iCs w:val="0"/>
                                <w:noProof/>
                                <w:sz w:val="16"/>
                                <w:szCs w:val="16"/>
                              </w:rPr>
                            </w:pPr>
                            <w:r>
                              <w:rPr>
                                <w:b w:val="0"/>
                                <w:bCs w:val="0"/>
                                <w:i w:val="0"/>
                                <w:iCs w:val="0"/>
                                <w:noProof/>
                                <w:sz w:val="16"/>
                                <w:szCs w:val="16"/>
                              </w:rPr>
                              <w:t>MESI</w:t>
                            </w:r>
                          </w:p>
                        </w:tc>
                        <w:tc>
                          <w:tcPr>
                            <w:tcW w:w="578" w:type="dxa"/>
                            <w:vAlign w:val="center"/>
                          </w:tcPr>
                          <w:p w:rsidR="000B159E" w:rsidRPr="00B759AA" w:rsidRDefault="000B159E" w:rsidP="00B12D0B">
                            <w:pPr>
                              <w:pStyle w:val="tablecolsubhead"/>
                              <w:rPr>
                                <w:b w:val="0"/>
                                <w:bCs w:val="0"/>
                                <w:i w:val="0"/>
                                <w:iCs w:val="0"/>
                                <w:noProof/>
                                <w:sz w:val="16"/>
                                <w:szCs w:val="16"/>
                              </w:rPr>
                            </w:pPr>
                            <w:r>
                              <w:rPr>
                                <w:b w:val="0"/>
                                <w:bCs w:val="0"/>
                                <w:i w:val="0"/>
                                <w:iCs w:val="0"/>
                                <w:noProof/>
                                <w:sz w:val="16"/>
                                <w:szCs w:val="16"/>
                              </w:rPr>
                              <w:t>96MB</w:t>
                            </w:r>
                          </w:p>
                        </w:tc>
                        <w:tc>
                          <w:tcPr>
                            <w:tcW w:w="578" w:type="dxa"/>
                            <w:vAlign w:val="center"/>
                          </w:tcPr>
                          <w:p w:rsidR="000B159E" w:rsidRPr="00B759AA" w:rsidRDefault="000B159E" w:rsidP="00B12D0B">
                            <w:pPr>
                              <w:pStyle w:val="tablecolsubhead"/>
                              <w:rPr>
                                <w:b w:val="0"/>
                                <w:bCs w:val="0"/>
                                <w:i w:val="0"/>
                                <w:iCs w:val="0"/>
                                <w:noProof/>
                                <w:sz w:val="16"/>
                                <w:szCs w:val="16"/>
                              </w:rPr>
                            </w:pPr>
                            <w:r>
                              <w:rPr>
                                <w:b w:val="0"/>
                                <w:bCs w:val="0"/>
                                <w:i w:val="0"/>
                                <w:iCs w:val="0"/>
                                <w:noProof/>
                                <w:sz w:val="16"/>
                                <w:szCs w:val="16"/>
                              </w:rPr>
                              <w:t>16-way</w:t>
                            </w:r>
                          </w:p>
                        </w:tc>
                        <w:tc>
                          <w:tcPr>
                            <w:tcW w:w="578" w:type="dxa"/>
                            <w:vAlign w:val="center"/>
                          </w:tcPr>
                          <w:p w:rsidR="000B159E" w:rsidRPr="00B759AA" w:rsidRDefault="000B159E" w:rsidP="00B12D0B">
                            <w:pPr>
                              <w:pStyle w:val="tablecolsubhead"/>
                              <w:rPr>
                                <w:b w:val="0"/>
                                <w:bCs w:val="0"/>
                                <w:i w:val="0"/>
                                <w:iCs w:val="0"/>
                                <w:noProof/>
                                <w:sz w:val="16"/>
                                <w:szCs w:val="16"/>
                              </w:rPr>
                            </w:pPr>
                            <w:r>
                              <w:rPr>
                                <w:b w:val="0"/>
                                <w:bCs w:val="0"/>
                                <w:i w:val="0"/>
                                <w:iCs w:val="0"/>
                                <w:noProof/>
                                <w:sz w:val="16"/>
                                <w:szCs w:val="16"/>
                              </w:rPr>
                              <w:t>eDRAM</w:t>
                            </w:r>
                          </w:p>
                        </w:tc>
                        <w:tc>
                          <w:tcPr>
                            <w:tcW w:w="578" w:type="dxa"/>
                            <w:vAlign w:val="center"/>
                          </w:tcPr>
                          <w:p w:rsidR="000B159E" w:rsidRPr="00B759AA" w:rsidRDefault="000B159E" w:rsidP="00B12D0B">
                            <w:pPr>
                              <w:pStyle w:val="tablecolsubhead"/>
                              <w:rPr>
                                <w:b w:val="0"/>
                                <w:bCs w:val="0"/>
                                <w:i w:val="0"/>
                                <w:iCs w:val="0"/>
                                <w:noProof/>
                                <w:sz w:val="16"/>
                                <w:szCs w:val="16"/>
                              </w:rPr>
                            </w:pPr>
                            <w:r>
                              <w:rPr>
                                <w:b w:val="0"/>
                                <w:bCs w:val="0"/>
                                <w:i w:val="0"/>
                                <w:iCs w:val="0"/>
                                <w:noProof/>
                                <w:sz w:val="16"/>
                                <w:szCs w:val="16"/>
                              </w:rPr>
                              <w:t>~1.5M</w:t>
                            </w:r>
                          </w:p>
                        </w:tc>
                        <w:tc>
                          <w:tcPr>
                            <w:tcW w:w="579" w:type="dxa"/>
                            <w:vAlign w:val="center"/>
                          </w:tcPr>
                          <w:p w:rsidR="000B159E" w:rsidRPr="00B759AA" w:rsidRDefault="000B159E" w:rsidP="00B12D0B">
                            <w:pPr>
                              <w:pStyle w:val="tablecolsubhead"/>
                              <w:rPr>
                                <w:b w:val="0"/>
                                <w:bCs w:val="0"/>
                                <w:i w:val="0"/>
                                <w:iCs w:val="0"/>
                                <w:noProof/>
                                <w:sz w:val="16"/>
                                <w:szCs w:val="16"/>
                              </w:rPr>
                            </w:pPr>
                            <w:r>
                              <w:rPr>
                                <w:b w:val="0"/>
                                <w:bCs w:val="0"/>
                                <w:i w:val="0"/>
                                <w:iCs w:val="0"/>
                                <w:noProof/>
                                <w:sz w:val="16"/>
                                <w:szCs w:val="16"/>
                              </w:rPr>
                              <w:t>WB</w:t>
                            </w:r>
                          </w:p>
                        </w:tc>
                      </w:tr>
                      <w:tr w:rsidR="000B159E" w:rsidTr="00E97603">
                        <w:trPr>
                          <w:cantSplit/>
                          <w:trHeight w:val="382"/>
                          <w:tblHeader/>
                          <w:jc w:val="center"/>
                        </w:trPr>
                        <w:tc>
                          <w:tcPr>
                            <w:tcW w:w="1080" w:type="dxa"/>
                            <w:vAlign w:val="center"/>
                          </w:tcPr>
                          <w:p w:rsidR="000B159E" w:rsidRPr="00C97EAD" w:rsidRDefault="000B159E" w:rsidP="00C013F7">
                            <w:pPr>
                              <w:pStyle w:val="tablecopy"/>
                              <w:jc w:val="center"/>
                              <w:rPr>
                                <w:b/>
                                <w:bCs/>
                                <w:i/>
                                <w:iCs/>
                                <w:sz w:val="8"/>
                                <w:szCs w:val="8"/>
                              </w:rPr>
                            </w:pPr>
                            <w:r w:rsidRPr="00C97EAD">
                              <w:t>Sun [8]</w:t>
                            </w:r>
                            <w:r>
                              <w:t xml:space="preserve"> (2011)</w:t>
                            </w:r>
                          </w:p>
                        </w:tc>
                        <w:tc>
                          <w:tcPr>
                            <w:tcW w:w="360" w:type="dxa"/>
                            <w:vAlign w:val="center"/>
                          </w:tcPr>
                          <w:p w:rsidR="000B159E" w:rsidRPr="00C97EAD" w:rsidRDefault="000B159E" w:rsidP="00C013F7">
                            <w:pPr>
                              <w:pStyle w:val="tablecolsubhead"/>
                              <w:rPr>
                                <w:b w:val="0"/>
                                <w:bCs w:val="0"/>
                                <w:i w:val="0"/>
                                <w:iCs w:val="0"/>
                                <w:noProof/>
                                <w:sz w:val="16"/>
                                <w:szCs w:val="16"/>
                              </w:rPr>
                            </w:pPr>
                            <w:r w:rsidRPr="00C97EAD">
                              <w:rPr>
                                <w:b w:val="0"/>
                                <w:bCs w:val="0"/>
                                <w:i w:val="0"/>
                                <w:iCs w:val="0"/>
                                <w:noProof/>
                                <w:sz w:val="16"/>
                                <w:szCs w:val="16"/>
                              </w:rPr>
                              <w:t>4</w:t>
                            </w:r>
                          </w:p>
                        </w:tc>
                        <w:tc>
                          <w:tcPr>
                            <w:tcW w:w="518" w:type="dxa"/>
                            <w:vAlign w:val="center"/>
                          </w:tcPr>
                          <w:p w:rsidR="000B159E" w:rsidRPr="00C97EAD" w:rsidRDefault="000B159E" w:rsidP="00C013F7">
                            <w:pPr>
                              <w:pStyle w:val="tablecolsubhead"/>
                              <w:rPr>
                                <w:b w:val="0"/>
                                <w:bCs w:val="0"/>
                                <w:i w:val="0"/>
                                <w:iCs w:val="0"/>
                                <w:noProof/>
                                <w:sz w:val="16"/>
                                <w:szCs w:val="16"/>
                              </w:rPr>
                            </w:pPr>
                            <w:r w:rsidRPr="00C97EAD">
                              <w:rPr>
                                <w:b w:val="0"/>
                                <w:bCs w:val="0"/>
                                <w:i w:val="0"/>
                                <w:iCs w:val="0"/>
                                <w:noProof/>
                                <w:sz w:val="16"/>
                                <w:szCs w:val="16"/>
                              </w:rPr>
                              <w:t>2GHz</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32KB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4-way</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512</w:t>
                            </w:r>
                          </w:p>
                        </w:tc>
                        <w:tc>
                          <w:tcPr>
                            <w:tcW w:w="561" w:type="dxa"/>
                            <w:vAlign w:val="center"/>
                          </w:tcPr>
                          <w:p w:rsidR="000B159E"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96"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256KB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8-way</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4096</w:t>
                            </w:r>
                          </w:p>
                        </w:tc>
                        <w:tc>
                          <w:tcPr>
                            <w:tcW w:w="579" w:type="dxa"/>
                            <w:vAlign w:val="center"/>
                          </w:tcPr>
                          <w:p w:rsidR="000B159E"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4MB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16-way</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STT-RAM</w:t>
                            </w:r>
                          </w:p>
                        </w:tc>
                        <w:tc>
                          <w:tcPr>
                            <w:tcW w:w="578" w:type="dxa"/>
                            <w:vAlign w:val="center"/>
                          </w:tcPr>
                          <w:p w:rsidR="000B159E" w:rsidRPr="00B759AA" w:rsidRDefault="000B159E" w:rsidP="00F807FA">
                            <w:pPr>
                              <w:pStyle w:val="tablecolsubhead"/>
                              <w:rPr>
                                <w:b w:val="0"/>
                                <w:bCs w:val="0"/>
                                <w:i w:val="0"/>
                                <w:iCs w:val="0"/>
                                <w:noProof/>
                                <w:sz w:val="16"/>
                                <w:szCs w:val="16"/>
                              </w:rPr>
                            </w:pPr>
                            <w:r>
                              <w:rPr>
                                <w:b w:val="0"/>
                                <w:bCs w:val="0"/>
                                <w:i w:val="0"/>
                                <w:iCs w:val="0"/>
                                <w:noProof/>
                                <w:sz w:val="16"/>
                                <w:szCs w:val="16"/>
                              </w:rPr>
                              <w:t>65536</w:t>
                            </w:r>
                          </w:p>
                        </w:tc>
                        <w:tc>
                          <w:tcPr>
                            <w:tcW w:w="579"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r>
                      <w:tr w:rsidR="000B159E" w:rsidTr="00E97603">
                        <w:trPr>
                          <w:cantSplit/>
                          <w:trHeight w:val="382"/>
                          <w:tblHeader/>
                          <w:jc w:val="center"/>
                        </w:trPr>
                        <w:tc>
                          <w:tcPr>
                            <w:tcW w:w="1080" w:type="dxa"/>
                            <w:vAlign w:val="center"/>
                          </w:tcPr>
                          <w:p w:rsidR="000B159E" w:rsidRPr="00F42099" w:rsidRDefault="000B159E" w:rsidP="00F42099">
                            <w:pPr>
                              <w:pStyle w:val="tablecopy"/>
                              <w:jc w:val="center"/>
                              <w:rPr>
                                <w:bCs/>
                                <w:iCs/>
                              </w:rPr>
                            </w:pPr>
                            <w:r>
                              <w:t>C. Bienia</w:t>
                            </w:r>
                            <w:r>
                              <w:rPr>
                                <w:bCs/>
                                <w:iCs/>
                              </w:rPr>
                              <w:t xml:space="preserve"> [6] (2016)</w:t>
                            </w:r>
                          </w:p>
                        </w:tc>
                        <w:tc>
                          <w:tcPr>
                            <w:tcW w:w="360"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4</w:t>
                            </w:r>
                          </w:p>
                        </w:tc>
                        <w:tc>
                          <w:tcPr>
                            <w:tcW w:w="51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2GHz</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32KB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4-way</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512</w:t>
                            </w:r>
                          </w:p>
                        </w:tc>
                        <w:tc>
                          <w:tcPr>
                            <w:tcW w:w="561"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96"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1MB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16-way</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STT-RAM</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16384</w:t>
                            </w:r>
                          </w:p>
                        </w:tc>
                        <w:tc>
                          <w:tcPr>
                            <w:tcW w:w="579"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9"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r>
                      <w:tr w:rsidR="000B159E" w:rsidTr="00E97603">
                        <w:trPr>
                          <w:cantSplit/>
                          <w:trHeight w:val="382"/>
                          <w:tblHeader/>
                          <w:jc w:val="center"/>
                        </w:trPr>
                        <w:tc>
                          <w:tcPr>
                            <w:tcW w:w="1080" w:type="dxa"/>
                            <w:vAlign w:val="center"/>
                          </w:tcPr>
                          <w:p w:rsidR="000B159E" w:rsidRDefault="000B159E" w:rsidP="00C013F7">
                            <w:pPr>
                              <w:pStyle w:val="tablecopy"/>
                              <w:jc w:val="center"/>
                            </w:pPr>
                            <w:r>
                              <w:t>Chen [3] (2016)</w:t>
                            </w:r>
                          </w:p>
                        </w:tc>
                        <w:tc>
                          <w:tcPr>
                            <w:tcW w:w="360"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4</w:t>
                            </w:r>
                          </w:p>
                        </w:tc>
                        <w:tc>
                          <w:tcPr>
                            <w:tcW w:w="51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3.3 GHz</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32KB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8-way</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512</w:t>
                            </w:r>
                          </w:p>
                        </w:tc>
                        <w:tc>
                          <w:tcPr>
                            <w:tcW w:w="561"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WB</w:t>
                            </w:r>
                          </w:p>
                        </w:tc>
                        <w:tc>
                          <w:tcPr>
                            <w:tcW w:w="596"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4MB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8-way</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STT-RAM</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65536</w:t>
                            </w:r>
                          </w:p>
                        </w:tc>
                        <w:tc>
                          <w:tcPr>
                            <w:tcW w:w="579"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WB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9"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r>
                      <w:tr w:rsidR="000B159E" w:rsidTr="00E97603">
                        <w:trPr>
                          <w:cantSplit/>
                          <w:trHeight w:val="382"/>
                          <w:tblHeader/>
                          <w:jc w:val="center"/>
                        </w:trPr>
                        <w:tc>
                          <w:tcPr>
                            <w:tcW w:w="1080" w:type="dxa"/>
                            <w:vAlign w:val="center"/>
                          </w:tcPr>
                          <w:p w:rsidR="000B159E" w:rsidRDefault="000B159E" w:rsidP="00C013F7">
                            <w:pPr>
                              <w:pStyle w:val="tablecopy"/>
                              <w:jc w:val="center"/>
                            </w:pPr>
                            <w:r>
                              <w:t>Motlagh [4] (2000)</w:t>
                            </w:r>
                          </w:p>
                        </w:tc>
                        <w:tc>
                          <w:tcPr>
                            <w:tcW w:w="360"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8</w:t>
                            </w:r>
                          </w:p>
                        </w:tc>
                        <w:tc>
                          <w:tcPr>
                            <w:tcW w:w="51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61"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96"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512KB-1MB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SRAM/STT-RAM</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8192-16384</w:t>
                            </w:r>
                          </w:p>
                        </w:tc>
                        <w:tc>
                          <w:tcPr>
                            <w:tcW w:w="579"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eDRAM</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9"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r>
                      <w:tr w:rsidR="000B159E" w:rsidTr="00E97603">
                        <w:trPr>
                          <w:cantSplit/>
                          <w:trHeight w:val="382"/>
                          <w:tblHeader/>
                          <w:jc w:val="center"/>
                        </w:trPr>
                        <w:tc>
                          <w:tcPr>
                            <w:tcW w:w="1080" w:type="dxa"/>
                            <w:vAlign w:val="center"/>
                          </w:tcPr>
                          <w:p w:rsidR="000B159E" w:rsidRDefault="000B159E" w:rsidP="00C013F7">
                            <w:pPr>
                              <w:pStyle w:val="tablecopy"/>
                              <w:jc w:val="center"/>
                            </w:pPr>
                            <w:r>
                              <w:t>Lin [5] (2015)</w:t>
                            </w:r>
                          </w:p>
                        </w:tc>
                        <w:tc>
                          <w:tcPr>
                            <w:tcW w:w="360"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2</w:t>
                            </w:r>
                          </w:p>
                        </w:tc>
                        <w:tc>
                          <w:tcPr>
                            <w:tcW w:w="518" w:type="dxa"/>
                            <w:vAlign w:val="center"/>
                          </w:tcPr>
                          <w:p w:rsidR="000B159E" w:rsidRPr="00B759AA" w:rsidRDefault="000B159E" w:rsidP="00C013F7">
                            <w:pPr>
                              <w:pStyle w:val="tablecolsubhead"/>
                              <w:rPr>
                                <w:b w:val="0"/>
                                <w:bCs w:val="0"/>
                                <w:i w:val="0"/>
                                <w:iCs w:val="0"/>
                                <w:noProof/>
                                <w:sz w:val="16"/>
                                <w:szCs w:val="16"/>
                              </w:rPr>
                            </w:pPr>
                            <w:r w:rsidRPr="006835F4">
                              <w:rPr>
                                <w:b w:val="0"/>
                                <w:bCs w:val="0"/>
                                <w:i w:val="0"/>
                                <w:iCs w:val="0"/>
                                <w:noProof/>
                                <w:sz w:val="16"/>
                                <w:szCs w:val="16"/>
                              </w:rPr>
                              <w:t>800 MHz</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32KB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512</w:t>
                            </w:r>
                          </w:p>
                        </w:tc>
                        <w:tc>
                          <w:tcPr>
                            <w:tcW w:w="561" w:type="dxa"/>
                            <w:vAlign w:val="center"/>
                          </w:tcPr>
                          <w:p w:rsidR="000B159E" w:rsidRPr="00B759AA" w:rsidRDefault="000B159E" w:rsidP="00C013F7">
                            <w:pPr>
                              <w:pStyle w:val="tablecolsubhead"/>
                              <w:rPr>
                                <w:b w:val="0"/>
                                <w:bCs w:val="0"/>
                                <w:i w:val="0"/>
                                <w:iCs w:val="0"/>
                                <w:noProof/>
                                <w:sz w:val="16"/>
                                <w:szCs w:val="16"/>
                              </w:rPr>
                            </w:pPr>
                            <w:r w:rsidRPr="003E33D9">
                              <w:rPr>
                                <w:b w:val="0"/>
                                <w:bCs w:val="0"/>
                                <w:i w:val="0"/>
                                <w:iCs w:val="0"/>
                                <w:noProof/>
                                <w:sz w:val="16"/>
                                <w:szCs w:val="16"/>
                              </w:rPr>
                              <w:t>MOESI</w:t>
                            </w:r>
                          </w:p>
                        </w:tc>
                        <w:tc>
                          <w:tcPr>
                            <w:tcW w:w="596"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512KB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8192</w:t>
                            </w:r>
                          </w:p>
                        </w:tc>
                        <w:tc>
                          <w:tcPr>
                            <w:tcW w:w="579" w:type="dxa"/>
                            <w:vAlign w:val="center"/>
                          </w:tcPr>
                          <w:p w:rsidR="000B159E" w:rsidRPr="00B759AA" w:rsidRDefault="000B159E" w:rsidP="00C013F7">
                            <w:pPr>
                              <w:pStyle w:val="tablecolsubhead"/>
                              <w:rPr>
                                <w:b w:val="0"/>
                                <w:bCs w:val="0"/>
                                <w:i w:val="0"/>
                                <w:iCs w:val="0"/>
                                <w:noProof/>
                                <w:sz w:val="16"/>
                                <w:szCs w:val="16"/>
                              </w:rPr>
                            </w:pPr>
                            <w:r w:rsidRPr="003E33D9">
                              <w:rPr>
                                <w:b w:val="0"/>
                                <w:bCs w:val="0"/>
                                <w:i w:val="0"/>
                                <w:iCs w:val="0"/>
                                <w:noProof/>
                                <w:sz w:val="16"/>
                                <w:szCs w:val="16"/>
                              </w:rPr>
                              <w:t>MOESI</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9"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r>
                      <w:tr w:rsidR="000B159E" w:rsidTr="00E97603">
                        <w:trPr>
                          <w:cantSplit/>
                          <w:trHeight w:val="382"/>
                          <w:tblHeader/>
                          <w:jc w:val="center"/>
                        </w:trPr>
                        <w:tc>
                          <w:tcPr>
                            <w:tcW w:w="1080" w:type="dxa"/>
                            <w:vAlign w:val="center"/>
                          </w:tcPr>
                          <w:p w:rsidR="000B159E" w:rsidRDefault="000B159E" w:rsidP="004650A9">
                            <w:pPr>
                              <w:pStyle w:val="tablecopy"/>
                              <w:jc w:val="center"/>
                            </w:pPr>
                            <w:r>
                              <w:t>Jaleel [7] (2006)</w:t>
                            </w:r>
                          </w:p>
                        </w:tc>
                        <w:tc>
                          <w:tcPr>
                            <w:tcW w:w="360"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8</w:t>
                            </w:r>
                          </w:p>
                        </w:tc>
                        <w:tc>
                          <w:tcPr>
                            <w:tcW w:w="51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32KB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4-way</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512</w:t>
                            </w:r>
                          </w:p>
                        </w:tc>
                        <w:tc>
                          <w:tcPr>
                            <w:tcW w:w="561"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96"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256KB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8-way</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4096</w:t>
                            </w:r>
                          </w:p>
                        </w:tc>
                        <w:tc>
                          <w:tcPr>
                            <w:tcW w:w="579"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4MB-64MB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16-way</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Default="000B159E" w:rsidP="00C013F7">
                            <w:pPr>
                              <w:pStyle w:val="tablecolsubhead"/>
                              <w:rPr>
                                <w:b w:val="0"/>
                                <w:bCs w:val="0"/>
                                <w:i w:val="0"/>
                                <w:iCs w:val="0"/>
                                <w:noProof/>
                                <w:sz w:val="16"/>
                                <w:szCs w:val="16"/>
                              </w:rPr>
                            </w:pPr>
                            <w:r>
                              <w:rPr>
                                <w:b w:val="0"/>
                                <w:bCs w:val="0"/>
                                <w:i w:val="0"/>
                                <w:iCs w:val="0"/>
                                <w:noProof/>
                                <w:sz w:val="16"/>
                                <w:szCs w:val="16"/>
                              </w:rPr>
                              <w:t>65536-</w:t>
                            </w:r>
                          </w:p>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~1M</w:t>
                            </w:r>
                          </w:p>
                        </w:tc>
                        <w:tc>
                          <w:tcPr>
                            <w:tcW w:w="579"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r>
                      <w:tr w:rsidR="000B159E" w:rsidTr="00E97603">
                        <w:trPr>
                          <w:cantSplit/>
                          <w:trHeight w:val="382"/>
                          <w:tblHeader/>
                          <w:jc w:val="center"/>
                        </w:trPr>
                        <w:tc>
                          <w:tcPr>
                            <w:tcW w:w="1080" w:type="dxa"/>
                            <w:vAlign w:val="center"/>
                          </w:tcPr>
                          <w:p w:rsidR="000B159E" w:rsidRDefault="000B159E" w:rsidP="00C013F7">
                            <w:pPr>
                              <w:pStyle w:val="tablecopy"/>
                              <w:jc w:val="center"/>
                            </w:pPr>
                            <w:r>
                              <w:t>Chang [9] (2013)</w:t>
                            </w:r>
                          </w:p>
                        </w:tc>
                        <w:tc>
                          <w:tcPr>
                            <w:tcW w:w="360"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8</w:t>
                            </w:r>
                          </w:p>
                        </w:tc>
                        <w:tc>
                          <w:tcPr>
                            <w:tcW w:w="51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2GHz</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32KB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8-way</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512</w:t>
                            </w:r>
                          </w:p>
                        </w:tc>
                        <w:tc>
                          <w:tcPr>
                            <w:tcW w:w="561"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MESI</w:t>
                            </w:r>
                          </w:p>
                        </w:tc>
                        <w:tc>
                          <w:tcPr>
                            <w:tcW w:w="596"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256KB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8-way</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4096</w:t>
                            </w:r>
                          </w:p>
                        </w:tc>
                        <w:tc>
                          <w:tcPr>
                            <w:tcW w:w="579"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MESI</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32MB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16-way</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SRAM/DRAM/STT-RAM</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524288</w:t>
                            </w:r>
                          </w:p>
                        </w:tc>
                        <w:tc>
                          <w:tcPr>
                            <w:tcW w:w="579"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r>
                      <w:tr w:rsidR="000B159E" w:rsidTr="00E97603">
                        <w:trPr>
                          <w:cantSplit/>
                          <w:trHeight w:val="382"/>
                          <w:tblHeader/>
                          <w:jc w:val="center"/>
                        </w:trPr>
                        <w:tc>
                          <w:tcPr>
                            <w:tcW w:w="1080" w:type="dxa"/>
                            <w:vAlign w:val="center"/>
                          </w:tcPr>
                          <w:p w:rsidR="000B159E" w:rsidRDefault="000B159E" w:rsidP="00C013F7">
                            <w:pPr>
                              <w:pStyle w:val="tablecopy"/>
                              <w:jc w:val="center"/>
                            </w:pPr>
                            <w:r>
                              <w:t>Sun [10] (2010)</w:t>
                            </w:r>
                          </w:p>
                        </w:tc>
                        <w:tc>
                          <w:tcPr>
                            <w:tcW w:w="360"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8</w:t>
                            </w:r>
                          </w:p>
                        </w:tc>
                        <w:tc>
                          <w:tcPr>
                            <w:tcW w:w="51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2Ghz</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16KB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2-way</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256</w:t>
                            </w:r>
                          </w:p>
                        </w:tc>
                        <w:tc>
                          <w:tcPr>
                            <w:tcW w:w="561"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96"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8MB</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32-way</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STT-RAM</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131072</w:t>
                            </w:r>
                          </w:p>
                        </w:tc>
                        <w:tc>
                          <w:tcPr>
                            <w:tcW w:w="579"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9"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r>
                      <w:tr w:rsidR="000B159E" w:rsidTr="00E97603">
                        <w:trPr>
                          <w:cantSplit/>
                          <w:trHeight w:val="382"/>
                          <w:tblHeader/>
                          <w:jc w:val="center"/>
                        </w:trPr>
                        <w:tc>
                          <w:tcPr>
                            <w:tcW w:w="1080" w:type="dxa"/>
                            <w:vAlign w:val="center"/>
                          </w:tcPr>
                          <w:p w:rsidR="000B159E" w:rsidRDefault="000B159E" w:rsidP="002717F8">
                            <w:pPr>
                              <w:pStyle w:val="tablecopy"/>
                              <w:jc w:val="center"/>
                            </w:pPr>
                            <w:r>
                              <w:t>Carwford [1] (1995)</w:t>
                            </w:r>
                          </w:p>
                        </w:tc>
                        <w:tc>
                          <w:tcPr>
                            <w:tcW w:w="360"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1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61"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96"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9"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c>
                          <w:tcPr>
                            <w:tcW w:w="579" w:type="dxa"/>
                            <w:vAlign w:val="center"/>
                          </w:tcPr>
                          <w:p w:rsidR="000B159E" w:rsidRPr="00B759AA" w:rsidRDefault="000B159E" w:rsidP="00C013F7">
                            <w:pPr>
                              <w:pStyle w:val="tablecolsubhead"/>
                              <w:rPr>
                                <w:b w:val="0"/>
                                <w:bCs w:val="0"/>
                                <w:i w:val="0"/>
                                <w:iCs w:val="0"/>
                                <w:noProof/>
                                <w:sz w:val="16"/>
                                <w:szCs w:val="16"/>
                              </w:rPr>
                            </w:pPr>
                            <w:r>
                              <w:rPr>
                                <w:b w:val="0"/>
                                <w:bCs w:val="0"/>
                                <w:i w:val="0"/>
                                <w:iCs w:val="0"/>
                                <w:noProof/>
                                <w:sz w:val="16"/>
                                <w:szCs w:val="16"/>
                              </w:rPr>
                              <w:t>N/A</w:t>
                            </w:r>
                          </w:p>
                        </w:tc>
                      </w:tr>
                    </w:tbl>
                    <w:p w:rsidR="000B159E" w:rsidRPr="00B17B26" w:rsidRDefault="000B159E" w:rsidP="000B159E">
                      <w:pPr>
                        <w:pStyle w:val="BodyText"/>
                        <w:spacing w:after="0" w:line="240" w:lineRule="auto"/>
                        <w:ind w:firstLine="0"/>
                        <w:jc w:val="left"/>
                        <w:rPr>
                          <w:rFonts w:ascii="Arial Narrow" w:hAnsi="Arial Narrow" w:cstheme="minorBidi"/>
                          <w:lang w:val="en-US"/>
                        </w:rPr>
                      </w:pPr>
                      <w:r w:rsidRPr="00B17B26">
                        <w:rPr>
                          <w:rFonts w:ascii="Arial Narrow" w:hAnsi="Arial Narrow" w:cstheme="minorBidi"/>
                          <w:lang w:val="en-US"/>
                        </w:rPr>
                        <w:t xml:space="preserve"> Cache line</w:t>
                      </w:r>
                    </w:p>
                    <w:p w:rsidR="000B159E" w:rsidRDefault="000B159E" w:rsidP="000B159E">
                      <w:pPr>
                        <w:pStyle w:val="BodyText"/>
                        <w:spacing w:after="0" w:line="240" w:lineRule="auto"/>
                        <w:ind w:firstLine="0"/>
                        <w:jc w:val="left"/>
                        <w:rPr>
                          <w:rFonts w:ascii="Arial Narrow" w:hAnsi="Arial Narrow" w:cstheme="minorBidi"/>
                          <w:lang w:val="en-US"/>
                        </w:rPr>
                      </w:pPr>
                      <w:r>
                        <w:rPr>
                          <w:rFonts w:ascii="Arial Narrow" w:hAnsi="Arial Narrow" w:cstheme="minorBidi"/>
                          <w:lang w:val="en-US"/>
                        </w:rPr>
                        <w:t xml:space="preserve">Calculation for “# of CL” </w:t>
                      </w:r>
                      <w:r w:rsidRPr="00B17B26">
                        <w:rPr>
                          <w:rFonts w:ascii="Arial Narrow" w:hAnsi="Arial Narrow" w:cstheme="minorBidi"/>
                          <w:lang w:val="en-US"/>
                        </w:rPr>
                        <w:t>columns:</w:t>
                      </w:r>
                    </w:p>
                    <w:p w:rsidR="000B159E" w:rsidRDefault="000B159E" w:rsidP="000B159E">
                      <w:pPr>
                        <w:pStyle w:val="BodyText"/>
                        <w:spacing w:after="0" w:line="240" w:lineRule="auto"/>
                        <w:ind w:firstLine="0"/>
                        <w:jc w:val="left"/>
                        <w:rPr>
                          <w:rFonts w:ascii="Arial Narrow" w:hAnsi="Arial Narrow" w:cstheme="minorBidi"/>
                          <w:lang w:val="en-US"/>
                        </w:rPr>
                      </w:pPr>
                      <w:r>
                        <w:rPr>
                          <w:rFonts w:ascii="Arial Narrow" w:hAnsi="Arial Narrow" w:cstheme="minorBidi"/>
                          <w:lang w:val="en-US"/>
                        </w:rPr>
                        <w:t xml:space="preserve">Manually compute the number of cache lines given the capacity value as listed in capacity column, assuming the </w:t>
                      </w:r>
                      <w:r w:rsidRPr="00B17B26">
                        <w:rPr>
                          <w:rFonts w:ascii="Arial Narrow" w:hAnsi="Arial Narrow" w:cstheme="minorBidi"/>
                        </w:rPr>
                        <w:t xml:space="preserve">cache line </w:t>
                      </w:r>
                      <w:r>
                        <w:rPr>
                          <w:rFonts w:ascii="Arial Narrow" w:hAnsi="Arial Narrow" w:cstheme="minorBidi"/>
                          <w:lang w:val="en-US"/>
                        </w:rPr>
                        <w:t xml:space="preserve">size is always </w:t>
                      </w:r>
                      <w:r w:rsidRPr="00B17B26">
                        <w:rPr>
                          <w:rFonts w:ascii="Arial Narrow" w:hAnsi="Arial Narrow" w:cstheme="minorBidi"/>
                        </w:rPr>
                        <w:t>64 Byte</w:t>
                      </w:r>
                      <w:r>
                        <w:rPr>
                          <w:rFonts w:ascii="Arial Narrow" w:hAnsi="Arial Narrow" w:cstheme="minorBidi"/>
                          <w:lang w:val="en-US"/>
                        </w:rPr>
                        <w:t>s</w:t>
                      </w:r>
                    </w:p>
                    <w:p w:rsidR="000B159E" w:rsidRDefault="000B159E" w:rsidP="000B159E">
                      <w:pPr>
                        <w:pStyle w:val="BodyText"/>
                        <w:spacing w:after="0" w:line="240" w:lineRule="auto"/>
                        <w:ind w:firstLine="0"/>
                        <w:jc w:val="left"/>
                        <w:rPr>
                          <w:rFonts w:ascii="Arial Narrow" w:hAnsi="Arial Narrow" w:cstheme="minorBidi"/>
                          <w:lang w:val="en-US"/>
                        </w:rPr>
                      </w:pPr>
                    </w:p>
                    <w:p w:rsidR="000B159E" w:rsidRPr="00BE07FE" w:rsidRDefault="000B159E" w:rsidP="000B159E">
                      <w:pPr>
                        <w:pStyle w:val="BodyText"/>
                        <w:spacing w:after="0" w:line="240" w:lineRule="auto"/>
                        <w:ind w:firstLine="0"/>
                        <w:jc w:val="left"/>
                        <w:rPr>
                          <w:rFonts w:ascii="Arial Narrow" w:hAnsi="Arial Narrow" w:cstheme="minorBidi"/>
                          <w:lang w:val="en-US"/>
                        </w:rPr>
                      </w:pPr>
                      <w:r>
                        <w:rPr>
                          <w:rFonts w:ascii="Arial Narrow" w:hAnsi="Arial Narrow" w:cstheme="minorBidi"/>
                          <w:lang w:val="en-US"/>
                        </w:rPr>
                        <w:t>Protocol column = {Write Back (WB), Write Through (WT), MESI, MOESI, Not Available (N/A)}</w:t>
                      </w:r>
                    </w:p>
                    <w:p w:rsidR="000B159E" w:rsidRPr="00B17B26" w:rsidRDefault="000B159E" w:rsidP="000B159E">
                      <w:pPr>
                        <w:pStyle w:val="BodyText"/>
                        <w:spacing w:after="0" w:line="240" w:lineRule="auto"/>
                        <w:ind w:firstLine="0"/>
                        <w:jc w:val="left"/>
                        <w:rPr>
                          <w:rFonts w:ascii="Arial Narrow" w:hAnsi="Arial Narrow" w:cstheme="minorBidi"/>
                          <w:lang w:val="en-US"/>
                        </w:rPr>
                      </w:pPr>
                    </w:p>
                  </w:txbxContent>
                </v:textbox>
                <w10:wrap type="topAndBottom"/>
              </v:shape>
            </w:pict>
          </mc:Fallback>
        </mc:AlternateContent>
      </w:r>
    </w:p>
    <w:p w:rsidR="006014EB" w:rsidRDefault="006014EB" w:rsidP="0040263A">
      <w:pPr>
        <w:pStyle w:val="NoSpacing"/>
        <w:spacing w:before="600" w:after="240"/>
      </w:pPr>
    </w:p>
    <w:sectPr w:rsidR="006014EB">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D8A" w:rsidRDefault="00636D8A" w:rsidP="00873111">
      <w:r>
        <w:separator/>
      </w:r>
    </w:p>
  </w:endnote>
  <w:endnote w:type="continuationSeparator" w:id="0">
    <w:p w:rsidR="00636D8A" w:rsidRDefault="00636D8A" w:rsidP="00873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3439247"/>
      <w:docPartObj>
        <w:docPartGallery w:val="Page Numbers (Bottom of Page)"/>
        <w:docPartUnique/>
      </w:docPartObj>
    </w:sdtPr>
    <w:sdtEndPr/>
    <w:sdtContent>
      <w:sdt>
        <w:sdtPr>
          <w:id w:val="-1705238520"/>
          <w:docPartObj>
            <w:docPartGallery w:val="Page Numbers (Top of Page)"/>
            <w:docPartUnique/>
          </w:docPartObj>
        </w:sdtPr>
        <w:sdtEndPr/>
        <w:sdtContent>
          <w:p w:rsidR="00EC522F" w:rsidRPr="00EC522F" w:rsidRDefault="00EC522F">
            <w:pPr>
              <w:pStyle w:val="Footer"/>
            </w:pPr>
            <w:r w:rsidRPr="00EC522F">
              <w:t xml:space="preserve">Page </w:t>
            </w:r>
            <w:r w:rsidRPr="00EC522F">
              <w:rPr>
                <w:bCs/>
                <w:sz w:val="24"/>
                <w:szCs w:val="24"/>
              </w:rPr>
              <w:fldChar w:fldCharType="begin"/>
            </w:r>
            <w:r w:rsidRPr="00EC522F">
              <w:rPr>
                <w:bCs/>
              </w:rPr>
              <w:instrText xml:space="preserve"> PAGE </w:instrText>
            </w:r>
            <w:r w:rsidRPr="00EC522F">
              <w:rPr>
                <w:bCs/>
                <w:sz w:val="24"/>
                <w:szCs w:val="24"/>
              </w:rPr>
              <w:fldChar w:fldCharType="separate"/>
            </w:r>
            <w:r w:rsidR="00182E65">
              <w:rPr>
                <w:bCs/>
                <w:noProof/>
              </w:rPr>
              <w:t>1</w:t>
            </w:r>
            <w:r w:rsidRPr="00EC522F">
              <w:rPr>
                <w:bCs/>
                <w:sz w:val="24"/>
                <w:szCs w:val="24"/>
              </w:rPr>
              <w:fldChar w:fldCharType="end"/>
            </w:r>
            <w:r w:rsidRPr="00EC522F">
              <w:t xml:space="preserve"> of </w:t>
            </w:r>
            <w:r w:rsidRPr="00EC522F">
              <w:rPr>
                <w:bCs/>
                <w:sz w:val="24"/>
                <w:szCs w:val="24"/>
              </w:rPr>
              <w:fldChar w:fldCharType="begin"/>
            </w:r>
            <w:r w:rsidRPr="00EC522F">
              <w:rPr>
                <w:bCs/>
              </w:rPr>
              <w:instrText xml:space="preserve"> NUMPAGES  </w:instrText>
            </w:r>
            <w:r w:rsidRPr="00EC522F">
              <w:rPr>
                <w:bCs/>
                <w:sz w:val="24"/>
                <w:szCs w:val="24"/>
              </w:rPr>
              <w:fldChar w:fldCharType="separate"/>
            </w:r>
            <w:r w:rsidR="00182E65">
              <w:rPr>
                <w:bCs/>
                <w:noProof/>
              </w:rPr>
              <w:t>4</w:t>
            </w:r>
            <w:r w:rsidRPr="00EC522F">
              <w:rPr>
                <w:bCs/>
                <w:sz w:val="24"/>
                <w:szCs w:val="24"/>
              </w:rPr>
              <w:fldChar w:fldCharType="end"/>
            </w:r>
          </w:p>
        </w:sdtContent>
      </w:sdt>
    </w:sdtContent>
  </w:sdt>
  <w:p w:rsidR="00EC522F" w:rsidRDefault="00EC52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D8A" w:rsidRDefault="00636D8A" w:rsidP="00873111">
      <w:r>
        <w:separator/>
      </w:r>
    </w:p>
  </w:footnote>
  <w:footnote w:type="continuationSeparator" w:id="0">
    <w:p w:rsidR="00636D8A" w:rsidRDefault="00636D8A" w:rsidP="00873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2919EC"/>
    <w:multiLevelType w:val="hybridMultilevel"/>
    <w:tmpl w:val="6F14E50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9315BB9"/>
    <w:multiLevelType w:val="hybridMultilevel"/>
    <w:tmpl w:val="2CD0B558"/>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B164B78"/>
    <w:multiLevelType w:val="hybridMultilevel"/>
    <w:tmpl w:val="0F92BD7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3"/>
  </w:num>
  <w:num w:numId="26">
    <w:abstractNumId w:val="23"/>
  </w:num>
  <w:num w:numId="27">
    <w:abstractNumId w:val="20"/>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3E7C"/>
    <w:rsid w:val="00011B96"/>
    <w:rsid w:val="00013CD9"/>
    <w:rsid w:val="00014318"/>
    <w:rsid w:val="000229BE"/>
    <w:rsid w:val="00030D12"/>
    <w:rsid w:val="000420A4"/>
    <w:rsid w:val="00042615"/>
    <w:rsid w:val="0004781E"/>
    <w:rsid w:val="0006522B"/>
    <w:rsid w:val="00081E5D"/>
    <w:rsid w:val="000968D6"/>
    <w:rsid w:val="000A760A"/>
    <w:rsid w:val="000B159E"/>
    <w:rsid w:val="000C1E68"/>
    <w:rsid w:val="000C4141"/>
    <w:rsid w:val="000E2C69"/>
    <w:rsid w:val="000F154D"/>
    <w:rsid w:val="00104CE6"/>
    <w:rsid w:val="00105B13"/>
    <w:rsid w:val="001236DD"/>
    <w:rsid w:val="00125AE4"/>
    <w:rsid w:val="001327AD"/>
    <w:rsid w:val="00145CBB"/>
    <w:rsid w:val="00164C96"/>
    <w:rsid w:val="001725C2"/>
    <w:rsid w:val="00182E65"/>
    <w:rsid w:val="00182FBB"/>
    <w:rsid w:val="00185B47"/>
    <w:rsid w:val="001937D0"/>
    <w:rsid w:val="001944CC"/>
    <w:rsid w:val="00196BB3"/>
    <w:rsid w:val="001A2EFD"/>
    <w:rsid w:val="001A6246"/>
    <w:rsid w:val="001B67DC"/>
    <w:rsid w:val="001C5C47"/>
    <w:rsid w:val="001C6D30"/>
    <w:rsid w:val="001D0202"/>
    <w:rsid w:val="001F11CD"/>
    <w:rsid w:val="001F4C41"/>
    <w:rsid w:val="00202127"/>
    <w:rsid w:val="00205415"/>
    <w:rsid w:val="0021648A"/>
    <w:rsid w:val="00217B2B"/>
    <w:rsid w:val="00223EA5"/>
    <w:rsid w:val="002254A9"/>
    <w:rsid w:val="00226950"/>
    <w:rsid w:val="00233A20"/>
    <w:rsid w:val="00237347"/>
    <w:rsid w:val="00246CA3"/>
    <w:rsid w:val="0025537C"/>
    <w:rsid w:val="00270ACF"/>
    <w:rsid w:val="002717FB"/>
    <w:rsid w:val="00277339"/>
    <w:rsid w:val="00285E94"/>
    <w:rsid w:val="002918C1"/>
    <w:rsid w:val="002975BF"/>
    <w:rsid w:val="002A5772"/>
    <w:rsid w:val="002A62F5"/>
    <w:rsid w:val="002B0803"/>
    <w:rsid w:val="002D20B7"/>
    <w:rsid w:val="002D2EA8"/>
    <w:rsid w:val="002D4DF4"/>
    <w:rsid w:val="002D5655"/>
    <w:rsid w:val="002F5422"/>
    <w:rsid w:val="0030233F"/>
    <w:rsid w:val="00306F6F"/>
    <w:rsid w:val="00312B9F"/>
    <w:rsid w:val="00325355"/>
    <w:rsid w:val="00330B7F"/>
    <w:rsid w:val="00331172"/>
    <w:rsid w:val="00361FF7"/>
    <w:rsid w:val="00362FC9"/>
    <w:rsid w:val="0036361F"/>
    <w:rsid w:val="00384441"/>
    <w:rsid w:val="00395663"/>
    <w:rsid w:val="00397582"/>
    <w:rsid w:val="003A19E2"/>
    <w:rsid w:val="003A48D7"/>
    <w:rsid w:val="003B20C5"/>
    <w:rsid w:val="003B2591"/>
    <w:rsid w:val="003B4406"/>
    <w:rsid w:val="003B5E4B"/>
    <w:rsid w:val="003D5C9A"/>
    <w:rsid w:val="003E386C"/>
    <w:rsid w:val="003F0870"/>
    <w:rsid w:val="003F0E67"/>
    <w:rsid w:val="00401D11"/>
    <w:rsid w:val="0040263A"/>
    <w:rsid w:val="00410494"/>
    <w:rsid w:val="00411307"/>
    <w:rsid w:val="004128C4"/>
    <w:rsid w:val="0041537E"/>
    <w:rsid w:val="00436FA3"/>
    <w:rsid w:val="00440EB0"/>
    <w:rsid w:val="0045001B"/>
    <w:rsid w:val="00460898"/>
    <w:rsid w:val="00466653"/>
    <w:rsid w:val="004731AF"/>
    <w:rsid w:val="0047353D"/>
    <w:rsid w:val="00481012"/>
    <w:rsid w:val="00485BBE"/>
    <w:rsid w:val="00494248"/>
    <w:rsid w:val="004A2637"/>
    <w:rsid w:val="004A421E"/>
    <w:rsid w:val="004B0D22"/>
    <w:rsid w:val="004B3847"/>
    <w:rsid w:val="004C6A44"/>
    <w:rsid w:val="004C6FA8"/>
    <w:rsid w:val="004D0A1C"/>
    <w:rsid w:val="004D16CF"/>
    <w:rsid w:val="004D59A8"/>
    <w:rsid w:val="004D72B5"/>
    <w:rsid w:val="004E1D74"/>
    <w:rsid w:val="004E1EB0"/>
    <w:rsid w:val="004E3EDE"/>
    <w:rsid w:val="00500983"/>
    <w:rsid w:val="0051214E"/>
    <w:rsid w:val="00515AC3"/>
    <w:rsid w:val="005203AD"/>
    <w:rsid w:val="00526449"/>
    <w:rsid w:val="00533430"/>
    <w:rsid w:val="00535500"/>
    <w:rsid w:val="00541663"/>
    <w:rsid w:val="00551B7F"/>
    <w:rsid w:val="0055617D"/>
    <w:rsid w:val="00566CCB"/>
    <w:rsid w:val="00570E92"/>
    <w:rsid w:val="005729B2"/>
    <w:rsid w:val="00573275"/>
    <w:rsid w:val="0057415C"/>
    <w:rsid w:val="00574192"/>
    <w:rsid w:val="00575BCA"/>
    <w:rsid w:val="00580B7C"/>
    <w:rsid w:val="00583993"/>
    <w:rsid w:val="00583C9E"/>
    <w:rsid w:val="00592E7A"/>
    <w:rsid w:val="00594551"/>
    <w:rsid w:val="00597CBA"/>
    <w:rsid w:val="005A6879"/>
    <w:rsid w:val="005B0344"/>
    <w:rsid w:val="005B520E"/>
    <w:rsid w:val="005C3C94"/>
    <w:rsid w:val="005C442F"/>
    <w:rsid w:val="005D0661"/>
    <w:rsid w:val="005D2010"/>
    <w:rsid w:val="005E0348"/>
    <w:rsid w:val="005E2332"/>
    <w:rsid w:val="005E2800"/>
    <w:rsid w:val="005E5FE7"/>
    <w:rsid w:val="005F735F"/>
    <w:rsid w:val="006014EB"/>
    <w:rsid w:val="006018DC"/>
    <w:rsid w:val="00607AD2"/>
    <w:rsid w:val="00613A9A"/>
    <w:rsid w:val="006322AA"/>
    <w:rsid w:val="00636D8A"/>
    <w:rsid w:val="006407A2"/>
    <w:rsid w:val="006501B0"/>
    <w:rsid w:val="00651A08"/>
    <w:rsid w:val="00652665"/>
    <w:rsid w:val="0066087E"/>
    <w:rsid w:val="006656A7"/>
    <w:rsid w:val="00667CF4"/>
    <w:rsid w:val="00670434"/>
    <w:rsid w:val="00670F57"/>
    <w:rsid w:val="00671687"/>
    <w:rsid w:val="00681EFA"/>
    <w:rsid w:val="006976C1"/>
    <w:rsid w:val="006B1B89"/>
    <w:rsid w:val="006B6B66"/>
    <w:rsid w:val="006D7205"/>
    <w:rsid w:val="00706311"/>
    <w:rsid w:val="00711B23"/>
    <w:rsid w:val="00714B7A"/>
    <w:rsid w:val="00740B9E"/>
    <w:rsid w:val="00740EEA"/>
    <w:rsid w:val="007648A2"/>
    <w:rsid w:val="0077631C"/>
    <w:rsid w:val="00776A67"/>
    <w:rsid w:val="00777047"/>
    <w:rsid w:val="007772C8"/>
    <w:rsid w:val="00785700"/>
    <w:rsid w:val="00794804"/>
    <w:rsid w:val="007A1120"/>
    <w:rsid w:val="007A3E62"/>
    <w:rsid w:val="007B33F1"/>
    <w:rsid w:val="007B4F48"/>
    <w:rsid w:val="007B6437"/>
    <w:rsid w:val="007C0308"/>
    <w:rsid w:val="007C18B1"/>
    <w:rsid w:val="007C2FF2"/>
    <w:rsid w:val="007C46C1"/>
    <w:rsid w:val="007D0F67"/>
    <w:rsid w:val="007D65B1"/>
    <w:rsid w:val="007E19F5"/>
    <w:rsid w:val="007E5707"/>
    <w:rsid w:val="007E6932"/>
    <w:rsid w:val="007F1F99"/>
    <w:rsid w:val="007F768F"/>
    <w:rsid w:val="0080791D"/>
    <w:rsid w:val="00864BCE"/>
    <w:rsid w:val="00873111"/>
    <w:rsid w:val="00873603"/>
    <w:rsid w:val="00875FA7"/>
    <w:rsid w:val="008927DC"/>
    <w:rsid w:val="00897066"/>
    <w:rsid w:val="008A2C7D"/>
    <w:rsid w:val="008C4B23"/>
    <w:rsid w:val="008D1255"/>
    <w:rsid w:val="008D5262"/>
    <w:rsid w:val="008D6F3B"/>
    <w:rsid w:val="008E0923"/>
    <w:rsid w:val="008E408F"/>
    <w:rsid w:val="008E4F05"/>
    <w:rsid w:val="008F1F38"/>
    <w:rsid w:val="008F2A91"/>
    <w:rsid w:val="008F5534"/>
    <w:rsid w:val="00906A4D"/>
    <w:rsid w:val="00906B47"/>
    <w:rsid w:val="00917EDE"/>
    <w:rsid w:val="00921B14"/>
    <w:rsid w:val="009303D9"/>
    <w:rsid w:val="0093338F"/>
    <w:rsid w:val="00933C64"/>
    <w:rsid w:val="0096016D"/>
    <w:rsid w:val="00972203"/>
    <w:rsid w:val="0098751A"/>
    <w:rsid w:val="009A108C"/>
    <w:rsid w:val="009A4423"/>
    <w:rsid w:val="009A7F67"/>
    <w:rsid w:val="009B15EA"/>
    <w:rsid w:val="009C4EE5"/>
    <w:rsid w:val="009E43E2"/>
    <w:rsid w:val="009F0CDD"/>
    <w:rsid w:val="009F0DFD"/>
    <w:rsid w:val="009F3412"/>
    <w:rsid w:val="00A03BA4"/>
    <w:rsid w:val="00A059B3"/>
    <w:rsid w:val="00A20D69"/>
    <w:rsid w:val="00A31F6B"/>
    <w:rsid w:val="00A41A70"/>
    <w:rsid w:val="00A52CBB"/>
    <w:rsid w:val="00A64089"/>
    <w:rsid w:val="00A813C3"/>
    <w:rsid w:val="00A84DE4"/>
    <w:rsid w:val="00A85EFD"/>
    <w:rsid w:val="00A949F0"/>
    <w:rsid w:val="00AA2D15"/>
    <w:rsid w:val="00AA62D9"/>
    <w:rsid w:val="00AA7955"/>
    <w:rsid w:val="00AB484E"/>
    <w:rsid w:val="00AC0362"/>
    <w:rsid w:val="00AC04B2"/>
    <w:rsid w:val="00AC12B9"/>
    <w:rsid w:val="00AC3C8E"/>
    <w:rsid w:val="00AD3DA9"/>
    <w:rsid w:val="00AD6BB7"/>
    <w:rsid w:val="00AD7027"/>
    <w:rsid w:val="00AE3409"/>
    <w:rsid w:val="00AF1319"/>
    <w:rsid w:val="00B11A60"/>
    <w:rsid w:val="00B12D0B"/>
    <w:rsid w:val="00B17B26"/>
    <w:rsid w:val="00B22613"/>
    <w:rsid w:val="00B4625F"/>
    <w:rsid w:val="00B70EC1"/>
    <w:rsid w:val="00B72C16"/>
    <w:rsid w:val="00B759AA"/>
    <w:rsid w:val="00B8603A"/>
    <w:rsid w:val="00BA1025"/>
    <w:rsid w:val="00BA2E48"/>
    <w:rsid w:val="00BB1E4B"/>
    <w:rsid w:val="00BB75D3"/>
    <w:rsid w:val="00BC3420"/>
    <w:rsid w:val="00BC7261"/>
    <w:rsid w:val="00BD2E0C"/>
    <w:rsid w:val="00BE07FE"/>
    <w:rsid w:val="00BE7D3C"/>
    <w:rsid w:val="00BF5FF6"/>
    <w:rsid w:val="00C013F7"/>
    <w:rsid w:val="00C0207F"/>
    <w:rsid w:val="00C154A2"/>
    <w:rsid w:val="00C15745"/>
    <w:rsid w:val="00C16117"/>
    <w:rsid w:val="00C368C8"/>
    <w:rsid w:val="00C4055C"/>
    <w:rsid w:val="00C521A7"/>
    <w:rsid w:val="00C65586"/>
    <w:rsid w:val="00C828BA"/>
    <w:rsid w:val="00C919A4"/>
    <w:rsid w:val="00C97EAD"/>
    <w:rsid w:val="00CA00A7"/>
    <w:rsid w:val="00CA126B"/>
    <w:rsid w:val="00CA1339"/>
    <w:rsid w:val="00CC2E11"/>
    <w:rsid w:val="00CC393F"/>
    <w:rsid w:val="00CD1687"/>
    <w:rsid w:val="00CD43BF"/>
    <w:rsid w:val="00CE3A52"/>
    <w:rsid w:val="00CE6AE7"/>
    <w:rsid w:val="00D03B6E"/>
    <w:rsid w:val="00D0512C"/>
    <w:rsid w:val="00D05579"/>
    <w:rsid w:val="00D16328"/>
    <w:rsid w:val="00D163A3"/>
    <w:rsid w:val="00D21B40"/>
    <w:rsid w:val="00D24D0E"/>
    <w:rsid w:val="00D25640"/>
    <w:rsid w:val="00D26989"/>
    <w:rsid w:val="00D32B0F"/>
    <w:rsid w:val="00D42DA3"/>
    <w:rsid w:val="00D46655"/>
    <w:rsid w:val="00D5046F"/>
    <w:rsid w:val="00D632BE"/>
    <w:rsid w:val="00D66996"/>
    <w:rsid w:val="00D71288"/>
    <w:rsid w:val="00D7536F"/>
    <w:rsid w:val="00DD181A"/>
    <w:rsid w:val="00DD42F4"/>
    <w:rsid w:val="00DD60A5"/>
    <w:rsid w:val="00DE06EA"/>
    <w:rsid w:val="00DE57BB"/>
    <w:rsid w:val="00E208AC"/>
    <w:rsid w:val="00E22DF5"/>
    <w:rsid w:val="00E24F08"/>
    <w:rsid w:val="00E260FE"/>
    <w:rsid w:val="00E3092F"/>
    <w:rsid w:val="00E319F3"/>
    <w:rsid w:val="00E61E12"/>
    <w:rsid w:val="00E631AF"/>
    <w:rsid w:val="00E66A85"/>
    <w:rsid w:val="00E679E9"/>
    <w:rsid w:val="00E7596C"/>
    <w:rsid w:val="00E759FD"/>
    <w:rsid w:val="00E83816"/>
    <w:rsid w:val="00E846CE"/>
    <w:rsid w:val="00E8533C"/>
    <w:rsid w:val="00E8547F"/>
    <w:rsid w:val="00E878F2"/>
    <w:rsid w:val="00E92E82"/>
    <w:rsid w:val="00EA5028"/>
    <w:rsid w:val="00EB2A11"/>
    <w:rsid w:val="00EC4EC1"/>
    <w:rsid w:val="00EC522F"/>
    <w:rsid w:val="00ED0149"/>
    <w:rsid w:val="00ED7311"/>
    <w:rsid w:val="00EE2CED"/>
    <w:rsid w:val="00EE488E"/>
    <w:rsid w:val="00EF38A0"/>
    <w:rsid w:val="00EF3FED"/>
    <w:rsid w:val="00EF6FFF"/>
    <w:rsid w:val="00F03103"/>
    <w:rsid w:val="00F03FBA"/>
    <w:rsid w:val="00F07C9E"/>
    <w:rsid w:val="00F1220A"/>
    <w:rsid w:val="00F12A59"/>
    <w:rsid w:val="00F16892"/>
    <w:rsid w:val="00F20166"/>
    <w:rsid w:val="00F26435"/>
    <w:rsid w:val="00F26922"/>
    <w:rsid w:val="00F271DE"/>
    <w:rsid w:val="00F27E5A"/>
    <w:rsid w:val="00F325A9"/>
    <w:rsid w:val="00F4492C"/>
    <w:rsid w:val="00F57640"/>
    <w:rsid w:val="00F615D3"/>
    <w:rsid w:val="00F627DA"/>
    <w:rsid w:val="00F63E66"/>
    <w:rsid w:val="00F7288F"/>
    <w:rsid w:val="00F74B24"/>
    <w:rsid w:val="00F7635D"/>
    <w:rsid w:val="00F807FA"/>
    <w:rsid w:val="00F80915"/>
    <w:rsid w:val="00F81E3B"/>
    <w:rsid w:val="00F860BA"/>
    <w:rsid w:val="00F87753"/>
    <w:rsid w:val="00F91892"/>
    <w:rsid w:val="00F93904"/>
    <w:rsid w:val="00F9441B"/>
    <w:rsid w:val="00F95CE9"/>
    <w:rsid w:val="00F97B05"/>
    <w:rsid w:val="00FA4C32"/>
    <w:rsid w:val="00FA60E0"/>
    <w:rsid w:val="00FB0606"/>
    <w:rsid w:val="00FB1E66"/>
    <w:rsid w:val="00FC0265"/>
    <w:rsid w:val="00FC2CEC"/>
    <w:rsid w:val="00FC4B45"/>
    <w:rsid w:val="00FC7872"/>
    <w:rsid w:val="00FD6783"/>
    <w:rsid w:val="00FE12FA"/>
    <w:rsid w:val="00FE7114"/>
    <w:rsid w:val="00FF68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0851EA"/>
  <w15:docId w15:val="{34E9721D-836D-4253-8DA9-36A230A6E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NoSpacing">
    <w:name w:val="No Spacing"/>
    <w:link w:val="NoSpacingChar"/>
    <w:uiPriority w:val="1"/>
    <w:qFormat/>
    <w:rsid w:val="0020212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02127"/>
    <w:rPr>
      <w:rFonts w:asciiTheme="minorHAnsi" w:eastAsiaTheme="minorEastAsia" w:hAnsiTheme="minorHAnsi" w:cstheme="minorBidi"/>
      <w:sz w:val="22"/>
      <w:szCs w:val="22"/>
    </w:rPr>
  </w:style>
  <w:style w:type="character" w:styleId="Hyperlink">
    <w:name w:val="Hyperlink"/>
    <w:basedOn w:val="DefaultParagraphFont"/>
    <w:rsid w:val="00AC3C8E"/>
    <w:rPr>
      <w:color w:val="0563C1" w:themeColor="hyperlink"/>
      <w:u w:val="single"/>
    </w:rPr>
  </w:style>
  <w:style w:type="character" w:styleId="FollowedHyperlink">
    <w:name w:val="FollowedHyperlink"/>
    <w:basedOn w:val="DefaultParagraphFont"/>
    <w:rsid w:val="00AC3C8E"/>
    <w:rPr>
      <w:color w:val="954F72" w:themeColor="followedHyperlink"/>
      <w:u w:val="single"/>
    </w:rPr>
  </w:style>
  <w:style w:type="paragraph" w:styleId="Header">
    <w:name w:val="header"/>
    <w:basedOn w:val="Normal"/>
    <w:link w:val="HeaderChar"/>
    <w:rsid w:val="00873111"/>
    <w:pPr>
      <w:tabs>
        <w:tab w:val="center" w:pos="4680"/>
        <w:tab w:val="right" w:pos="9360"/>
      </w:tabs>
    </w:pPr>
  </w:style>
  <w:style w:type="character" w:customStyle="1" w:styleId="HeaderChar">
    <w:name w:val="Header Char"/>
    <w:basedOn w:val="DefaultParagraphFont"/>
    <w:link w:val="Header"/>
    <w:rsid w:val="00873111"/>
  </w:style>
  <w:style w:type="paragraph" w:styleId="Footer">
    <w:name w:val="footer"/>
    <w:basedOn w:val="Normal"/>
    <w:link w:val="FooterChar"/>
    <w:uiPriority w:val="99"/>
    <w:rsid w:val="00873111"/>
    <w:pPr>
      <w:tabs>
        <w:tab w:val="center" w:pos="4680"/>
        <w:tab w:val="right" w:pos="9360"/>
      </w:tabs>
    </w:pPr>
  </w:style>
  <w:style w:type="character" w:customStyle="1" w:styleId="FooterChar">
    <w:name w:val="Footer Char"/>
    <w:basedOn w:val="DefaultParagraphFont"/>
    <w:link w:val="Footer"/>
    <w:uiPriority w:val="99"/>
    <w:rsid w:val="00873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682414">
      <w:bodyDiv w:val="1"/>
      <w:marLeft w:val="0"/>
      <w:marRight w:val="0"/>
      <w:marTop w:val="0"/>
      <w:marBottom w:val="0"/>
      <w:divBdr>
        <w:top w:val="none" w:sz="0" w:space="0" w:color="auto"/>
        <w:left w:val="none" w:sz="0" w:space="0" w:color="auto"/>
        <w:bottom w:val="none" w:sz="0" w:space="0" w:color="auto"/>
        <w:right w:val="none" w:sz="0" w:space="0" w:color="auto"/>
      </w:divBdr>
    </w:div>
    <w:div w:id="169260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maniii\Downloads\capstone_ex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smaniii\Downloads\capstone_ex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Average Latency in 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42829138708148262"/>
          <c:y val="0.25225165562913915"/>
          <c:w val="0.50590293042298784"/>
          <c:h val="0.44924910048495592"/>
        </c:manualLayout>
      </c:layout>
      <c:bar3DChart>
        <c:barDir val="bar"/>
        <c:grouping val="clustered"/>
        <c:varyColors val="0"/>
        <c:ser>
          <c:idx val="0"/>
          <c:order val="0"/>
          <c:tx>
            <c:strRef>
              <c:f>[capstone_exel.xlsx]Sheet1!$B$94</c:f>
              <c:strCache>
                <c:ptCount val="1"/>
                <c:pt idx="0">
                  <c:v>SRAM</c:v>
                </c:pt>
              </c:strCache>
            </c:strRef>
          </c:tx>
          <c:spPr>
            <a:solidFill>
              <a:schemeClr val="accent1"/>
            </a:solidFill>
            <a:ln>
              <a:noFill/>
            </a:ln>
            <a:effectLst/>
            <a:sp3d/>
          </c:spPr>
          <c:invertIfNegative val="0"/>
          <c:cat>
            <c:strRef>
              <c:f>[capstone_exel.xlsx]Sheet1!$C$93:$E$93</c:f>
              <c:strCache>
                <c:ptCount val="3"/>
                <c:pt idx="0">
                  <c:v>Chen [3] (2016) 4MB</c:v>
                </c:pt>
                <c:pt idx="1">
                  <c:v>Motlagh [4] (2000) 512KB for SRAM 1MB for STT-RAM and eDRAM</c:v>
                </c:pt>
                <c:pt idx="2">
                  <c:v>Chang [9] (2013) 32MB</c:v>
                </c:pt>
              </c:strCache>
            </c:strRef>
          </c:cat>
          <c:val>
            <c:numRef>
              <c:f>[capstone_exel.xlsx]Sheet1!$C$94:$E$94</c:f>
              <c:numCache>
                <c:formatCode>General</c:formatCode>
                <c:ptCount val="3"/>
                <c:pt idx="0">
                  <c:v>6.6050000000000004</c:v>
                </c:pt>
                <c:pt idx="1">
                  <c:v>1.2769999999999999</c:v>
                </c:pt>
                <c:pt idx="2">
                  <c:v>4.49</c:v>
                </c:pt>
              </c:numCache>
            </c:numRef>
          </c:val>
          <c:extLst>
            <c:ext xmlns:c16="http://schemas.microsoft.com/office/drawing/2014/chart" uri="{C3380CC4-5D6E-409C-BE32-E72D297353CC}">
              <c16:uniqueId val="{00000000-E1E6-4D37-8B3A-4528B59D0152}"/>
            </c:ext>
          </c:extLst>
        </c:ser>
        <c:ser>
          <c:idx val="1"/>
          <c:order val="1"/>
          <c:tx>
            <c:strRef>
              <c:f>[capstone_exel.xlsx]Sheet1!$B$95</c:f>
              <c:strCache>
                <c:ptCount val="1"/>
                <c:pt idx="0">
                  <c:v>STT-RAM</c:v>
                </c:pt>
              </c:strCache>
            </c:strRef>
          </c:tx>
          <c:spPr>
            <a:solidFill>
              <a:schemeClr val="accent2"/>
            </a:solidFill>
            <a:ln>
              <a:noFill/>
            </a:ln>
            <a:effectLst/>
            <a:sp3d/>
          </c:spPr>
          <c:invertIfNegative val="0"/>
          <c:cat>
            <c:strRef>
              <c:f>[capstone_exel.xlsx]Sheet1!$C$93:$E$93</c:f>
              <c:strCache>
                <c:ptCount val="3"/>
                <c:pt idx="0">
                  <c:v>Chen [3] (2016) 4MB</c:v>
                </c:pt>
                <c:pt idx="1">
                  <c:v>Motlagh [4] (2000) 512KB for SRAM 1MB for STT-RAM and eDRAM</c:v>
                </c:pt>
                <c:pt idx="2">
                  <c:v>Chang [9] (2013) 32MB</c:v>
                </c:pt>
              </c:strCache>
            </c:strRef>
          </c:cat>
          <c:val>
            <c:numRef>
              <c:f>[capstone_exel.xlsx]Sheet1!$C$95:$E$95</c:f>
              <c:numCache>
                <c:formatCode>General</c:formatCode>
                <c:ptCount val="3"/>
                <c:pt idx="0">
                  <c:v>17.329999999999998</c:v>
                </c:pt>
                <c:pt idx="1">
                  <c:v>5.78</c:v>
                </c:pt>
                <c:pt idx="2">
                  <c:v>14.225</c:v>
                </c:pt>
              </c:numCache>
            </c:numRef>
          </c:val>
          <c:extLst>
            <c:ext xmlns:c16="http://schemas.microsoft.com/office/drawing/2014/chart" uri="{C3380CC4-5D6E-409C-BE32-E72D297353CC}">
              <c16:uniqueId val="{00000001-E1E6-4D37-8B3A-4528B59D0152}"/>
            </c:ext>
          </c:extLst>
        </c:ser>
        <c:ser>
          <c:idx val="2"/>
          <c:order val="2"/>
          <c:tx>
            <c:strRef>
              <c:f>[capstone_exel.xlsx]Sheet1!$B$96</c:f>
              <c:strCache>
                <c:ptCount val="1"/>
                <c:pt idx="0">
                  <c:v>eDRAM</c:v>
                </c:pt>
              </c:strCache>
            </c:strRef>
          </c:tx>
          <c:spPr>
            <a:solidFill>
              <a:schemeClr val="accent3"/>
            </a:solidFill>
            <a:ln>
              <a:noFill/>
            </a:ln>
            <a:effectLst/>
            <a:sp3d/>
          </c:spPr>
          <c:invertIfNegative val="0"/>
          <c:cat>
            <c:strRef>
              <c:f>[capstone_exel.xlsx]Sheet1!$C$93:$E$93</c:f>
              <c:strCache>
                <c:ptCount val="3"/>
                <c:pt idx="0">
                  <c:v>Chen [3] (2016) 4MB</c:v>
                </c:pt>
                <c:pt idx="1">
                  <c:v>Motlagh [4] (2000) 512KB for SRAM 1MB for STT-RAM and eDRAM</c:v>
                </c:pt>
                <c:pt idx="2">
                  <c:v>Chang [9] (2013) 32MB</c:v>
                </c:pt>
              </c:strCache>
            </c:strRef>
          </c:cat>
          <c:val>
            <c:numRef>
              <c:f>[capstone_exel.xlsx]Sheet1!$C$96:$E$96</c:f>
              <c:numCache>
                <c:formatCode>General</c:formatCode>
                <c:ptCount val="3"/>
                <c:pt idx="1">
                  <c:v>1.0469999999999999</c:v>
                </c:pt>
                <c:pt idx="2">
                  <c:v>4.29</c:v>
                </c:pt>
              </c:numCache>
            </c:numRef>
          </c:val>
          <c:extLst>
            <c:ext xmlns:c16="http://schemas.microsoft.com/office/drawing/2014/chart" uri="{C3380CC4-5D6E-409C-BE32-E72D297353CC}">
              <c16:uniqueId val="{00000002-E1E6-4D37-8B3A-4528B59D0152}"/>
            </c:ext>
          </c:extLst>
        </c:ser>
        <c:dLbls>
          <c:showLegendKey val="0"/>
          <c:showVal val="0"/>
          <c:showCatName val="0"/>
          <c:showSerName val="0"/>
          <c:showPercent val="0"/>
          <c:showBubbleSize val="0"/>
        </c:dLbls>
        <c:gapWidth val="150"/>
        <c:shape val="box"/>
        <c:axId val="357673976"/>
        <c:axId val="357669712"/>
        <c:axId val="0"/>
      </c:bar3DChart>
      <c:catAx>
        <c:axId val="35767397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669712"/>
        <c:crosses val="autoZero"/>
        <c:auto val="1"/>
        <c:lblAlgn val="ctr"/>
        <c:lblOffset val="100"/>
        <c:noMultiLvlLbl val="0"/>
      </c:catAx>
      <c:valAx>
        <c:axId val="357669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673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spc="-1">
                <a:solidFill>
                  <a:srgbClr val="595959"/>
                </a:solidFill>
                <a:latin typeface="Calibri"/>
              </a:defRPr>
            </a:pPr>
            <a:r>
              <a:rPr lang="en-US" sz="1400" b="1" spc="-1">
                <a:solidFill>
                  <a:srgbClr val="595959"/>
                </a:solidFill>
                <a:latin typeface="Calibri"/>
              </a:rPr>
              <a:t>Area in mm^2</a:t>
            </a:r>
          </a:p>
        </c:rich>
      </c:tx>
      <c:overlay val="0"/>
    </c:title>
    <c:autoTitleDeleted val="0"/>
    <c:plotArea>
      <c:layout/>
      <c:barChart>
        <c:barDir val="bar"/>
        <c:grouping val="clustered"/>
        <c:varyColors val="0"/>
        <c:ser>
          <c:idx val="0"/>
          <c:order val="0"/>
          <c:tx>
            <c:strRef>
              <c:f>[capstone_exel.xlsx]Sheet1!$B$54</c:f>
              <c:strCache>
                <c:ptCount val="1"/>
                <c:pt idx="0">
                  <c:v>SRAM</c:v>
                </c:pt>
              </c:strCache>
            </c:strRef>
          </c:tx>
          <c:spPr>
            <a:solidFill>
              <a:srgbClr val="5B9BD5"/>
            </a:solidFill>
            <a:ln>
              <a:noFill/>
            </a:ln>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[capstone_exel.xlsx]Sheet1!$C$53:$E$53</c:f>
              <c:strCache>
                <c:ptCount val="3"/>
                <c:pt idx="0">
                  <c:v>Chen [3] (2016) 4MB</c:v>
                </c:pt>
                <c:pt idx="1">
                  <c:v>Motlagh [4] (2000) 512KB for SRAM 1MB for STT-RAM and eDRAM</c:v>
                </c:pt>
                <c:pt idx="2">
                  <c:v>Chang [9] (2013) 32MB</c:v>
                </c:pt>
              </c:strCache>
            </c:strRef>
          </c:cat>
          <c:val>
            <c:numRef>
              <c:f>[capstone_exel.xlsx]Sheet1!$C$54:$E$54</c:f>
              <c:numCache>
                <c:formatCode>General</c:formatCode>
                <c:ptCount val="3"/>
                <c:pt idx="0">
                  <c:v>7.28</c:v>
                </c:pt>
                <c:pt idx="1">
                  <c:v>1.41</c:v>
                </c:pt>
                <c:pt idx="2">
                  <c:v>80.41</c:v>
                </c:pt>
              </c:numCache>
            </c:numRef>
          </c:val>
          <c:extLst>
            <c:ext xmlns:c16="http://schemas.microsoft.com/office/drawing/2014/chart" uri="{C3380CC4-5D6E-409C-BE32-E72D297353CC}">
              <c16:uniqueId val="{00000000-1D2F-4BF1-BB4D-7D4FE738970B}"/>
            </c:ext>
          </c:extLst>
        </c:ser>
        <c:ser>
          <c:idx val="1"/>
          <c:order val="1"/>
          <c:tx>
            <c:strRef>
              <c:f>[capstone_exel.xlsx]Sheet1!$B$55</c:f>
              <c:strCache>
                <c:ptCount val="1"/>
                <c:pt idx="0">
                  <c:v>STT-RAM</c:v>
                </c:pt>
              </c:strCache>
            </c:strRef>
          </c:tx>
          <c:spPr>
            <a:solidFill>
              <a:srgbClr val="ED7D31"/>
            </a:solidFill>
            <a:ln>
              <a:noFill/>
            </a:ln>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[capstone_exel.xlsx]Sheet1!$C$53:$E$53</c:f>
              <c:strCache>
                <c:ptCount val="3"/>
                <c:pt idx="0">
                  <c:v>Chen [3] (2016) 4MB</c:v>
                </c:pt>
                <c:pt idx="1">
                  <c:v>Motlagh [4] (2000) 512KB for SRAM 1MB for STT-RAM and eDRAM</c:v>
                </c:pt>
                <c:pt idx="2">
                  <c:v>Chang [9] (2013) 32MB</c:v>
                </c:pt>
              </c:strCache>
            </c:strRef>
          </c:cat>
          <c:val>
            <c:numRef>
              <c:f>[capstone_exel.xlsx]Sheet1!$C$55:$E$55</c:f>
              <c:numCache>
                <c:formatCode>General</c:formatCode>
                <c:ptCount val="3"/>
                <c:pt idx="0">
                  <c:v>1.86</c:v>
                </c:pt>
                <c:pt idx="1">
                  <c:v>0.52600000000000002</c:v>
                </c:pt>
                <c:pt idx="2">
                  <c:v>16.39</c:v>
                </c:pt>
              </c:numCache>
            </c:numRef>
          </c:val>
          <c:extLst>
            <c:ext xmlns:c16="http://schemas.microsoft.com/office/drawing/2014/chart" uri="{C3380CC4-5D6E-409C-BE32-E72D297353CC}">
              <c16:uniqueId val="{00000001-1D2F-4BF1-BB4D-7D4FE738970B}"/>
            </c:ext>
          </c:extLst>
        </c:ser>
        <c:ser>
          <c:idx val="2"/>
          <c:order val="2"/>
          <c:tx>
            <c:strRef>
              <c:f>[capstone_exel.xlsx]Sheet1!$B$56</c:f>
              <c:strCache>
                <c:ptCount val="1"/>
                <c:pt idx="0">
                  <c:v>eDRAM</c:v>
                </c:pt>
              </c:strCache>
            </c:strRef>
          </c:tx>
          <c:spPr>
            <a:solidFill>
              <a:srgbClr val="A5A5A5"/>
            </a:solidFill>
            <a:ln>
              <a:noFill/>
            </a:ln>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[capstone_exel.xlsx]Sheet1!$C$53:$E$53</c:f>
              <c:strCache>
                <c:ptCount val="3"/>
                <c:pt idx="0">
                  <c:v>Chen [3] (2016) 4MB</c:v>
                </c:pt>
                <c:pt idx="1">
                  <c:v>Motlagh [4] (2000) 512KB for SRAM 1MB for STT-RAM and eDRAM</c:v>
                </c:pt>
                <c:pt idx="2">
                  <c:v>Chang [9] (2013) 32MB</c:v>
                </c:pt>
              </c:strCache>
            </c:strRef>
          </c:cat>
          <c:val>
            <c:numRef>
              <c:f>[capstone_exel.xlsx]Sheet1!$C$56:$E$56</c:f>
              <c:numCache>
                <c:formatCode>General</c:formatCode>
                <c:ptCount val="3"/>
                <c:pt idx="1">
                  <c:v>0.745</c:v>
                </c:pt>
                <c:pt idx="2">
                  <c:v>37.380000000000003</c:v>
                </c:pt>
              </c:numCache>
            </c:numRef>
          </c:val>
          <c:extLst>
            <c:ext xmlns:c16="http://schemas.microsoft.com/office/drawing/2014/chart" uri="{C3380CC4-5D6E-409C-BE32-E72D297353CC}">
              <c16:uniqueId val="{00000002-1D2F-4BF1-BB4D-7D4FE738970B}"/>
            </c:ext>
          </c:extLst>
        </c:ser>
        <c:dLbls>
          <c:showLegendKey val="0"/>
          <c:showVal val="0"/>
          <c:showCatName val="0"/>
          <c:showSerName val="0"/>
          <c:showPercent val="0"/>
          <c:showBubbleSize val="0"/>
        </c:dLbls>
        <c:gapWidth val="150"/>
        <c:axId val="76074593"/>
        <c:axId val="44627075"/>
      </c:barChart>
      <c:catAx>
        <c:axId val="76074593"/>
        <c:scaling>
          <c:orientation val="minMax"/>
        </c:scaling>
        <c:delete val="0"/>
        <c:axPos val="l"/>
        <c:numFmt formatCode="General" sourceLinked="1"/>
        <c:majorTickMark val="none"/>
        <c:minorTickMark val="none"/>
        <c:tickLblPos val="nextTo"/>
        <c:spPr>
          <a:ln w="6480">
            <a:noFill/>
          </a:ln>
        </c:spPr>
        <c:txPr>
          <a:bodyPr/>
          <a:lstStyle/>
          <a:p>
            <a:pPr>
              <a:defRPr sz="900" spc="-1">
                <a:solidFill>
                  <a:srgbClr val="595959"/>
                </a:solidFill>
                <a:latin typeface="Calibri"/>
              </a:defRPr>
            </a:pPr>
            <a:endParaRPr lang="en-US"/>
          </a:p>
        </c:txPr>
        <c:crossAx val="44627075"/>
        <c:crosses val="autoZero"/>
        <c:auto val="1"/>
        <c:lblAlgn val="ctr"/>
        <c:lblOffset val="100"/>
        <c:noMultiLvlLbl val="1"/>
      </c:catAx>
      <c:valAx>
        <c:axId val="44627075"/>
        <c:scaling>
          <c:orientation val="minMax"/>
        </c:scaling>
        <c:delete val="0"/>
        <c:axPos val="b"/>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spc="-1">
                <a:solidFill>
                  <a:srgbClr val="595959"/>
                </a:solidFill>
                <a:latin typeface="Calibri"/>
              </a:defRPr>
            </a:pPr>
            <a:endParaRPr lang="en-US"/>
          </a:p>
        </c:txPr>
        <c:crossAx val="76074593"/>
        <c:crosses val="autoZero"/>
        <c:crossBetween val="between"/>
      </c:valAx>
      <c:spPr>
        <a:noFill/>
        <a:ln w="6480">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BF97A-A507-4EBD-B31D-3D1FD5B17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1150</Words>
  <Characters>5984</Characters>
  <Application>Microsoft Office Word</Application>
  <DocSecurity>0</DocSecurity>
  <Lines>153</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smaniii</cp:lastModifiedBy>
  <cp:revision>3</cp:revision>
  <cp:lastPrinted>2016-07-18T12:54:00Z</cp:lastPrinted>
  <dcterms:created xsi:type="dcterms:W3CDTF">2016-08-01T22:18:00Z</dcterms:created>
  <dcterms:modified xsi:type="dcterms:W3CDTF">2016-08-01T22:19:00Z</dcterms:modified>
</cp:coreProperties>
</file>