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10, 2026</w:t>
      </w:r>
    </w:p>
    <w:p>
      <w:pPr>
        <w:spacing w:after="160" w:line="300" w:lineRule="exact"/>
      </w:pPr>
      <w:r>
        <w:rPr>
          <w:rFonts w:ascii="Calibri" w:hAnsi="Calibri"/>
          <w:color w:val="1A1A1A"/>
          <w:sz w:val="22"/>
        </w:rPr>
        <w:t>Dear Inovalon Hiring Team,</w:t>
      </w:r>
    </w:p>
    <w:p>
      <w:pPr>
        <w:spacing w:after="160" w:line="300" w:lineRule="exact"/>
      </w:pPr>
      <w:r>
        <w:rPr>
          <w:rFonts w:ascii="Calibri" w:hAnsi="Calibri"/>
          <w:color w:val="1A1A1A"/>
          <w:sz w:val="22"/>
        </w:rPr>
        <w:t>I am writing to express my strong interest in the Senior Director, Commercial and Market Access Analytics position. With over 15 years of experience building and leading analytics teams, coupled with extensive client-facing consulting expertise, I am well-positioned to drive Inovalon's CMAA capabilities and accelerate business growth in the pharmaceutical and medtech sectors.</w:t>
      </w:r>
    </w:p>
    <w:p>
      <w:pPr>
        <w:spacing w:after="160" w:line="300" w:lineRule="exact"/>
      </w:pPr>
      <w:r>
        <w:rPr>
          <w:rFonts w:ascii="Calibri" w:hAnsi="Calibri"/>
          <w:color w:val="1A1A1A"/>
          <w:sz w:val="22"/>
        </w:rPr>
        <w:t>My track record demonstrates exactly what this role demands: proven leadership in scaling analytics organizations and capturing significant new business. At my previous company, I built a 40-person analytics team from the ground up, directly contributing to over $50M in annual revenue growth. I have consistently exceeded business development targets, including securing a $12M multi-year contract through strategic proposal development and client relationship management. My expertise in SQL, Python, and advanced data visualization, combined with deep experience in statistical methodologies and data science approaches, aligns perfectly with your technical requirements for integrating RWD assets and delivering high-value insights.</w:t>
      </w:r>
    </w:p>
    <w:p>
      <w:pPr>
        <w:spacing w:after="160" w:line="300" w:lineRule="exact"/>
      </w:pPr>
      <w:r>
        <w:rPr>
          <w:rFonts w:ascii="Calibri" w:hAnsi="Calibri"/>
          <w:color w:val="1A1A1A"/>
          <w:sz w:val="22"/>
        </w:rPr>
        <w:t>While my background spans multiple industries rather than being exclusively healthcare-focused, my analytical rigor and client success methodology are directly transferable to pharmaceutical commercialization challenges. I excel at translating complex data into actionable business insights and have successfully managed multiple concurrent projects while maintaining exceptional client satisfaction rates. My experience with automation tools and modern workflow optimization positions me well to drive the innovation initiatives you're seeking, particularly around accelerating time-to-insight through AI and orchestration technologies.</w:t>
      </w:r>
    </w:p>
    <w:p>
      <w:pPr>
        <w:spacing w:after="160" w:line="300" w:lineRule="exact"/>
      </w:pPr>
      <w:r>
        <w:rPr>
          <w:rFonts w:ascii="Calibri" w:hAnsi="Calibri"/>
          <w:color w:val="1A1A1A"/>
          <w:sz w:val="22"/>
        </w:rPr>
        <w:t>I am confident in my ability to build and lead your CMAA team while driving substantial revenue growth through strategic client relationships and proposal excellence. I would welcome the opportunity to discuss how my leadership experience and analytical expertise can contribute to Inovalon's mission of transforming healthcare through data-driven solutions.</w:t>
      </w:r>
    </w:p>
    <w:p>
      <w:pPr>
        <w:spacing w:after="160" w:line="300" w:lineRule="exact"/>
      </w:pPr>
      <w:r>
        <w:rPr>
          <w:rFonts w:ascii="Calibri" w:hAnsi="Calibri"/>
          <w:color w:val="1A1A1A"/>
          <w:sz w:val="22"/>
        </w:rPr>
        <w:t>Sincerely, [Your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