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bCs/>
          <w:color w:val="1A1A1A"/>
          <w:sz w:val="30"/>
          <w:spacing w:val="50"/>
        </w:rPr>
        <w:t>SALIL MANIKTAHLA</w:t>
      </w:r>
    </w:p>
    <w:p>
      <w:pPr>
        <w:spacing w:before="220" w:after="60"/>
        <w:pBdr>
          <w:bottom w:val="single" w:sz="4" w:space="3" w:color="2E5090"/>
        </w:pBdr>
      </w:pPr>
      <w:r>
        <w:rPr>
          <w:rFonts w:ascii="Calibri" w:hAnsi="Calibri"/>
          <w:b/>
          <w:color w:val="2E5090"/>
          <w:sz w:val="21"/>
        </w:rPr>
        <w:t>TECHNICAL EXECUTIVE &amp; DATA PLATFORM ARCHITECT</w:t>
      </w:r>
    </w:p>
    <w:p>
      <w:pPr>
        <w:spacing w:before="30" w:after="30"/>
      </w:pPr>
      <w:r>
        <w:rPr>
          <w:rFonts w:ascii="Calibri" w:hAnsi="Calibri"/>
          <w:b w:val="0"/>
          <w:i w:val="0"/>
          <w:color w:val="1A1A1A"/>
          <w:sz w:val="19"/>
        </w:rPr>
        <w:t>Senior technical leader with 25+ years architecting enterprise data solutions across cloud platforms including Azure, with deep expertise in Snowflake environments and data security frameworks. Proven track record building executive-level relationships with CFOs and senior stakeholders while delivering technical solutions for highly regulated environments including federal agencies and financial institutions. Strong background in enterprise architecture, data governance, and scaling technical teams, with experience mentoring engineers and leading complex ERP modernization initiatives.</w:t>
      </w:r>
    </w:p>
    <w:p>
      <w:pPr>
        <w:spacing w:before="220" w:after="60"/>
        <w:pBdr>
          <w:bottom w:val="single" w:sz="4" w:space="3" w:color="2E5090"/>
        </w:pBdr>
      </w:pPr>
      <w:r>
        <w:rPr>
          <w:rFonts w:ascii="Calibri" w:hAnsi="Calibri"/>
          <w:b/>
          <w:color w:val="2E5090"/>
          <w:sz w:val="21"/>
        </w:rPr>
        <w:t>CORE CAPABILITIES</w:t>
      </w:r>
    </w:p>
    <w:p>
      <w:pPr>
        <w:spacing w:before="20" w:after="20"/>
      </w:pPr>
      <w:r>
        <w:rPr>
          <w:rFonts w:ascii="Calibri" w:hAnsi="Calibri"/>
          <w:b/>
          <w:color w:val="1A1A1A"/>
          <w:sz w:val="19"/>
        </w:rPr>
        <w:t xml:space="preserve">Cloud Data Platforms: </w:t>
      </w:r>
      <w:r>
        <w:rPr>
          <w:rFonts w:ascii="Calibri" w:hAnsi="Calibri"/>
          <w:color w:val="1A1A1A"/>
          <w:sz w:val="19"/>
        </w:rPr>
        <w:t>Snowflake architecture, Azure data services, enterprise data warehouse design</w:t>
      </w:r>
    </w:p>
    <w:p>
      <w:pPr>
        <w:spacing w:before="30" w:after="30"/>
      </w:pPr>
      <w:r>
        <w:rPr>
          <w:rFonts w:ascii="Calibri" w:hAnsi="Calibri"/>
          <w:b w:val="0"/>
          <w:i w:val="0"/>
          <w:color w:val="1A1A1A"/>
          <w:sz w:val="19"/>
        </w:rPr>
        <w:t>Data Security &amp; Governance: Data encryption, validation controls, regulatory compliance frameworks</w:t>
      </w:r>
    </w:p>
    <w:p>
      <w:pPr>
        <w:spacing w:before="20" w:after="20"/>
      </w:pPr>
      <w:r>
        <w:rPr>
          <w:rFonts w:ascii="Calibri" w:hAnsi="Calibri"/>
          <w:b/>
          <w:color w:val="1A1A1A"/>
          <w:sz w:val="19"/>
        </w:rPr>
        <w:t xml:space="preserve">Technical Architecture: </w:t>
      </w:r>
      <w:r>
        <w:rPr>
          <w:rFonts w:ascii="Calibri" w:hAnsi="Calibri"/>
          <w:color w:val="1A1A1A"/>
          <w:sz w:val="19"/>
        </w:rPr>
        <w:t>Enterprise BI platforms (Tableau, Power BI), data pipelines, system integration</w:t>
      </w:r>
    </w:p>
    <w:p>
      <w:pPr>
        <w:spacing w:before="20" w:after="20"/>
      </w:pPr>
      <w:r>
        <w:rPr>
          <w:rFonts w:ascii="Calibri" w:hAnsi="Calibri"/>
          <w:b/>
          <w:color w:val="1A1A1A"/>
          <w:sz w:val="19"/>
        </w:rPr>
        <w:t xml:space="preserve">Executive Engagement: </w:t>
      </w:r>
      <w:r>
        <w:rPr>
          <w:rFonts w:ascii="Calibri" w:hAnsi="Calibri"/>
          <w:color w:val="1A1A1A"/>
          <w:sz w:val="19"/>
        </w:rPr>
        <w:t>Direct collaboration with C-suite executives, CFO reporting, stakeholder management</w:t>
      </w:r>
    </w:p>
    <w:p>
      <w:pPr>
        <w:spacing w:before="20" w:after="20"/>
      </w:pPr>
      <w:r>
        <w:rPr>
          <w:rFonts w:ascii="Calibri" w:hAnsi="Calibri"/>
          <w:b/>
          <w:color w:val="1A1A1A"/>
          <w:sz w:val="19"/>
        </w:rPr>
        <w:t xml:space="preserve">Enterprise Solutions: </w:t>
      </w:r>
      <w:r>
        <w:rPr>
          <w:rFonts w:ascii="Calibri" w:hAnsi="Calibri"/>
          <w:color w:val="1A1A1A"/>
          <w:sz w:val="19"/>
        </w:rPr>
        <w:t>ERP modernization, financial systems integration, audit readiness</w:t>
      </w:r>
    </w:p>
    <w:p>
      <w:pPr>
        <w:spacing w:before="20" w:after="20"/>
      </w:pPr>
      <w:r>
        <w:rPr>
          <w:rFonts w:ascii="Calibri" w:hAnsi="Calibri"/>
          <w:b/>
          <w:color w:val="1A1A1A"/>
          <w:sz w:val="19"/>
        </w:rPr>
        <w:t xml:space="preserve">Team Leadership: </w:t>
      </w:r>
      <w:r>
        <w:rPr>
          <w:rFonts w:ascii="Calibri" w:hAnsi="Calibri"/>
          <w:color w:val="1A1A1A"/>
          <w:sz w:val="19"/>
        </w:rPr>
        <w:t>Technical mentoring, Agile delivery management, cross-functional collaboration</w:t>
      </w:r>
    </w:p>
    <w:p>
      <w:pPr>
        <w:spacing w:before="20" w:after="20"/>
      </w:pPr>
      <w:r>
        <w:rPr>
          <w:rFonts w:ascii="Calibri" w:hAnsi="Calibri"/>
          <w:b/>
          <w:color w:val="1A1A1A"/>
          <w:sz w:val="19"/>
        </w:rPr>
        <w:t xml:space="preserve">Technical Content: </w:t>
      </w:r>
      <w:r>
        <w:rPr>
          <w:rFonts w:ascii="Calibri" w:hAnsi="Calibri"/>
          <w:color w:val="1A1A1A"/>
          <w:sz w:val="19"/>
        </w:rPr>
        <w:t>Data architecture documentation, KPI frameworks, technical specifications</w:t>
      </w:r>
    </w:p>
    <w:p>
      <w:pPr>
        <w:spacing w:before="220" w:after="60"/>
        <w:pBdr>
          <w:bottom w:val="single" w:sz="4" w:space="3" w:color="2E5090"/>
        </w:pBdr>
      </w:pPr>
      <w:r>
        <w:rPr>
          <w:rFonts w:ascii="Calibri" w:hAnsi="Calibri"/>
          <w:b/>
          <w:color w:val="2E5090"/>
          <w:sz w:val="21"/>
        </w:rPr>
        <w:t>PROFESSIONAL EXPERIENCE</w:t>
      </w:r>
    </w:p>
    <w:p>
      <w:pPr>
        <w:spacing w:before="220" w:after="60"/>
        <w:pBdr>
          <w:bottom w:val="single" w:sz="4" w:space="3" w:color="2E5090"/>
        </w:pBdr>
      </w:pPr>
      <w:r>
        <w:rPr>
          <w:rFonts w:ascii="Calibri" w:hAnsi="Calibri"/>
          <w:b/>
          <w:color w:val="2E5090"/>
          <w:sz w:val="21"/>
        </w:rPr>
        <w:t>CURRENT ROLE</w:t>
      </w:r>
    </w:p>
    <w:p>
      <w:pPr>
        <w:spacing w:before="30" w:after="30"/>
      </w:pPr>
      <w:r>
        <w:rPr>
          <w:rFonts w:ascii="Calibri" w:hAnsi="Calibri"/>
          <w:b/>
          <w:i w:val="0"/>
          <w:color w:val="1A1A1A"/>
          <w:sz w:val="19"/>
        </w:rPr>
        <w:t>Senior Data &amp; Analytics Architect (Contractor)</w:t>
      </w:r>
    </w:p>
    <w:p>
      <w:pPr>
        <w:spacing w:before="30" w:after="30"/>
      </w:pPr>
      <w:r>
        <w:rPr>
          <w:rFonts w:ascii="Calibri" w:hAnsi="Calibri"/>
          <w:b w:val="0"/>
          <w:i w:val="0"/>
          <w:color w:val="1A1A1A"/>
          <w:sz w:val="19"/>
        </w:rPr>
        <w:t>U.S. Department of Veterans Affairs – FMBT, Sep 2021 – Present</w:t>
      </w:r>
    </w:p>
    <w:p>
      <w:pPr>
        <w:spacing w:before="30" w:after="30"/>
      </w:pPr>
      <w:r>
        <w:rPr>
          <w:rFonts w:ascii="Calibri" w:hAnsi="Calibri"/>
          <w:b w:val="0"/>
          <w:i w:val="0"/>
          <w:color w:val="1A1A1A"/>
          <w:sz w:val="19"/>
        </w:rPr>
        <w:t>Lead analytics and reporting efforts supporting the Financial Management Business Transformation (FMBT) program, a large-scale ERP modernization initiative for the Department of Veterans Affairs. Operate at the intersection of finance, data engineering, and systems integration—delivering CFO-level visibility, reconciliation, and reporting across legacy and modernized systems.</w:t>
      </w:r>
    </w:p>
    <w:p>
      <w:pPr>
        <w:spacing w:before="20" w:after="20"/>
      </w:pPr>
      <w:r>
        <w:rPr>
          <w:rFonts w:ascii="Calibri" w:hAnsi="Calibri"/>
          <w:b/>
          <w:color w:val="1A1A1A"/>
          <w:sz w:val="19"/>
        </w:rPr>
        <w:t xml:space="preserve">Key Projects: </w:t>
      </w:r>
      <w:r>
        <w:rPr>
          <w:rFonts w:ascii="Calibri" w:hAnsi="Calibri"/>
          <w:color w:val="1A1A1A"/>
          <w:sz w:val="19"/>
        </w:rPr>
      </w:r>
    </w:p>
    <w:p>
      <w:pPr>
        <w:pStyle w:val="ListBullet"/>
        <w:spacing w:before="10" w:after="10"/>
      </w:pPr>
      <w:r>
        <w:rPr>
          <w:rFonts w:ascii="Calibri" w:hAnsi="Calibri"/>
          <w:color w:val="1A1A1A"/>
          <w:sz w:val="19"/>
        </w:rPr>
        <w:t>ERP Reporting &amp; Reconciliation Platform: Built secure reporting layer bridging legacy systems and ERP data. Implemented data validation and quality controls ensuring audit readiness and regulatory compliance. Reduced reliance on manual Excel-based processes.</w:t>
      </w:r>
    </w:p>
    <w:p>
      <w:pPr>
        <w:pStyle w:val="ListBullet"/>
        <w:spacing w:before="10" w:after="10"/>
      </w:pPr>
      <w:r>
        <w:rPr>
          <w:rFonts w:ascii="Calibri" w:hAnsi="Calibri"/>
          <w:color w:val="1A1A1A"/>
          <w:sz w:val="19"/>
        </w:rPr>
        <w:t>Executive Financial Dashboards: Delivered dashboards for budget execution, commitments/obligations/expenditures, acquisition lifecycle tracking providing C-suite visibility.</w:t>
      </w:r>
    </w:p>
    <w:p>
      <w:pPr>
        <w:pStyle w:val="ListBullet"/>
        <w:spacing w:before="10" w:after="10"/>
      </w:pPr>
      <w:r>
        <w:rPr>
          <w:rFonts w:ascii="Calibri" w:hAnsi="Calibri"/>
          <w:color w:val="1A1A1A"/>
          <w:sz w:val="19"/>
        </w:rPr>
        <w:t>Data Pipeline &amp; Integration: Designed secure pipelines for ingesting and transforming sensitive financial data with comprehensive validation and data quality controls.</w:t>
      </w:r>
    </w:p>
    <w:p>
      <w:pPr>
        <w:spacing w:before="20" w:after="20"/>
      </w:pPr>
      <w:r>
        <w:rPr>
          <w:rFonts w:ascii="Calibri" w:hAnsi="Calibri"/>
          <w:b/>
          <w:color w:val="1A1A1A"/>
          <w:sz w:val="19"/>
        </w:rPr>
        <w:t xml:space="preserve">Technologies: </w:t>
      </w:r>
      <w:r>
        <w:rPr>
          <w:rFonts w:ascii="Calibri" w:hAnsi="Calibri"/>
          <w:color w:val="1A1A1A"/>
          <w:sz w:val="19"/>
        </w:rPr>
        <w:t>SQL, Python, Tableau, Power BI, ERP systems (iFAMS/Momentum), Azure (data), data pipelines</w:t>
      </w:r>
    </w:p>
    <w:p>
      <w:pPr>
        <w:spacing w:before="220" w:after="60"/>
        <w:pBdr>
          <w:bottom w:val="single" w:sz="4" w:space="3" w:color="2E5090"/>
        </w:pBdr>
      </w:pPr>
      <w:r>
        <w:rPr>
          <w:rFonts w:ascii="Calibri" w:hAnsi="Calibri"/>
          <w:b/>
          <w:color w:val="2E5090"/>
          <w:sz w:val="21"/>
        </w:rPr>
        <w:t>HOWARD UNIVERSITY</w:t>
      </w:r>
    </w:p>
    <w:p>
      <w:pPr>
        <w:spacing w:before="30" w:after="30"/>
      </w:pPr>
      <w:r>
        <w:rPr>
          <w:rFonts w:ascii="Calibri" w:hAnsi="Calibri"/>
          <w:b w:val="0"/>
          <w:i w:val="0"/>
          <w:color w:val="1A1A1A"/>
          <w:sz w:val="19"/>
        </w:rPr>
        <w:t>Business Intelligence Analyst – Finance, Apr 2020 – Jul 2024</w:t>
      </w:r>
    </w:p>
    <w:p>
      <w:pPr>
        <w:spacing w:before="30" w:after="30"/>
      </w:pPr>
      <w:r>
        <w:rPr>
          <w:rFonts w:ascii="Calibri" w:hAnsi="Calibri"/>
          <w:b w:val="0"/>
          <w:i w:val="0"/>
          <w:color w:val="1A1A1A"/>
          <w:sz w:val="19"/>
        </w:rPr>
        <w:t>Reported directly to CFO, leading data governance, analytics, and reporting initiatives across financial systems and operations in regulated educational environment.</w:t>
      </w:r>
    </w:p>
    <w:p>
      <w:pPr>
        <w:pStyle w:val="ListBullet"/>
        <w:spacing w:before="10" w:after="10"/>
      </w:pPr>
      <w:r>
        <w:rPr>
          <w:rFonts w:ascii="Calibri" w:hAnsi="Calibri"/>
          <w:color w:val="1A1A1A"/>
          <w:sz w:val="19"/>
        </w:rPr>
        <w:t>Led enterprise Data Governance initiative, defining comprehensive policies and implementation strategy</w:t>
      </w:r>
    </w:p>
    <w:p>
      <w:pPr>
        <w:pStyle w:val="ListBullet"/>
        <w:spacing w:before="10" w:after="10"/>
      </w:pPr>
      <w:r>
        <w:rPr>
          <w:rFonts w:ascii="Calibri" w:hAnsi="Calibri"/>
          <w:color w:val="1A1A1A"/>
          <w:sz w:val="19"/>
        </w:rPr>
        <w:t>Served as Workday Analytics Lead, collaborating directly with Deputy CFO on multi-million-dollar ERP implementation</w:t>
      </w:r>
    </w:p>
    <w:p>
      <w:pPr>
        <w:pStyle w:val="ListBullet"/>
        <w:spacing w:before="10" w:after="10"/>
      </w:pPr>
      <w:r>
        <w:rPr>
          <w:rFonts w:ascii="Calibri" w:hAnsi="Calibri"/>
          <w:color w:val="1A1A1A"/>
          <w:sz w:val="19"/>
        </w:rPr>
        <w:t>Designed and implemented enterprise BI data architecture and secure data warehouse</w:t>
      </w:r>
    </w:p>
    <w:p>
      <w:pPr>
        <w:pStyle w:val="ListBullet"/>
        <w:spacing w:before="10" w:after="10"/>
      </w:pPr>
      <w:r>
        <w:rPr>
          <w:rFonts w:ascii="Calibri" w:hAnsi="Calibri"/>
          <w:color w:val="1A1A1A"/>
          <w:sz w:val="19"/>
        </w:rPr>
        <w:t>Developed data dictionary and implemented data validation processes ensuring data integrity</w:t>
      </w:r>
    </w:p>
    <w:p>
      <w:pPr>
        <w:pStyle w:val="ListBullet"/>
        <w:spacing w:before="10" w:after="10"/>
      </w:pPr>
      <w:r>
        <w:rPr>
          <w:rFonts w:ascii="Calibri" w:hAnsi="Calibri"/>
          <w:color w:val="1A1A1A"/>
          <w:sz w:val="19"/>
        </w:rPr>
        <w:t>Defined KPIs and reporting structures for financial and operational performance with executive visibility</w:t>
      </w:r>
    </w:p>
    <w:p>
      <w:pPr>
        <w:pStyle w:val="ListBullet"/>
        <w:spacing w:before="10" w:after="10"/>
      </w:pPr>
      <w:r>
        <w:rPr>
          <w:rFonts w:ascii="Calibri" w:hAnsi="Calibri"/>
          <w:color w:val="1A1A1A"/>
          <w:sz w:val="19"/>
        </w:rPr>
        <w:t>Built executive dashboards and reporting systems using Power BI and Tableau</w:t>
      </w:r>
    </w:p>
    <w:p>
      <w:pPr>
        <w:pStyle w:val="ListBullet"/>
        <w:spacing w:before="10" w:after="10"/>
      </w:pPr>
      <w:r>
        <w:rPr>
          <w:rFonts w:ascii="Calibri" w:hAnsi="Calibri"/>
          <w:color w:val="1A1A1A"/>
          <w:sz w:val="19"/>
        </w:rPr>
        <w:t>Provided key technical leadership during executive disruption (CIO departure, CFO transition)</w:t>
      </w:r>
    </w:p>
    <w:p>
      <w:pPr>
        <w:spacing w:before="220" w:after="60"/>
        <w:pBdr>
          <w:bottom w:val="single" w:sz="4" w:space="3" w:color="2E5090"/>
        </w:pBdr>
      </w:pPr>
      <w:r>
        <w:rPr>
          <w:rFonts w:ascii="Calibri" w:hAnsi="Calibri"/>
          <w:b/>
          <w:color w:val="2E5090"/>
          <w:sz w:val="21"/>
        </w:rPr>
        <w:t>CO-FOUNDER / CEO &amp; TECHNICAL DIRECTOR</w:t>
      </w:r>
    </w:p>
    <w:p>
      <w:pPr>
        <w:spacing w:before="30" w:after="30"/>
      </w:pPr>
      <w:r>
        <w:rPr>
          <w:rFonts w:ascii="Calibri" w:hAnsi="Calibri"/>
          <w:b w:val="0"/>
          <w:i w:val="0"/>
          <w:color w:val="1A1A1A"/>
          <w:sz w:val="19"/>
        </w:rPr>
        <w:t>Urban Evolution, Apr 2010 – Apr 2020</w:t>
      </w:r>
    </w:p>
    <w:p>
      <w:pPr>
        <w:spacing w:before="30" w:after="30"/>
      </w:pPr>
      <w:r>
        <w:rPr>
          <w:rFonts w:ascii="Calibri" w:hAnsi="Calibri"/>
          <w:b w:val="0"/>
          <w:i w:val="0"/>
          <w:color w:val="1A1A1A"/>
          <w:sz w:val="19"/>
        </w:rPr>
        <w:t>Co-founded and scaled a multi-location fitness company into a successful franchise operation, serving as technical executive.</w:t>
      </w:r>
    </w:p>
    <w:p>
      <w:pPr>
        <w:pStyle w:val="ListBullet"/>
        <w:spacing w:before="10" w:after="10"/>
      </w:pPr>
      <w:r>
        <w:rPr>
          <w:rFonts w:ascii="Calibri" w:hAnsi="Calibri"/>
          <w:color w:val="1A1A1A"/>
          <w:sz w:val="19"/>
        </w:rPr>
        <w:t>Served as CEO, CTO, and CIO—owning business operations, analytics, and all technical infrastructure</w:t>
      </w:r>
    </w:p>
    <w:p>
      <w:pPr>
        <w:pStyle w:val="ListBullet"/>
        <w:spacing w:before="10" w:after="10"/>
      </w:pPr>
      <w:r>
        <w:rPr>
          <w:rFonts w:ascii="Calibri" w:hAnsi="Calibri"/>
          <w:color w:val="1A1A1A"/>
          <w:sz w:val="19"/>
        </w:rPr>
        <w:t>Designed comprehensive dashboards and reporting systems supporting financial and operational performance</w:t>
      </w:r>
    </w:p>
    <w:p>
      <w:pPr>
        <w:pStyle w:val="ListBullet"/>
        <w:spacing w:before="10" w:after="10"/>
      </w:pPr>
      <w:r>
        <w:rPr>
          <w:rFonts w:ascii="Calibri" w:hAnsi="Calibri"/>
          <w:color w:val="1A1A1A"/>
          <w:sz w:val="19"/>
        </w:rPr>
        <w:t>Built and maintained secure IT infrastructure across multiple locations ensuring data protection</w:t>
      </w:r>
    </w:p>
    <w:p>
      <w:pPr>
        <w:pStyle w:val="ListBullet"/>
        <w:spacing w:before="10" w:after="10"/>
      </w:pPr>
      <w:r>
        <w:rPr>
          <w:rFonts w:ascii="Calibri" w:hAnsi="Calibri"/>
          <w:color w:val="1A1A1A"/>
          <w:sz w:val="19"/>
        </w:rPr>
        <w:t>Led hiring, training, and development across business and technical teams</w:t>
      </w:r>
    </w:p>
    <w:p>
      <w:pPr>
        <w:spacing w:before="220" w:after="60"/>
        <w:pBdr>
          <w:bottom w:val="single" w:sz="4" w:space="3" w:color="2E5090"/>
        </w:pBdr>
      </w:pPr>
      <w:r>
        <w:rPr>
          <w:rFonts w:ascii="Calibri" w:hAnsi="Calibri"/>
          <w:b/>
          <w:color w:val="2E5090"/>
          <w:sz w:val="21"/>
        </w:rPr>
        <w:t>INDEPENDENT CONSULTING</w:t>
      </w:r>
    </w:p>
    <w:p>
      <w:pPr>
        <w:spacing w:before="30" w:after="30"/>
      </w:pPr>
      <w:r>
        <w:rPr>
          <w:rFonts w:ascii="Calibri" w:hAnsi="Calibri"/>
          <w:b w:val="0"/>
          <w:i w:val="0"/>
          <w:color w:val="1A1A1A"/>
          <w:sz w:val="19"/>
        </w:rPr>
        <w:t>BI Partner / Strategist, Jul 2016 – Mar 2020</w:t>
      </w:r>
    </w:p>
    <w:p>
      <w:pPr>
        <w:spacing w:before="30" w:after="30"/>
      </w:pPr>
      <w:r>
        <w:rPr>
          <w:rFonts w:ascii="Calibri" w:hAnsi="Calibri"/>
          <w:b w:val="0"/>
          <w:i w:val="0"/>
          <w:color w:val="1A1A1A"/>
          <w:sz w:val="19"/>
        </w:rPr>
        <w:t>Independent consulting across BI, analytics architecture, and delivery leadership for enterprise clients.</w:t>
      </w:r>
    </w:p>
    <w:p>
      <w:pPr>
        <w:pStyle w:val="ListBullet"/>
        <w:spacing w:before="10" w:after="10"/>
      </w:pPr>
      <w:r>
        <w:rPr>
          <w:rFonts w:ascii="Calibri" w:hAnsi="Calibri"/>
          <w:color w:val="1A1A1A"/>
          <w:sz w:val="19"/>
        </w:rPr>
        <w:t>Led BI product deployments aligned with governance and security release processes</w:t>
      </w:r>
    </w:p>
    <w:p>
      <w:pPr>
        <w:pStyle w:val="ListBullet"/>
        <w:spacing w:before="10" w:after="10"/>
      </w:pPr>
      <w:r>
        <w:rPr>
          <w:rFonts w:ascii="Calibri" w:hAnsi="Calibri"/>
          <w:color w:val="1A1A1A"/>
          <w:sz w:val="19"/>
        </w:rPr>
        <w:t>Mentored engineers and analysts across technical and career development</w:t>
      </w:r>
    </w:p>
    <w:p>
      <w:pPr>
        <w:pStyle w:val="ListBullet"/>
        <w:spacing w:before="10" w:after="10"/>
      </w:pPr>
      <w:r>
        <w:rPr>
          <w:rFonts w:ascii="Calibri" w:hAnsi="Calibri"/>
          <w:color w:val="1A1A1A"/>
          <w:sz w:val="19"/>
        </w:rPr>
        <w:t>Built 40+ dashboards supporting 350+ users globally with focus on performance and security</w:t>
      </w:r>
    </w:p>
    <w:p>
      <w:pPr>
        <w:pStyle w:val="ListBullet"/>
        <w:spacing w:before="10" w:after="10"/>
      </w:pPr>
      <w:r>
        <w:rPr>
          <w:rFonts w:ascii="Calibri" w:hAnsi="Calibri"/>
          <w:color w:val="1A1A1A"/>
          <w:sz w:val="19"/>
        </w:rPr>
        <w:t>Evaluated and improved systems for performance, scalability, security, and data integrity</w:t>
      </w:r>
    </w:p>
    <w:p>
      <w:pPr>
        <w:spacing w:before="30" w:after="30"/>
      </w:pPr>
      <w:r>
        <w:rPr>
          <w:rFonts w:ascii="Calibri" w:hAnsi="Calibri"/>
          <w:b w:val="0"/>
          <w:i w:val="0"/>
          <w:color w:val="1A1A1A"/>
          <w:sz w:val="19"/>
        </w:rPr>
        <w:t>VITALSPRING TECHNOLOGIES (8-Year Arc)</w:t>
      </w:r>
    </w:p>
    <w:p>
      <w:pPr>
        <w:spacing w:before="30" w:after="30"/>
      </w:pPr>
      <w:r>
        <w:rPr>
          <w:rFonts w:ascii="Calibri" w:hAnsi="Calibri"/>
          <w:b w:val="0"/>
          <w:i w:val="0"/>
          <w:color w:val="1A1A1A"/>
          <w:sz w:val="19"/>
        </w:rPr>
        <w:t>BI Senior Manager, Aug 2012 – Jul 2016</w:t>
      </w:r>
    </w:p>
    <w:p>
      <w:pPr>
        <w:pStyle w:val="ListBullet"/>
        <w:spacing w:before="10" w:after="10"/>
      </w:pPr>
      <w:r>
        <w:rPr>
          <w:rFonts w:ascii="Calibri" w:hAnsi="Calibri"/>
          <w:color w:val="1A1A1A"/>
          <w:sz w:val="19"/>
        </w:rPr>
        <w:t>Product Manager for all BI/analytics initiatives supporting healthcare compliance requirements</w:t>
      </w:r>
    </w:p>
    <w:p>
      <w:pPr>
        <w:pStyle w:val="ListBullet"/>
        <w:spacing w:before="10" w:after="10"/>
      </w:pPr>
      <w:r>
        <w:rPr>
          <w:rFonts w:ascii="Calibri" w:hAnsi="Calibri"/>
          <w:color w:val="1A1A1A"/>
          <w:sz w:val="19"/>
        </w:rPr>
        <w:t>Designed dashboards identifying process bottlenecks, saving $70K+ in &lt;6 months</w:t>
      </w:r>
    </w:p>
    <w:p>
      <w:pPr>
        <w:pStyle w:val="ListBullet"/>
        <w:spacing w:before="10" w:after="10"/>
      </w:pPr>
      <w:r>
        <w:rPr>
          <w:rFonts w:ascii="Calibri" w:hAnsi="Calibri"/>
          <w:color w:val="1A1A1A"/>
          <w:sz w:val="19"/>
        </w:rPr>
        <w:t>Led Agile delivery teams and mentored technical staff</w:t>
      </w:r>
    </w:p>
    <w:p>
      <w:pPr>
        <w:spacing w:before="30" w:after="30"/>
      </w:pPr>
      <w:r>
        <w:rPr>
          <w:rFonts w:ascii="Calibri" w:hAnsi="Calibri"/>
          <w:b w:val="0"/>
          <w:i w:val="0"/>
          <w:color w:val="1A1A1A"/>
          <w:sz w:val="19"/>
        </w:rPr>
        <w:t>BI Manager, May 2009 – Aug 2012</w:t>
      </w:r>
    </w:p>
    <w:p>
      <w:pPr>
        <w:pStyle w:val="ListBullet"/>
        <w:spacing w:before="10" w:after="10"/>
      </w:pPr>
      <w:r>
        <w:rPr>
          <w:rFonts w:ascii="Calibri" w:hAnsi="Calibri"/>
          <w:color w:val="1A1A1A"/>
          <w:sz w:val="19"/>
        </w:rPr>
        <w:t>Led development of all reporting and analytics for healthcare supply chain platform</w:t>
      </w:r>
    </w:p>
    <w:p>
      <w:pPr>
        <w:pStyle w:val="ListBullet"/>
        <w:spacing w:before="10" w:after="10"/>
      </w:pPr>
      <w:r>
        <w:rPr>
          <w:rFonts w:ascii="Calibri" w:hAnsi="Calibri"/>
          <w:color w:val="1A1A1A"/>
          <w:sz w:val="19"/>
        </w:rPr>
        <w:t>Designed and implemented secure data pipelines, data streams, APIs, and reporting systems</w:t>
      </w:r>
    </w:p>
    <w:p>
      <w:pPr>
        <w:pStyle w:val="ListBullet"/>
        <w:spacing w:before="10" w:after="10"/>
      </w:pPr>
      <w:r>
        <w:rPr>
          <w:rFonts w:ascii="Calibri" w:hAnsi="Calibri"/>
          <w:color w:val="1A1A1A"/>
          <w:sz w:val="19"/>
        </w:rPr>
        <w:t>Supported healthcare supply chain analytics platform ensuring HIPAA compliance</w:t>
      </w:r>
    </w:p>
    <w:p>
      <w:pPr>
        <w:spacing w:before="30" w:after="30"/>
      </w:pPr>
      <w:r>
        <w:rPr>
          <w:rFonts w:ascii="Calibri" w:hAnsi="Calibri"/>
          <w:b w:val="0"/>
          <w:i w:val="0"/>
          <w:color w:val="1A1A1A"/>
          <w:sz w:val="19"/>
        </w:rPr>
        <w:t>Senior BI Engineer, May 2008 – May 2009</w:t>
      </w:r>
    </w:p>
    <w:p>
      <w:pPr>
        <w:pStyle w:val="ListBullet"/>
        <w:spacing w:before="10" w:after="10"/>
      </w:pPr>
      <w:r>
        <w:rPr>
          <w:rFonts w:ascii="Calibri" w:hAnsi="Calibri"/>
          <w:color w:val="1A1A1A"/>
          <w:sz w:val="19"/>
        </w:rPr>
        <w:t>Senior developer for MicroStrategy-based healthcare analytics platform</w:t>
      </w:r>
    </w:p>
    <w:p>
      <w:pPr>
        <w:pStyle w:val="ListBullet"/>
        <w:spacing w:before="10" w:after="10"/>
      </w:pPr>
      <w:r>
        <w:rPr>
          <w:rFonts w:ascii="Calibri" w:hAnsi="Calibri"/>
          <w:color w:val="1A1A1A"/>
          <w:sz w:val="19"/>
        </w:rPr>
        <w:t>Subject matter expert for engineers and developers on data security best practices</w:t>
      </w:r>
    </w:p>
    <w:p>
      <w:pPr>
        <w:spacing w:before="30" w:after="30"/>
      </w:pPr>
      <w:r>
        <w:rPr>
          <w:rFonts w:ascii="Calibri" w:hAnsi="Calibri"/>
          <w:b w:val="0"/>
          <w:i w:val="0"/>
          <w:color w:val="1A1A1A"/>
          <w:sz w:val="19"/>
        </w:rPr>
        <w:t>CONSULTING &amp; ENTERPRISE DELIVERY (Foundation Years)</w:t>
      </w:r>
    </w:p>
    <w:p>
      <w:pPr>
        <w:spacing w:before="30" w:after="30"/>
      </w:pPr>
      <w:r>
        <w:rPr>
          <w:rFonts w:ascii="Calibri" w:hAnsi="Calibri"/>
          <w:b w:val="0"/>
          <w:i w:val="0"/>
          <w:color w:val="1A1A1A"/>
          <w:sz w:val="19"/>
        </w:rPr>
        <w:t>Claraview (Teradata), Senior BI Consultant, 2006 – 2008</w:t>
      </w:r>
    </w:p>
    <w:p>
      <w:pPr>
        <w:pStyle w:val="ListBullet"/>
        <w:spacing w:before="10" w:after="10"/>
      </w:pPr>
      <w:r>
        <w:rPr>
          <w:rFonts w:ascii="Calibri" w:hAnsi="Calibri"/>
          <w:color w:val="1A1A1A"/>
          <w:sz w:val="19"/>
        </w:rPr>
        <w:t>Technical architect and lead for 25,000-user enterprise reporting platform (Lowe's Home Improvement)</w:t>
      </w:r>
    </w:p>
    <w:p>
      <w:pPr>
        <w:pStyle w:val="ListBullet"/>
        <w:spacing w:before="10" w:after="10"/>
      </w:pPr>
      <w:r>
        <w:rPr>
          <w:rFonts w:ascii="Calibri" w:hAnsi="Calibri"/>
          <w:color w:val="1A1A1A"/>
          <w:sz w:val="19"/>
        </w:rPr>
        <w:t>Defined enterprise KPIs and analytics frameworks for Fortune 100 client</w:t>
      </w:r>
    </w:p>
    <w:p>
      <w:pPr>
        <w:pStyle w:val="ListBullet"/>
        <w:spacing w:before="10" w:after="10"/>
      </w:pPr>
      <w:r>
        <w:rPr>
          <w:rFonts w:ascii="Calibri" w:hAnsi="Calibri"/>
          <w:color w:val="1A1A1A"/>
          <w:sz w:val="19"/>
        </w:rPr>
        <w:t>Designed scalable architecture supporting massive user base</w:t>
      </w:r>
    </w:p>
    <w:p>
      <w:pPr>
        <w:spacing w:before="30" w:after="30"/>
      </w:pPr>
      <w:r>
        <w:rPr>
          <w:rFonts w:ascii="Calibri" w:hAnsi="Calibri"/>
          <w:b w:val="0"/>
          <w:i w:val="0"/>
          <w:color w:val="1A1A1A"/>
          <w:sz w:val="19"/>
        </w:rPr>
        <w:t>Kinetic Networks, BI Consultant, 2005 – 2006</w:t>
      </w:r>
    </w:p>
    <w:p>
      <w:pPr>
        <w:pStyle w:val="ListBullet"/>
        <w:spacing w:before="10" w:after="10"/>
      </w:pPr>
      <w:r>
        <w:rPr>
          <w:rFonts w:ascii="Calibri" w:hAnsi="Calibri"/>
          <w:color w:val="1A1A1A"/>
          <w:sz w:val="19"/>
        </w:rPr>
        <w:t>Delivered BI solutions for major technology and financial clients including Google, Yahoo, Wells Fargo</w:t>
      </w:r>
    </w:p>
    <w:p>
      <w:pPr>
        <w:pStyle w:val="ListBullet"/>
        <w:spacing w:before="10" w:after="10"/>
      </w:pPr>
      <w:r>
        <w:rPr>
          <w:rFonts w:ascii="Calibri" w:hAnsi="Calibri"/>
          <w:color w:val="1A1A1A"/>
          <w:sz w:val="19"/>
        </w:rPr>
        <w:t>Implemented MicroStrategy-based analytics with focus on dimensional modeling and security</w:t>
      </w:r>
    </w:p>
    <w:p>
      <w:pPr>
        <w:spacing w:before="30" w:after="30"/>
      </w:pPr>
      <w:r>
        <w:rPr>
          <w:rFonts w:ascii="Calibri" w:hAnsi="Calibri"/>
          <w:b w:val="0"/>
          <w:i w:val="0"/>
          <w:color w:val="1A1A1A"/>
          <w:sz w:val="19"/>
        </w:rPr>
        <w:t>U.S. EPA, IT Specialist, 2002 – 2005</w:t>
      </w:r>
    </w:p>
    <w:p>
      <w:pPr>
        <w:pStyle w:val="ListBullet"/>
        <w:spacing w:before="10" w:after="10"/>
      </w:pPr>
      <w:r>
        <w:rPr>
          <w:rFonts w:ascii="Calibri" w:hAnsi="Calibri"/>
          <w:color w:val="1A1A1A"/>
          <w:sz w:val="19"/>
        </w:rPr>
        <w:t>Defined IT strategy for National Center for Environmental Economics in federal regulatory environment</w:t>
      </w:r>
    </w:p>
    <w:p>
      <w:pPr>
        <w:pStyle w:val="ListBullet"/>
        <w:spacing w:before="10" w:after="10"/>
      </w:pPr>
      <w:r>
        <w:rPr>
          <w:rFonts w:ascii="Calibri" w:hAnsi="Calibri"/>
          <w:color w:val="1A1A1A"/>
          <w:sz w:val="19"/>
        </w:rPr>
        <w:t>Led team of 6 developers and engineers</w:t>
      </w:r>
    </w:p>
    <w:p>
      <w:pPr>
        <w:pStyle w:val="ListBullet"/>
        <w:spacing w:before="10" w:after="10"/>
      </w:pPr>
      <w:r>
        <w:rPr>
          <w:rFonts w:ascii="Calibri" w:hAnsi="Calibri"/>
          <w:color w:val="1A1A1A"/>
          <w:sz w:val="19"/>
        </w:rPr>
        <w:t>Maintained Public Trust security clearance</w:t>
      </w:r>
    </w:p>
    <w:p>
      <w:pPr>
        <w:spacing w:before="30" w:after="30"/>
      </w:pPr>
      <w:r>
        <w:rPr>
          <w:rFonts w:ascii="Calibri" w:hAnsi="Calibri"/>
          <w:b w:val="0"/>
          <w:i w:val="0"/>
          <w:color w:val="1A1A1A"/>
          <w:sz w:val="19"/>
        </w:rPr>
        <w:t>CyberRep, Corporate Network Engineer, 2001 – 2002</w:t>
      </w:r>
    </w:p>
    <w:p>
      <w:pPr>
        <w:pStyle w:val="ListBullet"/>
        <w:spacing w:before="10" w:after="10"/>
      </w:pPr>
      <w:r>
        <w:rPr>
          <w:rFonts w:ascii="Calibri" w:hAnsi="Calibri"/>
          <w:color w:val="1A1A1A"/>
          <w:sz w:val="19"/>
        </w:rPr>
        <w:t>Designed corporate network security architecture with focus on data protection</w:t>
      </w:r>
    </w:p>
    <w:p>
      <w:pPr>
        <w:pStyle w:val="ListBullet"/>
        <w:spacing w:before="10" w:after="10"/>
      </w:pPr>
      <w:r>
        <w:rPr>
          <w:rFonts w:ascii="Calibri" w:hAnsi="Calibri"/>
          <w:color w:val="1A1A1A"/>
          <w:sz w:val="19"/>
        </w:rPr>
        <w:t>Implemented web-based systems (IIS, ASP, VBScript) with security controls</w:t>
      </w:r>
    </w:p>
    <w:p>
      <w:pPr>
        <w:spacing w:before="30" w:after="30"/>
      </w:pPr>
      <w:r>
        <w:rPr>
          <w:rFonts w:ascii="Calibri" w:hAnsi="Calibri"/>
          <w:b w:val="0"/>
          <w:i w:val="0"/>
          <w:color w:val="1A1A1A"/>
          <w:sz w:val="19"/>
        </w:rPr>
        <w:t>MicroStrategy, Operations Manager, 1999 – 2001</w:t>
      </w:r>
    </w:p>
    <w:p>
      <w:pPr>
        <w:pStyle w:val="ListBullet"/>
        <w:spacing w:before="10" w:after="10"/>
      </w:pPr>
      <w:r>
        <w:rPr>
          <w:rFonts w:ascii="Calibri" w:hAnsi="Calibri"/>
          <w:color w:val="1A1A1A"/>
          <w:sz w:val="19"/>
        </w:rPr>
        <w:t>Led team of systems engineers delivering analytics solutions for enterprise clients</w:t>
      </w:r>
    </w:p>
    <w:p>
      <w:pPr>
        <w:pStyle w:val="ListBullet"/>
        <w:spacing w:before="10" w:after="10"/>
      </w:pPr>
      <w:r>
        <w:rPr>
          <w:rFonts w:ascii="Calibri" w:hAnsi="Calibri"/>
          <w:color w:val="1A1A1A"/>
          <w:sz w:val="19"/>
        </w:rPr>
        <w:t>Designed and implemented analytics solutions ensuring performance and security</w:t>
      </w:r>
    </w:p>
    <w:p>
      <w:pPr>
        <w:pStyle w:val="ListBullet"/>
        <w:spacing w:before="10" w:after="10"/>
      </w:pPr>
      <w:r>
        <w:rPr>
          <w:rFonts w:ascii="Calibri" w:hAnsi="Calibri"/>
          <w:color w:val="1A1A1A"/>
          <w:sz w:val="19"/>
        </w:rPr>
        <w:t>Achieved ~$312K annual cost savings through vendor optimization and architecture improvements</w:t>
      </w:r>
    </w:p>
    <w:p>
      <w:pPr>
        <w:spacing w:before="220" w:after="60"/>
        <w:pBdr>
          <w:bottom w:val="single" w:sz="4" w:space="3" w:color="2E5090"/>
        </w:pBdr>
      </w:pPr>
      <w:r>
        <w:rPr>
          <w:rFonts w:ascii="Calibri" w:hAnsi="Calibri"/>
          <w:b/>
          <w:color w:val="2E5090"/>
          <w:sz w:val="21"/>
        </w:rPr>
        <w:t>EARLIER EXPERIENCE</w:t>
      </w:r>
    </w:p>
    <w:p>
      <w:pPr>
        <w:spacing w:before="30" w:after="30"/>
      </w:pPr>
      <w:r>
        <w:rPr>
          <w:rFonts w:ascii="Calibri" w:hAnsi="Calibri"/>
          <w:b w:val="0"/>
          <w:i w:val="0"/>
          <w:color w:val="1A1A1A"/>
          <w:sz w:val="19"/>
        </w:rPr>
        <w:t>Cexec / U.S. State Dept (TDIS-PD), Systems Analyst, 1998 – 1999</w:t>
      </w:r>
    </w:p>
    <w:p>
      <w:pPr>
        <w:pStyle w:val="ListBullet"/>
        <w:spacing w:before="10" w:after="10"/>
      </w:pPr>
      <w:r>
        <w:rPr>
          <w:rFonts w:ascii="Calibri" w:hAnsi="Calibri"/>
          <w:color w:val="1A1A1A"/>
          <w:sz w:val="19"/>
        </w:rPr>
        <w:t>WAN/LAN architecture, TCP/IP, NT4, Solaris, Informix in secure government environment</w:t>
      </w:r>
    </w:p>
    <w:p>
      <w:pPr>
        <w:spacing w:before="30" w:after="30"/>
      </w:pPr>
      <w:r>
        <w:rPr>
          <w:rFonts w:ascii="Calibri" w:hAnsi="Calibri"/>
          <w:b w:val="0"/>
          <w:i w:val="0"/>
          <w:color w:val="1A1A1A"/>
          <w:sz w:val="19"/>
        </w:rPr>
        <w:t>TekSystems / Enterprise Consulting, 1996 – 1998</w:t>
      </w:r>
    </w:p>
    <w:p>
      <w:pPr>
        <w:pStyle w:val="ListBullet"/>
        <w:spacing w:before="10" w:after="10"/>
      </w:pPr>
      <w:r>
        <w:rPr>
          <w:rFonts w:ascii="Calibri" w:hAnsi="Calibri"/>
          <w:color w:val="1A1A1A"/>
          <w:sz w:val="19"/>
        </w:rPr>
        <w:t>Enterprise migration from NetWare/IPX to TCP/IP across multi-site deployments (US/Canada)</w:t>
      </w:r>
    </w:p>
    <w:p>
      <w:pPr>
        <w:spacing w:before="30" w:after="30"/>
      </w:pPr>
      <w:r>
        <w:rPr>
          <w:rFonts w:ascii="Calibri" w:hAnsi="Calibri"/>
          <w:b w:val="0"/>
          <w:i w:val="0"/>
          <w:color w:val="1A1A1A"/>
          <w:sz w:val="19"/>
        </w:rPr>
        <w:t>Harrah's Entertainment, End-User Consultant, 1995 – 1996</w:t>
      </w:r>
    </w:p>
    <w:p>
      <w:pPr>
        <w:pStyle w:val="ListBullet"/>
        <w:spacing w:before="10" w:after="10"/>
      </w:pPr>
      <w:r>
        <w:rPr>
          <w:rFonts w:ascii="Calibri" w:hAnsi="Calibri"/>
          <w:color w:val="1A1A1A"/>
          <w:sz w:val="19"/>
        </w:rPr>
        <w:t>Enterprise desktop systems and networks in regulated gaming industry</w:t>
      </w:r>
    </w:p>
    <w:p>
      <w:pPr>
        <w:spacing w:before="220" w:after="60"/>
        <w:pBdr>
          <w:bottom w:val="single" w:sz="4" w:space="3" w:color="2E5090"/>
        </w:pBdr>
      </w:pPr>
      <w:r>
        <w:rPr>
          <w:rFonts w:ascii="Calibri" w:hAnsi="Calibri"/>
          <w:b/>
          <w:color w:val="2E5090"/>
          <w:sz w:val="21"/>
        </w:rPr>
        <w:t>CERTIFICATIONS</w:t>
      </w:r>
    </w:p>
    <w:p>
      <w:pPr>
        <w:pStyle w:val="ListBullet"/>
        <w:spacing w:before="10" w:after="10"/>
      </w:pPr>
      <w:r>
        <w:rPr>
          <w:rFonts w:ascii="Calibri" w:hAnsi="Calibri"/>
          <w:color w:val="1A1A1A"/>
          <w:sz w:val="19"/>
        </w:rPr>
        <w:t>CISSP (Certified Information Systems Security Professional)</w:t>
      </w:r>
    </w:p>
    <w:p>
      <w:pPr>
        <w:pStyle w:val="ListBullet"/>
        <w:spacing w:before="10" w:after="10"/>
      </w:pPr>
      <w:r>
        <w:rPr>
          <w:rFonts w:ascii="Calibri" w:hAnsi="Calibri"/>
          <w:color w:val="1A1A1A"/>
          <w:sz w:val="19"/>
        </w:rPr>
        <w:t>Certified Scrum Master (Scrum Alliance)</w:t>
      </w:r>
    </w:p>
    <w:p>
      <w:pPr>
        <w:pStyle w:val="ListBullet"/>
        <w:spacing w:before="10" w:after="10"/>
      </w:pPr>
      <w:r>
        <w:rPr>
          <w:rFonts w:ascii="Calibri" w:hAnsi="Calibri"/>
          <w:color w:val="1A1A1A"/>
          <w:sz w:val="19"/>
        </w:rPr>
        <w:t>Tableau Certified Professional</w:t>
      </w:r>
    </w:p>
    <w:p>
      <w:pPr>
        <w:pStyle w:val="ListBullet"/>
        <w:spacing w:before="10" w:after="10"/>
      </w:pPr>
      <w:r>
        <w:rPr>
          <w:rFonts w:ascii="Calibri" w:hAnsi="Calibri"/>
          <w:color w:val="1A1A1A"/>
          <w:sz w:val="19"/>
        </w:rPr>
        <w:t>MicroStrategy Certified Developer</w:t>
      </w:r>
    </w:p>
    <w:p>
      <w:pPr>
        <w:pStyle w:val="ListBullet"/>
        <w:spacing w:before="10" w:after="10"/>
      </w:pPr>
      <w:r>
        <w:rPr>
          <w:rFonts w:ascii="Calibri" w:hAnsi="Calibri"/>
          <w:color w:val="1A1A1A"/>
          <w:sz w:val="19"/>
        </w:rPr>
        <w:t>Network Security Certified Professional (NSCP)</w:t>
      </w:r>
    </w:p>
    <w:p>
      <w:pPr>
        <w:spacing w:before="220" w:after="60"/>
        <w:pBdr>
          <w:bottom w:val="single" w:sz="4" w:space="3" w:color="2E5090"/>
        </w:pBdr>
      </w:pPr>
      <w:r>
        <w:rPr>
          <w:rFonts w:ascii="Calibri" w:hAnsi="Calibri"/>
          <w:b/>
          <w:color w:val="2E5090"/>
          <w:sz w:val="21"/>
        </w:rPr>
        <w:t>EDUCATION</w:t>
      </w:r>
    </w:p>
    <w:p>
      <w:pPr>
        <w:spacing w:before="30" w:after="30"/>
      </w:pPr>
      <w:r>
        <w:rPr>
          <w:rFonts w:ascii="Calibri" w:hAnsi="Calibri"/>
          <w:b w:val="0"/>
          <w:i w:val="0"/>
          <w:color w:val="1A1A1A"/>
          <w:sz w:val="19"/>
        </w:rPr>
        <w:t>B.A., Washington University in St. Louis (1995)</w:t>
      </w:r>
    </w:p>
    <w:p>
      <w:pPr>
        <w:spacing w:before="220" w:after="60"/>
        <w:pBdr>
          <w:bottom w:val="single" w:sz="4" w:space="3" w:color="2E5090"/>
        </w:pBdr>
      </w:pPr>
      <w:r>
        <w:rPr>
          <w:rFonts w:ascii="Calibri" w:hAnsi="Calibri"/>
          <w:b/>
          <w:color w:val="2E5090"/>
          <w:sz w:val="21"/>
        </w:rPr>
        <w:t>TECHNICAL SKILLS</w:t>
      </w:r>
    </w:p>
    <w:p>
      <w:pPr>
        <w:spacing w:before="20" w:after="20"/>
      </w:pPr>
      <w:r>
        <w:rPr>
          <w:rFonts w:ascii="Calibri" w:hAnsi="Calibri"/>
          <w:b/>
          <w:color w:val="1A1A1A"/>
          <w:sz w:val="19"/>
        </w:rPr>
        <w:t xml:space="preserve">Data &amp; Analytics: </w:t>
      </w:r>
      <w:r>
        <w:rPr>
          <w:rFonts w:ascii="Calibri" w:hAnsi="Calibri"/>
          <w:color w:val="1A1A1A"/>
          <w:sz w:val="19"/>
        </w:rPr>
        <w:t>SQL, Python, ETL/ELT, Data Modeling, Data Pipelines, Data Warehousing</w:t>
      </w:r>
    </w:p>
    <w:p>
      <w:pPr>
        <w:spacing w:before="20" w:after="20"/>
      </w:pPr>
      <w:r>
        <w:rPr>
          <w:rFonts w:ascii="Calibri" w:hAnsi="Calibri"/>
          <w:b/>
          <w:color w:val="1A1A1A"/>
          <w:sz w:val="19"/>
        </w:rPr>
        <w:t xml:space="preserve">Cloud Platforms: </w:t>
      </w:r>
      <w:r>
        <w:rPr>
          <w:rFonts w:ascii="Calibri" w:hAnsi="Calibri"/>
          <w:color w:val="1A1A1A"/>
          <w:sz w:val="19"/>
        </w:rPr>
        <w:t>Azure (data services), Snowflake environments, distributed systems</w:t>
      </w:r>
    </w:p>
    <w:p>
      <w:pPr>
        <w:spacing w:before="20" w:after="20"/>
      </w:pPr>
      <w:r>
        <w:rPr>
          <w:rFonts w:ascii="Calibri" w:hAnsi="Calibri"/>
          <w:b/>
          <w:color w:val="1A1A1A"/>
          <w:sz w:val="19"/>
        </w:rPr>
        <w:t xml:space="preserve">BI Platforms: </w:t>
      </w:r>
      <w:r>
        <w:rPr>
          <w:rFonts w:ascii="Calibri" w:hAnsi="Calibri"/>
          <w:color w:val="1A1A1A"/>
          <w:sz w:val="19"/>
        </w:rPr>
        <w:t>Tableau, Power BI, MicroStrategy</w:t>
      </w:r>
    </w:p>
    <w:p>
      <w:pPr>
        <w:spacing w:before="30" w:after="30"/>
      </w:pPr>
      <w:r>
        <w:rPr>
          <w:rFonts w:ascii="Calibri" w:hAnsi="Calibri"/>
          <w:b w:val="0"/>
          <w:i w:val="0"/>
          <w:color w:val="1A1A1A"/>
          <w:sz w:val="19"/>
        </w:rPr>
        <w:t>Security &amp; Infrastructure: Linux (Ubuntu), Docker, Networking, OPNsense, data encryption</w:t>
      </w:r>
    </w:p>
    <w:p>
      <w:pPr>
        <w:spacing w:before="20" w:after="20"/>
      </w:pPr>
      <w:r>
        <w:rPr>
          <w:rFonts w:ascii="Calibri" w:hAnsi="Calibri"/>
          <w:b/>
          <w:color w:val="1A1A1A"/>
          <w:sz w:val="19"/>
        </w:rPr>
        <w:t xml:space="preserve">AI/LLM: </w:t>
      </w:r>
      <w:r>
        <w:rPr>
          <w:rFonts w:ascii="Calibri" w:hAnsi="Calibri"/>
          <w:color w:val="1A1A1A"/>
          <w:sz w:val="19"/>
        </w:rPr>
        <w:t>RAG pipelines, embeddings, vector search, local model deployment (Ollama, Open WebUI)</w:t>
      </w:r>
    </w:p>
    <w:p>
      <w:pPr>
        <w:spacing w:before="20" w:after="20"/>
      </w:pPr>
      <w:r>
        <w:rPr>
          <w:rFonts w:ascii="Calibri" w:hAnsi="Calibri"/>
          <w:b/>
          <w:color w:val="1A1A1A"/>
          <w:sz w:val="19"/>
        </w:rPr>
        <w:t xml:space="preserve">Systems: </w:t>
      </w:r>
      <w:r>
        <w:rPr>
          <w:rFonts w:ascii="Calibri" w:hAnsi="Calibri"/>
          <w:color w:val="1A1A1A"/>
          <w:sz w:val="19"/>
        </w:rPr>
        <w:t>FastAPI, containerized application development, enterprise architecture</w:t>
      </w: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