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bCs/>
          <w:color w:val="1A1A1A"/>
          <w:sz w:val="30"/>
          <w:spacing w:val="50"/>
        </w:rPr>
        <w:t>SALIL MANIKTAHLA</w:t>
      </w:r>
    </w:p>
    <w:p>
      <w:pPr>
        <w:spacing w:before="220" w:after="60"/>
        <w:pBdr>
          <w:bottom w:val="single" w:sz="4" w:space="3" w:color="2E5090"/>
        </w:pBdr>
      </w:pPr>
      <w:r>
        <w:rPr>
          <w:rFonts w:ascii="Calibri" w:hAnsi="Calibri"/>
          <w:b/>
          <w:color w:val="2E5090"/>
          <w:sz w:val="21"/>
        </w:rPr>
        <w:t>SUMMARY</w:t>
      </w:r>
    </w:p>
    <w:p>
      <w:pPr>
        <w:spacing w:before="30" w:after="30"/>
      </w:pPr>
      <w:r>
        <w:rPr>
          <w:rFonts w:ascii="Calibri" w:hAnsi="Calibri"/>
          <w:b w:val="0"/>
          <w:i w:val="0"/>
          <w:color w:val="1A1A1A"/>
          <w:sz w:val="19"/>
        </w:rPr>
        <w:t>Senior Business Intelligence leader with 15+ years driving enterprise BI reporting solutions, platform migrations, and cross-functional analytics delivery. Proven expertise in Power BI and Tableau with deep experience leading BI platform standardization, legacy system migrations, and offshore development teams. Track record of implementing data governance frameworks, mentoring technical teams, and delivering scalable reporting architectures that enable data-driven decision making across large-scale organizations.</w:t>
      </w:r>
    </w:p>
    <w:p>
      <w:pPr>
        <w:spacing w:before="220" w:after="60"/>
        <w:pBdr>
          <w:bottom w:val="single" w:sz="4" w:space="3" w:color="2E5090"/>
        </w:pBdr>
      </w:pPr>
      <w:r>
        <w:rPr>
          <w:rFonts w:ascii="Calibri" w:hAnsi="Calibri"/>
          <w:b/>
          <w:color w:val="2E5090"/>
          <w:sz w:val="21"/>
        </w:rPr>
        <w:t>CORE CAPABILITIES</w:t>
      </w:r>
    </w:p>
    <w:p>
      <w:pPr>
        <w:pStyle w:val="ListBullet"/>
        <w:spacing w:before="10" w:after="10"/>
      </w:pPr>
      <w:r>
        <w:rPr>
          <w:rFonts w:ascii="Calibri" w:hAnsi="Calibri"/>
          <w:color w:val="1A1A1A"/>
          <w:sz w:val="19"/>
        </w:rPr>
        <w:t>Enterprise BI Platform Migration &amp; Standardization</w:t>
      </w:r>
    </w:p>
    <w:p>
      <w:pPr>
        <w:pStyle w:val="ListBullet"/>
        <w:spacing w:before="10" w:after="10"/>
      </w:pPr>
      <w:r>
        <w:rPr>
          <w:rFonts w:ascii="Calibri" w:hAnsi="Calibri"/>
          <w:color w:val="1A1A1A"/>
          <w:sz w:val="19"/>
        </w:rPr>
        <w:t>Power BI &amp; Tableau Advanced Development and Architecture</w:t>
      </w:r>
    </w:p>
    <w:p>
      <w:pPr>
        <w:pStyle w:val="ListBullet"/>
        <w:spacing w:before="10" w:after="10"/>
      </w:pPr>
      <w:r>
        <w:rPr>
          <w:rFonts w:ascii="Calibri" w:hAnsi="Calibri"/>
          <w:color w:val="1A1A1A"/>
          <w:sz w:val="19"/>
        </w:rPr>
        <w:t>Data Governance, Modeling &amp; Metadata Management</w:t>
      </w:r>
    </w:p>
    <w:p>
      <w:pPr>
        <w:pStyle w:val="ListBullet"/>
        <w:spacing w:before="10" w:after="10"/>
      </w:pPr>
      <w:r>
        <w:rPr>
          <w:rFonts w:ascii="Calibri" w:hAnsi="Calibri"/>
          <w:color w:val="1A1A1A"/>
          <w:sz w:val="19"/>
        </w:rPr>
        <w:t>Agile BI Delivery &amp; Iterative Reporting Solutions</w:t>
      </w:r>
    </w:p>
    <w:p>
      <w:pPr>
        <w:pStyle w:val="ListBullet"/>
        <w:spacing w:before="10" w:after="10"/>
      </w:pPr>
      <w:r>
        <w:rPr>
          <w:rFonts w:ascii="Calibri" w:hAnsi="Calibri"/>
          <w:color w:val="1A1A1A"/>
          <w:sz w:val="19"/>
        </w:rPr>
        <w:t>Cross-Functional Stakeholder Collaboration &amp; Influence</w:t>
      </w:r>
    </w:p>
    <w:p>
      <w:pPr>
        <w:pStyle w:val="ListBullet"/>
        <w:spacing w:before="10" w:after="10"/>
      </w:pPr>
      <w:r>
        <w:rPr>
          <w:rFonts w:ascii="Calibri" w:hAnsi="Calibri"/>
          <w:color w:val="1A1A1A"/>
          <w:sz w:val="19"/>
        </w:rPr>
        <w:t>Offshore Team Leadership &amp; Development Management</w:t>
      </w:r>
    </w:p>
    <w:p>
      <w:pPr>
        <w:pStyle w:val="ListBullet"/>
        <w:spacing w:before="10" w:after="10"/>
      </w:pPr>
      <w:r>
        <w:rPr>
          <w:rFonts w:ascii="Calibri" w:hAnsi="Calibri"/>
          <w:color w:val="1A1A1A"/>
          <w:sz w:val="19"/>
        </w:rPr>
        <w:t>Dashboard Template Frameworks &amp; Visualization Standards</w:t>
      </w:r>
    </w:p>
    <w:p>
      <w:pPr>
        <w:pStyle w:val="ListBullet"/>
        <w:spacing w:before="10" w:after="10"/>
      </w:pPr>
      <w:r>
        <w:rPr>
          <w:rFonts w:ascii="Calibri" w:hAnsi="Calibri"/>
          <w:color w:val="1A1A1A"/>
          <w:sz w:val="19"/>
        </w:rPr>
        <w:t>KPI Development, Platform Adoption Tracking &amp; Reporting Quality</w:t>
      </w:r>
    </w:p>
    <w:p>
      <w:pPr>
        <w:pStyle w:val="ListBullet"/>
        <w:spacing w:before="10" w:after="10"/>
      </w:pPr>
      <w:r>
        <w:rPr>
          <w:rFonts w:ascii="Calibri" w:hAnsi="Calibri"/>
          <w:color w:val="1A1A1A"/>
          <w:sz w:val="19"/>
        </w:rPr>
        <w:t>Legacy Report Migration &amp; System Integration</w:t>
      </w:r>
    </w:p>
    <w:p>
      <w:pPr>
        <w:pStyle w:val="ListBullet"/>
        <w:spacing w:before="10" w:after="10"/>
      </w:pPr>
      <w:r>
        <w:rPr>
          <w:rFonts w:ascii="Calibri" w:hAnsi="Calibri"/>
          <w:color w:val="1A1A1A"/>
          <w:sz w:val="19"/>
        </w:rPr>
        <w:t>AI Integration in Analytics &amp; Predictive Insights</w:t>
      </w:r>
    </w:p>
    <w:p>
      <w:pPr>
        <w:spacing w:before="220" w:after="60"/>
        <w:pBdr>
          <w:bottom w:val="single" w:sz="4" w:space="3" w:color="2E5090"/>
        </w:pBdr>
      </w:pPr>
      <w:r>
        <w:rPr>
          <w:rFonts w:ascii="Calibri" w:hAnsi="Calibri"/>
          <w:b/>
          <w:color w:val="2E5090"/>
          <w:sz w:val="21"/>
        </w:rPr>
        <w:t>PROFESSIONAL EXPERIENCE</w:t>
      </w:r>
    </w:p>
    <w:p>
      <w:pPr>
        <w:spacing w:before="160" w:after="0"/>
      </w:pPr>
      <w:r>
        <w:rPr>
          <w:rFonts w:ascii="Calibri" w:hAnsi="Calibri"/>
          <w:b/>
          <w:color w:val="1A1A1A"/>
          <w:sz w:val="21"/>
        </w:rPr>
        <w:t>SENIOR DATA &amp; ANALYTICS ARCHITECT (Contractor)</w:t>
      </w:r>
    </w:p>
    <w:p>
      <w:pPr>
        <w:spacing w:before="10" w:after="40"/>
        <w:tabs>
          <w:tab w:val="right" w:pos="10440"/>
        </w:tabs>
      </w:pPr>
      <w:r>
        <w:rPr>
          <w:rFonts w:ascii="Calibri" w:hAnsi="Calibri"/>
          <w:i/>
          <w:color w:val="444444"/>
          <w:sz w:val="19"/>
        </w:rPr>
        <w:t>U.S. Department of Veterans Affairs – FMBT</w:t>
      </w:r>
      <w:r>
        <w:rPr>
          <w:rFonts w:ascii="Calibri" w:hAnsi="Calibri"/>
        </w:rPr>
        <w:tab/>
      </w:r>
      <w:r>
        <w:rPr>
          <w:rFonts w:ascii="Calibri" w:hAnsi="Calibri"/>
          <w:color w:val="444444"/>
          <w:sz w:val="19"/>
        </w:rPr>
        <w:t>Sep 2021 – Present</w:t>
      </w:r>
    </w:p>
    <w:p>
      <w:pPr>
        <w:spacing w:before="30" w:after="30"/>
      </w:pPr>
      <w:r>
        <w:rPr>
          <w:rFonts w:ascii="Calibri" w:hAnsi="Calibri"/>
          <w:b w:val="0"/>
          <w:i w:val="0"/>
          <w:color w:val="1A1A1A"/>
          <w:sz w:val="19"/>
        </w:rPr>
        <w:t>Lead enterprise reporting and analytics platform development supporting large-scale ERP modernization, delivering CFO-level dashboards and cross-system integration solutions.</w:t>
      </w:r>
    </w:p>
    <w:p>
      <w:pPr>
        <w:pStyle w:val="ListBullet"/>
        <w:spacing w:before="10" w:after="10"/>
      </w:pPr>
      <w:r>
        <w:rPr>
          <w:rFonts w:ascii="Calibri" w:hAnsi="Calibri"/>
          <w:color w:val="1A1A1A"/>
          <w:sz w:val="19"/>
        </w:rPr>
        <w:t>Built comprehensive reporting layer bridging legacy systems and modern ERP platforms, enabling standardized financial reporting and audit readiness</w:t>
      </w:r>
    </w:p>
    <w:p>
      <w:pPr>
        <w:pStyle w:val="ListBullet"/>
        <w:spacing w:before="10" w:after="10"/>
      </w:pPr>
      <w:r>
        <w:rPr>
          <w:rFonts w:ascii="Calibri" w:hAnsi="Calibri"/>
          <w:color w:val="1A1A1A"/>
          <w:sz w:val="19"/>
        </w:rPr>
        <w:t>Delivered executive dashboards using Power BI and Tableau for budget execution, commitments/obligations tracking, and acquisition lifecycle management</w:t>
      </w:r>
    </w:p>
    <w:p>
      <w:pPr>
        <w:pStyle w:val="ListBullet"/>
        <w:spacing w:before="10" w:after="10"/>
      </w:pPr>
      <w:r>
        <w:rPr>
          <w:rFonts w:ascii="Calibri" w:hAnsi="Calibri"/>
          <w:color w:val="1A1A1A"/>
          <w:sz w:val="19"/>
        </w:rPr>
        <w:t>Designed and implemented data pipelines with validation controls, reducing manual Excel-based processes through automated reporting solutions</w:t>
      </w:r>
    </w:p>
    <w:p>
      <w:pPr>
        <w:pStyle w:val="ListBullet"/>
        <w:spacing w:before="10" w:after="10"/>
      </w:pPr>
      <w:r>
        <w:rPr>
          <w:rFonts w:ascii="Calibri" w:hAnsi="Calibri"/>
          <w:color w:val="1A1A1A"/>
          <w:sz w:val="19"/>
        </w:rPr>
        <w:t>Collaborated with business and technical stakeholders to migrate legacy reporting systems to centralized BI platform architecture</w:t>
      </w:r>
    </w:p>
    <w:p>
      <w:pPr>
        <w:spacing w:before="220" w:after="60"/>
        <w:pBdr>
          <w:bottom w:val="single" w:sz="4" w:space="3" w:color="2E5090"/>
        </w:pBdr>
      </w:pPr>
      <w:r>
        <w:rPr>
          <w:rFonts w:ascii="Calibri" w:hAnsi="Calibri"/>
          <w:b/>
          <w:color w:val="2E5090"/>
          <w:sz w:val="21"/>
        </w:rPr>
        <w:t>BUSINESS INTELLIGENCE ANALYST – FINANCE</w:t>
      </w:r>
    </w:p>
    <w:p>
      <w:pPr>
        <w:spacing w:before="30" w:after="30"/>
      </w:pPr>
      <w:r>
        <w:rPr>
          <w:rFonts w:ascii="Calibri" w:hAnsi="Calibri"/>
          <w:b w:val="0"/>
          <w:i w:val="0"/>
          <w:color w:val="1A1A1A"/>
          <w:sz w:val="19"/>
        </w:rPr>
        <w:t>Howard University, Apr 2020 – Jul 2024</w:t>
      </w:r>
    </w:p>
    <w:p>
      <w:pPr>
        <w:spacing w:before="30" w:after="30"/>
      </w:pPr>
      <w:r>
        <w:rPr>
          <w:rFonts w:ascii="Calibri" w:hAnsi="Calibri"/>
          <w:b w:val="0"/>
          <w:i w:val="0"/>
          <w:color w:val="1A1A1A"/>
          <w:sz w:val="19"/>
        </w:rPr>
        <w:t>Reported directly to CFO, leading enterprise BI architecture, data governance implementation, and analytics delivery across financial systems.</w:t>
      </w:r>
    </w:p>
    <w:p>
      <w:pPr>
        <w:pStyle w:val="ListBullet"/>
        <w:spacing w:before="10" w:after="10"/>
      </w:pPr>
      <w:r>
        <w:rPr>
          <w:rFonts w:ascii="Calibri" w:hAnsi="Calibri"/>
          <w:color w:val="1A1A1A"/>
          <w:sz w:val="19"/>
        </w:rPr>
        <w:t>Led comprehensive Data Governance initiative, defining enterprise policies and implementation strategy for standardized reporting</w:t>
      </w:r>
    </w:p>
    <w:p>
      <w:pPr>
        <w:pStyle w:val="ListBullet"/>
        <w:spacing w:before="10" w:after="10"/>
      </w:pPr>
      <w:r>
        <w:rPr>
          <w:rFonts w:ascii="Calibri" w:hAnsi="Calibri"/>
          <w:color w:val="1A1A1A"/>
          <w:sz w:val="19"/>
        </w:rPr>
        <w:t>Designed and implemented enterprise BI data architecture and data warehouse supporting cross-functional analytics needs</w:t>
      </w:r>
    </w:p>
    <w:p>
      <w:pPr>
        <w:pStyle w:val="ListBullet"/>
        <w:spacing w:before="10" w:after="10"/>
      </w:pPr>
      <w:r>
        <w:rPr>
          <w:rFonts w:ascii="Calibri" w:hAnsi="Calibri"/>
          <w:color w:val="1A1A1A"/>
          <w:sz w:val="19"/>
        </w:rPr>
        <w:t>Served as Workday Analytics Lead, partnering with Deputy CFO on multi-million-dollar ERP implementation and dashboard delivery</w:t>
      </w:r>
    </w:p>
    <w:p>
      <w:pPr>
        <w:pStyle w:val="ListBullet"/>
        <w:spacing w:before="10" w:after="10"/>
      </w:pPr>
      <w:r>
        <w:rPr>
          <w:rFonts w:ascii="Calibri" w:hAnsi="Calibri"/>
          <w:color w:val="1A1A1A"/>
          <w:sz w:val="19"/>
        </w:rPr>
        <w:t>Developed standardized KPI frameworks and reporting structures for financial and operational performance tracking</w:t>
      </w:r>
    </w:p>
    <w:p>
      <w:pPr>
        <w:pStyle w:val="ListBullet"/>
        <w:spacing w:before="10" w:after="10"/>
      </w:pPr>
      <w:r>
        <w:rPr>
          <w:rFonts w:ascii="Calibri" w:hAnsi="Calibri"/>
          <w:color w:val="1A1A1A"/>
          <w:sz w:val="19"/>
        </w:rPr>
        <w:t>Built executive dashboards and reporting systems using Power BI and Tableau, establishing visualization standards and templates</w:t>
      </w:r>
    </w:p>
    <w:p>
      <w:pPr>
        <w:pStyle w:val="ListBullet"/>
        <w:spacing w:before="10" w:after="10"/>
      </w:pPr>
      <w:r>
        <w:rPr>
          <w:rFonts w:ascii="Calibri" w:hAnsi="Calibri"/>
          <w:color w:val="1A1A1A"/>
          <w:sz w:val="19"/>
        </w:rPr>
        <w:t>Implemented data validation processes and data dictionary for metadata management and governance compliance</w:t>
      </w:r>
    </w:p>
    <w:p>
      <w:pPr>
        <w:spacing w:before="220" w:after="60"/>
        <w:pBdr>
          <w:bottom w:val="single" w:sz="4" w:space="3" w:color="2E5090"/>
        </w:pBdr>
      </w:pPr>
      <w:r>
        <w:rPr>
          <w:rFonts w:ascii="Calibri" w:hAnsi="Calibri"/>
          <w:b/>
          <w:color w:val="2E5090"/>
          <w:sz w:val="21"/>
        </w:rPr>
        <w:t>CO-FOUNDER / CEO &amp; TECHNICAL DIRECTOR</w:t>
      </w:r>
    </w:p>
    <w:p>
      <w:pPr>
        <w:spacing w:before="30" w:after="30"/>
      </w:pPr>
      <w:r>
        <w:rPr>
          <w:rFonts w:ascii="Calibri" w:hAnsi="Calibri"/>
          <w:b w:val="0"/>
          <w:i w:val="0"/>
          <w:color w:val="1A1A1A"/>
          <w:sz w:val="19"/>
        </w:rPr>
        <w:t>Urban Evolution, Apr 2010 – Apr 2020</w:t>
      </w:r>
    </w:p>
    <w:p>
      <w:pPr>
        <w:spacing w:before="30" w:after="30"/>
      </w:pPr>
      <w:r>
        <w:rPr>
          <w:rFonts w:ascii="Calibri" w:hAnsi="Calibri"/>
          <w:b w:val="0"/>
          <w:i w:val="0"/>
          <w:color w:val="1A1A1A"/>
          <w:sz w:val="19"/>
        </w:rPr>
        <w:t>Led business operations and technical systems for multi-location fitness franchise, owning analytics platform development and team management.</w:t>
      </w:r>
    </w:p>
    <w:p>
      <w:pPr>
        <w:pStyle w:val="ListBullet"/>
        <w:spacing w:before="10" w:after="10"/>
      </w:pPr>
      <w:r>
        <w:rPr>
          <w:rFonts w:ascii="Calibri" w:hAnsi="Calibri"/>
          <w:color w:val="1A1A1A"/>
          <w:sz w:val="19"/>
        </w:rPr>
        <w:t>Designed comprehensive dashboards and reporting systems supporting financial performance tracking and operational analytics</w:t>
      </w:r>
    </w:p>
    <w:p>
      <w:pPr>
        <w:pStyle w:val="ListBullet"/>
        <w:spacing w:before="10" w:after="10"/>
      </w:pPr>
      <w:r>
        <w:rPr>
          <w:rFonts w:ascii="Calibri" w:hAnsi="Calibri"/>
          <w:color w:val="1A1A1A"/>
          <w:sz w:val="19"/>
        </w:rPr>
        <w:t>Built and maintained enterprise IT infrastructure across multiple locations with centralized reporting and data management</w:t>
      </w:r>
    </w:p>
    <w:p>
      <w:pPr>
        <w:pStyle w:val="ListBullet"/>
        <w:spacing w:before="10" w:after="10"/>
      </w:pPr>
      <w:r>
        <w:rPr>
          <w:rFonts w:ascii="Calibri" w:hAnsi="Calibri"/>
          <w:color w:val="1A1A1A"/>
          <w:sz w:val="19"/>
        </w:rPr>
        <w:t>Led hiring, training, and development programs for business and technical teams, establishing agile delivery methodologies</w:t>
      </w:r>
    </w:p>
    <w:p>
      <w:pPr>
        <w:spacing w:before="220" w:after="60"/>
        <w:pBdr>
          <w:bottom w:val="single" w:sz="4" w:space="3" w:color="2E5090"/>
        </w:pBdr>
      </w:pPr>
      <w:r>
        <w:rPr>
          <w:rFonts w:ascii="Calibri" w:hAnsi="Calibri"/>
          <w:b/>
          <w:color w:val="2E5090"/>
          <w:sz w:val="21"/>
        </w:rPr>
        <w:t>INDEPENDENT CONSULTING</w:t>
      </w:r>
    </w:p>
    <w:p>
      <w:pPr>
        <w:spacing w:before="30" w:after="30"/>
      </w:pPr>
      <w:r>
        <w:rPr>
          <w:rFonts w:ascii="Calibri" w:hAnsi="Calibri"/>
          <w:b w:val="0"/>
          <w:i w:val="0"/>
          <w:color w:val="1A1A1A"/>
          <w:sz w:val="19"/>
        </w:rPr>
        <w:t>BI Partner / Strategist, Jul 2016 – Mar 2020</w:t>
      </w:r>
    </w:p>
    <w:p>
      <w:pPr>
        <w:spacing w:before="30" w:after="30"/>
      </w:pPr>
      <w:r>
        <w:rPr>
          <w:rFonts w:ascii="Calibri" w:hAnsi="Calibri"/>
          <w:b w:val="0"/>
          <w:i w:val="0"/>
          <w:color w:val="1A1A1A"/>
          <w:sz w:val="19"/>
        </w:rPr>
        <w:t>Delivered BI platform implementations, analytics architecture consulting, and team leadership across enterprise clients.</w:t>
      </w:r>
    </w:p>
    <w:p>
      <w:pPr>
        <w:pStyle w:val="ListBullet"/>
        <w:spacing w:before="10" w:after="10"/>
      </w:pPr>
      <w:r>
        <w:rPr>
          <w:rFonts w:ascii="Calibri" w:hAnsi="Calibri"/>
          <w:color w:val="1A1A1A"/>
          <w:sz w:val="19"/>
        </w:rPr>
        <w:t>Led BI platform deployments aligned with governance frameworks and standardized delivery processes</w:t>
      </w:r>
    </w:p>
    <w:p>
      <w:pPr>
        <w:pStyle w:val="ListBullet"/>
        <w:spacing w:before="10" w:after="10"/>
      </w:pPr>
      <w:r>
        <w:rPr>
          <w:rFonts w:ascii="Calibri" w:hAnsi="Calibri"/>
          <w:color w:val="1A1A1A"/>
          <w:sz w:val="19"/>
        </w:rPr>
        <w:t>Mentored offshore engineers and analysts across technical development and career advancement programs</w:t>
      </w:r>
    </w:p>
    <w:p>
      <w:pPr>
        <w:pStyle w:val="ListBullet"/>
        <w:spacing w:before="10" w:after="10"/>
      </w:pPr>
      <w:r>
        <w:rPr>
          <w:rFonts w:ascii="Calibri" w:hAnsi="Calibri"/>
          <w:color w:val="1A1A1A"/>
          <w:sz w:val="19"/>
        </w:rPr>
        <w:t>Built 40+ standardized dashboards supporting 350+ users globally with consistent visualization frameworks</w:t>
      </w:r>
    </w:p>
    <w:p>
      <w:pPr>
        <w:pStyle w:val="ListBullet"/>
        <w:spacing w:before="10" w:after="10"/>
      </w:pPr>
      <w:r>
        <w:rPr>
          <w:rFonts w:ascii="Calibri" w:hAnsi="Calibri"/>
          <w:color w:val="1A1A1A"/>
          <w:sz w:val="19"/>
        </w:rPr>
        <w:t>Evaluated and optimized BI systems for performance, scalability, security, and data integrity standards</w:t>
      </w:r>
    </w:p>
    <w:p>
      <w:pPr>
        <w:spacing w:before="220" w:after="60"/>
        <w:pBdr>
          <w:bottom w:val="single" w:sz="4" w:space="3" w:color="2E5090"/>
        </w:pBdr>
      </w:pPr>
      <w:r>
        <w:rPr>
          <w:rFonts w:ascii="Calibri" w:hAnsi="Calibri"/>
          <w:b/>
          <w:color w:val="2E5090"/>
          <w:sz w:val="21"/>
        </w:rPr>
        <w:t>VITALSPRING TECHNOLOGIES</w:t>
      </w:r>
    </w:p>
    <w:p>
      <w:pPr>
        <w:spacing w:before="30" w:after="30"/>
      </w:pPr>
      <w:r>
        <w:rPr>
          <w:rFonts w:ascii="Calibri" w:hAnsi="Calibri"/>
          <w:b w:val="0"/>
          <w:i w:val="0"/>
          <w:color w:val="1A1A1A"/>
          <w:sz w:val="19"/>
        </w:rPr>
        <w:t>BI SENIOR MANAGER, Aug 2012 – Jul 2016</w:t>
      </w:r>
    </w:p>
    <w:p>
      <w:pPr>
        <w:pStyle w:val="ListBullet"/>
        <w:spacing w:before="10" w:after="10"/>
      </w:pPr>
      <w:r>
        <w:rPr>
          <w:rFonts w:ascii="Calibri" w:hAnsi="Calibri"/>
          <w:color w:val="1A1A1A"/>
          <w:sz w:val="19"/>
        </w:rPr>
        <w:t>Served as Product Manager for all enterprise BI and analytics initiatives, driving platform standardization and adoption</w:t>
      </w:r>
    </w:p>
    <w:p>
      <w:pPr>
        <w:pStyle w:val="ListBullet"/>
        <w:spacing w:before="10" w:after="10"/>
      </w:pPr>
      <w:r>
        <w:rPr>
          <w:rFonts w:ascii="Calibri" w:hAnsi="Calibri"/>
          <w:color w:val="1A1A1A"/>
          <w:sz w:val="19"/>
        </w:rPr>
        <w:t>Designed performance dashboards identifying process bottlenecks, delivering $70K+ cost savings in under 6 months</w:t>
      </w:r>
    </w:p>
    <w:p>
      <w:pPr>
        <w:pStyle w:val="ListBullet"/>
        <w:spacing w:before="10" w:after="10"/>
      </w:pPr>
      <w:r>
        <w:rPr>
          <w:rFonts w:ascii="Calibri" w:hAnsi="Calibri"/>
          <w:color w:val="1A1A1A"/>
          <w:sz w:val="19"/>
        </w:rPr>
        <w:t>Led Agile BI delivery methodology implementation and mentored cross-functional development teams</w:t>
      </w:r>
    </w:p>
    <w:p>
      <w:pPr>
        <w:spacing w:before="30" w:after="30"/>
      </w:pPr>
      <w:r>
        <w:rPr>
          <w:rFonts w:ascii="Calibri" w:hAnsi="Calibri"/>
          <w:b w:val="0"/>
          <w:i w:val="0"/>
          <w:color w:val="1A1A1A"/>
          <w:sz w:val="19"/>
        </w:rPr>
        <w:t>BI MANAGER, May 2009 – Aug 2012</w:t>
      </w:r>
    </w:p>
    <w:p>
      <w:pPr>
        <w:pStyle w:val="ListBullet"/>
        <w:spacing w:before="10" w:after="10"/>
      </w:pPr>
      <w:r>
        <w:rPr>
          <w:rFonts w:ascii="Calibri" w:hAnsi="Calibri"/>
          <w:color w:val="1A1A1A"/>
          <w:sz w:val="19"/>
        </w:rPr>
        <w:t>Led development of comprehensive reporting and analytics platform supporting healthcare supply chain operations</w:t>
      </w:r>
    </w:p>
    <w:p>
      <w:pPr>
        <w:pStyle w:val="ListBullet"/>
        <w:spacing w:before="10" w:after="10"/>
      </w:pPr>
      <w:r>
        <w:rPr>
          <w:rFonts w:ascii="Calibri" w:hAnsi="Calibri"/>
          <w:color w:val="1A1A1A"/>
          <w:sz w:val="19"/>
        </w:rPr>
        <w:t>Designed and implemented data pipelines, APIs, and reporting systems with integrated data validation and quality controls</w:t>
      </w:r>
    </w:p>
    <w:p>
      <w:pPr>
        <w:pStyle w:val="ListBullet"/>
        <w:spacing w:before="10" w:after="10"/>
      </w:pPr>
      <w:r>
        <w:rPr>
          <w:rFonts w:ascii="Calibri" w:hAnsi="Calibri"/>
          <w:color w:val="1A1A1A"/>
          <w:sz w:val="19"/>
        </w:rPr>
        <w:t>Managed offshore development teams ensuring delivery quality, timeline adherence, and technical standards compliance</w:t>
      </w:r>
    </w:p>
    <w:p>
      <w:pPr>
        <w:spacing w:before="30" w:after="30"/>
      </w:pPr>
      <w:r>
        <w:rPr>
          <w:rFonts w:ascii="Calibri" w:hAnsi="Calibri"/>
          <w:b w:val="0"/>
          <w:i w:val="0"/>
          <w:color w:val="1A1A1A"/>
          <w:sz w:val="19"/>
        </w:rPr>
        <w:t>SENIOR BI ENGINEER, May 2008 – May 2009</w:t>
      </w:r>
    </w:p>
    <w:p>
      <w:pPr>
        <w:pStyle w:val="ListBullet"/>
        <w:spacing w:before="10" w:after="10"/>
      </w:pPr>
      <w:r>
        <w:rPr>
          <w:rFonts w:ascii="Calibri" w:hAnsi="Calibri"/>
          <w:color w:val="1A1A1A"/>
          <w:sz w:val="19"/>
        </w:rPr>
        <w:t>Senior developer for MicroStrategy-based healthcare analytics platform supporting enterprise reporting requirements</w:t>
      </w:r>
    </w:p>
    <w:p>
      <w:pPr>
        <w:pStyle w:val="ListBullet"/>
        <w:spacing w:before="10" w:after="10"/>
      </w:pPr>
      <w:r>
        <w:rPr>
          <w:rFonts w:ascii="Calibri" w:hAnsi="Calibri"/>
          <w:color w:val="1A1A1A"/>
          <w:sz w:val="19"/>
        </w:rPr>
        <w:t>Served as technical subject matter expert for engineering teams and stakeholder collaboration initiatives</w:t>
      </w:r>
    </w:p>
    <w:p>
      <w:pPr>
        <w:spacing w:before="220" w:after="60"/>
        <w:pBdr>
          <w:bottom w:val="single" w:sz="4" w:space="3" w:color="2E5090"/>
        </w:pBdr>
      </w:pPr>
      <w:r>
        <w:rPr>
          <w:rFonts w:ascii="Calibri" w:hAnsi="Calibri"/>
          <w:b/>
          <w:color w:val="2E5090"/>
          <w:sz w:val="21"/>
        </w:rPr>
        <w:t>CONSULTING &amp; ENTERPRISE DELIVERY</w:t>
      </w:r>
    </w:p>
    <w:p>
      <w:pPr>
        <w:spacing w:before="30" w:after="30"/>
      </w:pPr>
      <w:r>
        <w:rPr>
          <w:rFonts w:ascii="Calibri" w:hAnsi="Calibri"/>
          <w:b w:val="0"/>
          <w:i w:val="0"/>
          <w:color w:val="1A1A1A"/>
          <w:sz w:val="19"/>
        </w:rPr>
        <w:t>CLARAVIEW (TERADATA), Senior BI Consultant, 2006 – 2008</w:t>
      </w:r>
    </w:p>
    <w:p>
      <w:pPr>
        <w:pStyle w:val="ListBullet"/>
        <w:spacing w:before="10" w:after="10"/>
      </w:pPr>
      <w:r>
        <w:rPr>
          <w:rFonts w:ascii="Calibri" w:hAnsi="Calibri"/>
          <w:color w:val="1A1A1A"/>
          <w:sz w:val="19"/>
        </w:rPr>
        <w:t>Technical architect and delivery lead for 25,000-user enterprise reporting platform (Lowe's Home Improvement)</w:t>
      </w:r>
    </w:p>
    <w:p>
      <w:pPr>
        <w:pStyle w:val="ListBullet"/>
        <w:spacing w:before="10" w:after="10"/>
      </w:pPr>
      <w:r>
        <w:rPr>
          <w:rFonts w:ascii="Calibri" w:hAnsi="Calibri"/>
          <w:color w:val="1A1A1A"/>
          <w:sz w:val="19"/>
        </w:rPr>
        <w:t>Defined enterprise KPI frameworks and analytics architecture for Fortune 100 client BI standardization</w:t>
      </w:r>
    </w:p>
    <w:p>
      <w:pPr>
        <w:spacing w:before="30" w:after="30"/>
      </w:pPr>
      <w:r>
        <w:rPr>
          <w:rFonts w:ascii="Calibri" w:hAnsi="Calibri"/>
          <w:b w:val="0"/>
          <w:i w:val="0"/>
          <w:color w:val="1A1A1A"/>
          <w:sz w:val="19"/>
        </w:rPr>
        <w:t>KINETIC NETWORKS, BI Consultant, 2005 – 2006</w:t>
      </w:r>
    </w:p>
    <w:p>
      <w:pPr>
        <w:pStyle w:val="ListBullet"/>
        <w:spacing w:before="10" w:after="10"/>
      </w:pPr>
      <w:r>
        <w:rPr>
          <w:rFonts w:ascii="Calibri" w:hAnsi="Calibri"/>
          <w:color w:val="1A1A1A"/>
          <w:sz w:val="19"/>
        </w:rPr>
        <w:t>Delivered comprehensive BI solutions for Google, Yahoo, and Wells Fargo using MicroStrategy platform</w:t>
      </w:r>
    </w:p>
    <w:p>
      <w:pPr>
        <w:pStyle w:val="ListBullet"/>
        <w:spacing w:before="10" w:after="10"/>
      </w:pPr>
      <w:r>
        <w:rPr>
          <w:rFonts w:ascii="Calibri" w:hAnsi="Calibri"/>
          <w:color w:val="1A1A1A"/>
          <w:sz w:val="19"/>
        </w:rPr>
        <w:t>Specialized in dimensional modeling and enterprise analytics architecture design</w:t>
      </w:r>
    </w:p>
    <w:p>
      <w:pPr>
        <w:spacing w:before="30" w:after="30"/>
      </w:pPr>
      <w:r>
        <w:rPr>
          <w:rFonts w:ascii="Calibri" w:hAnsi="Calibri"/>
          <w:b w:val="0"/>
          <w:i w:val="0"/>
          <w:color w:val="1A1A1A"/>
          <w:sz w:val="19"/>
        </w:rPr>
        <w:t>U.S. EPA, IT Specialist, 2002 – 2005</w:t>
      </w:r>
    </w:p>
    <w:p>
      <w:pPr>
        <w:pStyle w:val="ListBullet"/>
        <w:spacing w:before="10" w:after="10"/>
      </w:pPr>
      <w:r>
        <w:rPr>
          <w:rFonts w:ascii="Calibri" w:hAnsi="Calibri"/>
          <w:color w:val="1A1A1A"/>
          <w:sz w:val="19"/>
        </w:rPr>
        <w:t>Defined comprehensive IT strategy for National Center for Environmental Economics</w:t>
      </w:r>
    </w:p>
    <w:p>
      <w:pPr>
        <w:pStyle w:val="ListBullet"/>
        <w:spacing w:before="10" w:after="10"/>
      </w:pPr>
      <w:r>
        <w:rPr>
          <w:rFonts w:ascii="Calibri" w:hAnsi="Calibri"/>
          <w:color w:val="1A1A1A"/>
          <w:sz w:val="19"/>
        </w:rPr>
        <w:t>Led team of 6 developers and engineers in enterprise system development and platform migration initiatives</w:t>
      </w:r>
    </w:p>
    <w:p>
      <w:pPr>
        <w:spacing w:before="220" w:after="60"/>
        <w:pBdr>
          <w:bottom w:val="single" w:sz="4" w:space="3" w:color="2E5090"/>
        </w:pBdr>
      </w:pPr>
      <w:r>
        <w:rPr>
          <w:rFonts w:ascii="Calibri" w:hAnsi="Calibri"/>
          <w:b/>
          <w:color w:val="2E5090"/>
          <w:sz w:val="21"/>
        </w:rPr>
        <w:t>EARLIER EXPERIENCE</w:t>
      </w:r>
    </w:p>
    <w:p>
      <w:pPr>
        <w:spacing w:before="30" w:after="30"/>
      </w:pPr>
      <w:r>
        <w:rPr>
          <w:rFonts w:ascii="Calibri" w:hAnsi="Calibri"/>
          <w:b w:val="0"/>
          <w:i w:val="0"/>
          <w:color w:val="1A1A1A"/>
          <w:sz w:val="19"/>
        </w:rPr>
        <w:t>CYBERREP, Corporate Network Engineer, 2001 – 2002</w:t>
      </w:r>
    </w:p>
    <w:p>
      <w:pPr>
        <w:pStyle w:val="ListBullet"/>
        <w:spacing w:before="10" w:after="10"/>
      </w:pPr>
      <w:r>
        <w:rPr>
          <w:rFonts w:ascii="Calibri" w:hAnsi="Calibri"/>
          <w:color w:val="1A1A1A"/>
          <w:sz w:val="19"/>
        </w:rPr>
        <w:t>Designed enterprise network security architecture and web-based reporting systems</w:t>
      </w:r>
    </w:p>
    <w:p>
      <w:pPr>
        <w:spacing w:before="30" w:after="30"/>
      </w:pPr>
      <w:r>
        <w:rPr>
          <w:rFonts w:ascii="Calibri" w:hAnsi="Calibri"/>
          <w:b w:val="0"/>
          <w:i w:val="0"/>
          <w:color w:val="1A1A1A"/>
          <w:sz w:val="19"/>
        </w:rPr>
        <w:t>MICROSTRATEGY, Operations Manager, 1999 – 2001</w:t>
      </w:r>
    </w:p>
    <w:p>
      <w:pPr>
        <w:pStyle w:val="ListBullet"/>
        <w:spacing w:before="10" w:after="10"/>
      </w:pPr>
      <w:r>
        <w:rPr>
          <w:rFonts w:ascii="Calibri" w:hAnsi="Calibri"/>
          <w:color w:val="1A1A1A"/>
          <w:sz w:val="19"/>
        </w:rPr>
        <w:t>Led team of systems engineers in analytics solution design and implementation</w:t>
      </w:r>
    </w:p>
    <w:p>
      <w:pPr>
        <w:pStyle w:val="ListBullet"/>
        <w:spacing w:before="10" w:after="10"/>
      </w:pPr>
      <w:r>
        <w:rPr>
          <w:rFonts w:ascii="Calibri" w:hAnsi="Calibri"/>
          <w:color w:val="1A1A1A"/>
          <w:sz w:val="19"/>
        </w:rPr>
        <w:t>Achieved ~$312K annual cost savings through vendor optimization and platform standardization</w:t>
      </w:r>
    </w:p>
    <w:p>
      <w:pPr>
        <w:spacing w:before="30" w:after="30"/>
      </w:pPr>
      <w:r>
        <w:rPr>
          <w:rFonts w:ascii="Calibri" w:hAnsi="Calibri"/>
          <w:b w:val="0"/>
          <w:i w:val="0"/>
          <w:color w:val="1A1A1A"/>
          <w:sz w:val="19"/>
        </w:rPr>
        <w:t>CEXEC / U.S. STATE DEPT (TDIS-PD), Systems Analyst, 1998 – 1999</w:t>
      </w:r>
    </w:p>
    <w:p>
      <w:pPr>
        <w:pStyle w:val="ListBullet"/>
        <w:spacing w:before="10" w:after="10"/>
      </w:pPr>
      <w:r>
        <w:rPr>
          <w:rFonts w:ascii="Calibri" w:hAnsi="Calibri"/>
          <w:color w:val="1A1A1A"/>
          <w:sz w:val="19"/>
        </w:rPr>
        <w:t>Enterprise WAN/LAN architecture design and implementation</w:t>
      </w:r>
    </w:p>
    <w:p>
      <w:pPr>
        <w:spacing w:before="220" w:after="60"/>
        <w:pBdr>
          <w:bottom w:val="single" w:sz="4" w:space="3" w:color="2E5090"/>
        </w:pBdr>
      </w:pPr>
      <w:r>
        <w:rPr>
          <w:rFonts w:ascii="Calibri" w:hAnsi="Calibri"/>
          <w:b/>
          <w:color w:val="2E5090"/>
          <w:sz w:val="21"/>
        </w:rPr>
        <w:t>TEKSYSTEMS / ENTERPRISE CONSULTING, 1996 – 1998</w:t>
      </w:r>
    </w:p>
    <w:p>
      <w:pPr>
        <w:pStyle w:val="ListBullet"/>
        <w:spacing w:before="10" w:after="10"/>
      </w:pPr>
      <w:r>
        <w:rPr>
          <w:rFonts w:ascii="Calibri" w:hAnsi="Calibri"/>
          <w:color w:val="1A1A1A"/>
          <w:sz w:val="19"/>
        </w:rPr>
        <w:t>Led enterprise migration projects from legacy systems to modern TCP/IP infrastructure</w:t>
      </w:r>
    </w:p>
    <w:p>
      <w:pPr>
        <w:spacing w:before="30" w:after="30"/>
      </w:pPr>
      <w:r>
        <w:rPr>
          <w:rFonts w:ascii="Calibri" w:hAnsi="Calibri"/>
          <w:b w:val="0"/>
          <w:i w:val="0"/>
          <w:color w:val="1A1A1A"/>
          <w:sz w:val="19"/>
        </w:rPr>
        <w:t>HARRAH'S ENTERTAINMENT, End-User Consultant, 1995 – 1996</w:t>
      </w:r>
    </w:p>
    <w:p>
      <w:pPr>
        <w:pStyle w:val="ListBullet"/>
        <w:spacing w:before="10" w:after="10"/>
      </w:pPr>
      <w:r>
        <w:rPr>
          <w:rFonts w:ascii="Calibri" w:hAnsi="Calibri"/>
          <w:color w:val="1A1A1A"/>
          <w:sz w:val="19"/>
        </w:rPr>
        <w:t>Enterprise desktop systems and network infrastructure management</w:t>
      </w:r>
    </w:p>
    <w:p>
      <w:pPr>
        <w:spacing w:before="220" w:after="60"/>
        <w:pBdr>
          <w:bottom w:val="single" w:sz="4" w:space="3" w:color="2E5090"/>
        </w:pBdr>
      </w:pPr>
      <w:r>
        <w:rPr>
          <w:rFonts w:ascii="Calibri" w:hAnsi="Calibri"/>
          <w:b/>
          <w:color w:val="2E5090"/>
          <w:sz w:val="21"/>
        </w:rPr>
        <w:t>CERTIFICATIONS</w:t>
      </w:r>
    </w:p>
    <w:p>
      <w:pPr>
        <w:pStyle w:val="ListBullet"/>
        <w:spacing w:before="10" w:after="10"/>
      </w:pPr>
      <w:r>
        <w:rPr>
          <w:rFonts w:ascii="Calibri" w:hAnsi="Calibri"/>
          <w:color w:val="1A1A1A"/>
          <w:sz w:val="19"/>
        </w:rPr>
        <w:t>CISSP (Certified Information Systems Security Professional)</w:t>
      </w:r>
    </w:p>
    <w:p>
      <w:pPr>
        <w:pStyle w:val="ListBullet"/>
        <w:spacing w:before="10" w:after="10"/>
      </w:pPr>
      <w:r>
        <w:rPr>
          <w:rFonts w:ascii="Calibri" w:hAnsi="Calibri"/>
          <w:color w:val="1A1A1A"/>
          <w:sz w:val="19"/>
        </w:rPr>
        <w:t>Certified Scrum Master (Scrum Alliance)</w:t>
      </w:r>
    </w:p>
    <w:p>
      <w:pPr>
        <w:pStyle w:val="ListBullet"/>
        <w:spacing w:before="10" w:after="10"/>
      </w:pPr>
      <w:r>
        <w:rPr>
          <w:rFonts w:ascii="Calibri" w:hAnsi="Calibri"/>
          <w:color w:val="1A1A1A"/>
          <w:sz w:val="19"/>
        </w:rPr>
        <w:t>Tableau Certified Professional</w:t>
      </w:r>
    </w:p>
    <w:p>
      <w:pPr>
        <w:pStyle w:val="ListBullet"/>
        <w:spacing w:before="10" w:after="10"/>
      </w:pPr>
      <w:r>
        <w:rPr>
          <w:rFonts w:ascii="Calibri" w:hAnsi="Calibri"/>
          <w:color w:val="1A1A1A"/>
          <w:sz w:val="19"/>
        </w:rPr>
        <w:t>MicroStrategy Certified Developer</w:t>
      </w:r>
    </w:p>
    <w:p>
      <w:pPr>
        <w:pStyle w:val="ListBullet"/>
        <w:spacing w:before="10" w:after="10"/>
      </w:pPr>
      <w:r>
        <w:rPr>
          <w:rFonts w:ascii="Calibri" w:hAnsi="Calibri"/>
          <w:color w:val="1A1A1A"/>
          <w:sz w:val="19"/>
        </w:rPr>
        <w:t>Network Security Certified Professional (NSCP)</w:t>
      </w:r>
    </w:p>
    <w:p>
      <w:pPr>
        <w:spacing w:before="220" w:after="60"/>
        <w:pBdr>
          <w:bottom w:val="single" w:sz="4" w:space="3" w:color="2E5090"/>
        </w:pBdr>
      </w:pPr>
      <w:r>
        <w:rPr>
          <w:rFonts w:ascii="Calibri" w:hAnsi="Calibri"/>
          <w:b/>
          <w:color w:val="2E5090"/>
          <w:sz w:val="21"/>
        </w:rPr>
        <w:t>EDUCATION</w:t>
      </w:r>
    </w:p>
    <w:p>
      <w:pPr>
        <w:spacing w:before="30" w:after="30"/>
      </w:pPr>
      <w:r>
        <w:rPr>
          <w:rFonts w:ascii="Calibri" w:hAnsi="Calibri"/>
          <w:b w:val="0"/>
          <w:i w:val="0"/>
          <w:color w:val="1A1A1A"/>
          <w:sz w:val="19"/>
        </w:rPr>
        <w:t>B.A., Washington University in St. Louis (1995)</w:t>
      </w:r>
    </w:p>
    <w:p>
      <w:pPr>
        <w:spacing w:before="220" w:after="60"/>
        <w:pBdr>
          <w:bottom w:val="single" w:sz="4" w:space="3" w:color="2E5090"/>
        </w:pBdr>
      </w:pPr>
      <w:r>
        <w:rPr>
          <w:rFonts w:ascii="Calibri" w:hAnsi="Calibri"/>
          <w:b/>
          <w:color w:val="2E5090"/>
          <w:sz w:val="21"/>
        </w:rPr>
        <w:t>TECHNICAL SKILLS</w:t>
      </w:r>
    </w:p>
    <w:p>
      <w:pPr>
        <w:spacing w:before="20" w:after="20"/>
      </w:pPr>
      <w:r>
        <w:rPr>
          <w:rFonts w:ascii="Calibri" w:hAnsi="Calibri"/>
          <w:b/>
          <w:color w:val="1A1A1A"/>
          <w:sz w:val="19"/>
        </w:rPr>
        <w:t xml:space="preserve">Data &amp; Analytics: </w:t>
      </w:r>
      <w:r>
        <w:rPr>
          <w:rFonts w:ascii="Calibri" w:hAnsi="Calibri"/>
          <w:color w:val="1A1A1A"/>
          <w:sz w:val="19"/>
        </w:rPr>
        <w:t>SQL, Python, ETL/ELT, Data Modeling, Data Pipelines, Data Warehousing, Metadata Management</w:t>
      </w:r>
    </w:p>
    <w:p>
      <w:pPr>
        <w:spacing w:before="20" w:after="20"/>
      </w:pPr>
      <w:r>
        <w:rPr>
          <w:rFonts w:ascii="Calibri" w:hAnsi="Calibri"/>
          <w:b/>
          <w:color w:val="1A1A1A"/>
          <w:sz w:val="19"/>
        </w:rPr>
        <w:t xml:space="preserve">BI Platforms: </w:t>
      </w:r>
      <w:r>
        <w:rPr>
          <w:rFonts w:ascii="Calibri" w:hAnsi="Calibri"/>
          <w:color w:val="1A1A1A"/>
          <w:sz w:val="19"/>
        </w:rPr>
        <w:t>Power BI, Tableau, MicroStrategy</w:t>
      </w:r>
    </w:p>
    <w:p>
      <w:pPr>
        <w:spacing w:before="20" w:after="20"/>
      </w:pPr>
      <w:r>
        <w:rPr>
          <w:rFonts w:ascii="Calibri" w:hAnsi="Calibri"/>
          <w:b/>
          <w:color w:val="1A1A1A"/>
          <w:sz w:val="19"/>
        </w:rPr>
        <w:t xml:space="preserve">Data Governance: </w:t>
      </w:r>
      <w:r>
        <w:rPr>
          <w:rFonts w:ascii="Calibri" w:hAnsi="Calibri"/>
          <w:color w:val="1A1A1A"/>
          <w:sz w:val="19"/>
        </w:rPr>
        <w:t>Enterprise data standards, data dictionary development, validation frameworks</w:t>
      </w:r>
    </w:p>
    <w:p>
      <w:pPr>
        <w:spacing w:before="20" w:after="20"/>
      </w:pPr>
      <w:r>
        <w:rPr>
          <w:rFonts w:ascii="Calibri" w:hAnsi="Calibri"/>
          <w:b/>
          <w:color w:val="1A1A1A"/>
          <w:sz w:val="19"/>
        </w:rPr>
        <w:t xml:space="preserve">Infrastructure: </w:t>
      </w:r>
      <w:r>
        <w:rPr>
          <w:rFonts w:ascii="Calibri" w:hAnsi="Calibri"/>
          <w:color w:val="1A1A1A"/>
          <w:sz w:val="19"/>
        </w:rPr>
        <w:t>Linux (Ubuntu), Docker, Networking, Distributed Systems</w:t>
      </w:r>
    </w:p>
    <w:p>
      <w:pPr>
        <w:spacing w:before="20" w:after="20"/>
      </w:pPr>
      <w:r>
        <w:rPr>
          <w:rFonts w:ascii="Calibri" w:hAnsi="Calibri"/>
          <w:b/>
          <w:color w:val="1A1A1A"/>
          <w:sz w:val="19"/>
        </w:rPr>
        <w:t xml:space="preserve">Cloud Platforms: </w:t>
      </w:r>
      <w:r>
        <w:rPr>
          <w:rFonts w:ascii="Calibri" w:hAnsi="Calibri"/>
          <w:color w:val="1A1A1A"/>
          <w:sz w:val="19"/>
        </w:rPr>
        <w:t>Azure (data services), enterprise data integration</w:t>
      </w:r>
    </w:p>
    <w:p>
      <w:pPr>
        <w:spacing w:before="20" w:after="20"/>
      </w:pPr>
      <w:r>
        <w:rPr>
          <w:rFonts w:ascii="Calibri" w:hAnsi="Calibri"/>
          <w:b/>
          <w:color w:val="1A1A1A"/>
          <w:sz w:val="19"/>
        </w:rPr>
        <w:t xml:space="preserve">AI/Analytics: </w:t>
      </w:r>
      <w:r>
        <w:rPr>
          <w:rFonts w:ascii="Calibri" w:hAnsi="Calibri"/>
          <w:color w:val="1A1A1A"/>
          <w:sz w:val="19"/>
        </w:rPr>
        <w:t>Predictive modeling, automated insights, RAG pipelines, vector search</w:t>
      </w:r>
    </w:p>
    <w:p>
      <w:pPr>
        <w:spacing w:before="20" w:after="20"/>
      </w:pPr>
      <w:r>
        <w:rPr>
          <w:rFonts w:ascii="Calibri" w:hAnsi="Calibri"/>
          <w:b/>
          <w:color w:val="1A1A1A"/>
          <w:sz w:val="19"/>
        </w:rPr>
        <w:t xml:space="preserve">Development: </w:t>
      </w:r>
      <w:r>
        <w:rPr>
          <w:rFonts w:ascii="Calibri" w:hAnsi="Calibri"/>
          <w:color w:val="1A1A1A"/>
          <w:sz w:val="19"/>
        </w:rPr>
        <w:t>FastAPI, containerized applications, agile delivery methodologies</w:t>
      </w:r>
    </w:p>
    <w:sectPr w:rsidR="00FC693F" w:rsidRPr="0006063C" w:rsidSect="00034616">
      <w:pgSz w:w="12240" w:h="15840"/>
      <w:pgMar w:top="619" w:right="720" w:bottom="619"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