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bCs/>
          <w:color w:val="1A1A1A"/>
          <w:sz w:val="30"/>
          <w:spacing w:val="50"/>
        </w:rPr>
        <w:t>SALIL MANIKTAHLA</w:t>
      </w:r>
    </w:p>
    <w:p>
      <w:pPr>
        <w:spacing w:before="30" w:after="0"/>
        <w:jc w:val="center"/>
      </w:pPr>
      <w:r>
        <w:rPr>
          <w:rFonts w:ascii="Calibri" w:hAnsi="Calibri"/>
          <w:color w:val="444444"/>
          <w:sz w:val="17"/>
        </w:rPr>
        <w:t>Springfield, VA  ·  571-215-8218  ·  salil.maniktahla@gmail.com  ·  linkedin.com/in/salilmaniktahla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SUMMARY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Strategic technology leader with 25+ years driving enterprise systems architecture, cross-functional collaboration, and team leadership across complex organizations. Currently leading data and analytics architecture for the VA's enterprise ERP transformation and previously spearheaded Howard University's multi-million-dollar Workday implementation reporting directly to executive stakeholders.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Proven track record scaling technology operations, building high-performing teams, and translating business requirements into scalable systems solutions. Expert in enterprise architecture, system integrations, and driving technology investments that align with organizational growth and compliance requirements.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CORE CAPABILITIES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Strategic Leadership &amp; Operations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Enterprise IT strategy development, technology roadmap execution, cross-functional stakeholder alignment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Team leadership and mentoring across technical and business domains; scaling operations for growth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Executive presence with CFO/CIO/Board-level stakeholders; translating technical solutions to business outcomes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Enterprise Systems &amp; Architecture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System integration, workflow automation, enterprise architecture across SaaS ecosystems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Application lifecycle management, vendor selection, technology governance frameworks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ERP systems implementation and integration (Workday, iFAMS/Momentum), data architecture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Technology Enablement &amp; Service Delivery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Service delivery optimization, process improvement, SLA adherence and performance metrics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Infrastructure management across distributed environments, hybrid workforce support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Security compliance frameworks (audit readiness, data governance, risk management)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PROFESSIONAL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Data &amp; Analytics Architect (Contractor)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U.S. Department of Veterans Affairs – FMBT</w:t>
        <w:tab/>
        <w:t>Sep 2021 – Present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Lead enterprise systems architecture and integration for VA's Financial Management Business Transformation, supporting large-scale ERP modernization across multiple implementation waves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Partner cross-functionally with Finance, Acquisition, and IT stakeholders to align technology investments with business objectives and compliance requirements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enterprise integration layer bridging legacy systems and ERP platforms, ensuring scalability, data integrity, and security across applications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Drive workflow automation and process optimization initiatives, reducing manual operations and improving service delivery efficiency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Coordinate with Security and compliance teams to ensure audit readiness and adherence to federal frameworks and controls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Business Intelligence Analyst – Finance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Howard University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Apr 2020 – Jul 2024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cross-functional technology initiative as one of three key drivers (Finance, HR, IT) for multi-million-dollar Workday ERP implementation during executive transition period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Developed comprehensive IT strategy for enterprise data governance, defining policies and implementation frameworks across financial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Served as enterprise systems lead collaborating directly with Deputy CFO, designing architecture for company-wide applications and integrations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Established standards for application lifecycle management, vendor selection, and technology governance ensuring cost optimization and risk management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automation initiatives and workflow optimization across SaaS platforms, improving operational efficiency and user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BI Partner / Strategist (Independent Consultant)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Multiple Clients</w:t>
        <w:tab/>
        <w:t>Jul 2016 – Mar 2020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enterprise systems strategy and architecture for global technology companies and organizations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technology governance and delivery processes aligned with business objectives and compliance requirements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Mentored technical teams and supported organizational development across engineering and operations functions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scalable systems supporting 350+ users globally, demonstrating expertise in enterprise architecture and service delivery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VitalSpring Technologies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Senior BI Engineer → BI Manager → BI Senior Manager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May 2008 – Jul 2016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BI Senior Manager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enterprise systems strategy as Product Manager for all technology and analytics initiatives across organization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integrated systems and automation workflows identifying operational bottlenecks, delivering $70K+ cost savings in &lt;6 months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Established Agile delivery processes and mentored high-performing technical teams, fostering culture of innovation and service excellence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Partnered with business leaders to align technology investments with long-term growth objectives and operational requirements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EARLIER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BI Consultant – Claraview (Teradata), 2006–2008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enterprise architecture for 25,000-user technology platform (Lowe's); defined strategic frameworks for Fortune 100 client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BI Consultant – Kinetic Networks, 2005–2006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enterprise systems solutions for Google, Yahoo, Wells Fargo across SaaS ecosystems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IT Specialist – U.S. Environmental Protection Agency, 2002–2005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team of 6 engineers; defined comprehensive IT strategy and technology governance for National Center for Environmental Economics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enterprise applications and infrastructure supporting federal compliance and operational requirements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Operations Manager – MicroStrategy, 1999–2001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systems engineering team; delivered integrated technology solutions; achieved ~$312K/year cost optimization through vendor management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SELECTED INNOVATION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secure enterprise knowledge platform using AI/LLM technology with role-based access and compliance logging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automation-driven systems integrating workflow triggers and operational actions via APIs and enterprise platforms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Architected distributed technology infrastructure combining system integration, process automation, and monitoring across hybrid environments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Enterprise Architecture: </w:t>
      </w:r>
      <w:r>
        <w:rPr>
          <w:rFonts w:ascii="Calibri" w:hAnsi="Calibri"/>
          <w:color w:val="1A1A1A"/>
          <w:sz w:val="19"/>
        </w:rPr>
        <w:t>System Integration, Workflow Automation, SaaS Ecosystem Management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Technology Platforms: </w:t>
      </w:r>
      <w:r>
        <w:rPr>
          <w:rFonts w:ascii="Calibri" w:hAnsi="Calibri"/>
          <w:color w:val="1A1A1A"/>
          <w:sz w:val="19"/>
        </w:rPr>
        <w:t>SQL, Python, ETL/ELT, Enterprise Applications, API Integration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Infrastructure: </w:t>
      </w:r>
      <w:r>
        <w:rPr>
          <w:rFonts w:ascii="Calibri" w:hAnsi="Calibri"/>
          <w:color w:val="1A1A1A"/>
          <w:sz w:val="19"/>
        </w:rPr>
        <w:t>Linux (Ubuntu), Docker, Networking, Distributed Systems, Cloud Architecture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Compliance &amp; Security: </w:t>
      </w:r>
      <w:r>
        <w:rPr>
          <w:rFonts w:ascii="Calibri" w:hAnsi="Calibri"/>
          <w:color w:val="1A1A1A"/>
          <w:sz w:val="19"/>
        </w:rPr>
        <w:t>Audit Readiness, Data Governance, Risk Management Frameworks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AI/Automation: </w:t>
      </w:r>
      <w:r>
        <w:rPr>
          <w:rFonts w:ascii="Calibri" w:hAnsi="Calibri"/>
          <w:color w:val="1A1A1A"/>
          <w:sz w:val="19"/>
        </w:rPr>
        <w:t>Process Optimization, Workflow Enhancement, Technology Innovation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CERTIFICATIONS &amp; EDUCATION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B.A., Washington University in St. Louis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CISSP  ·  Certified Scrum Master  ·  Tableau Certified Professional  ·  MicroStrategy Certified Developer</w:t>
      </w:r>
    </w:p>
    <w:sectPr w:rsidR="00FC693F" w:rsidRPr="0006063C" w:rsidSect="00034616">
      <w:pgSz w:w="12240" w:h="15840"/>
      <w:pgMar w:top="619" w:right="720" w:bottom="61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