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sesi ujian,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Sesi Ujian</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 guru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Jalur darurat</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Sesi Ujian</w:t>
      </w:r>
    </w:p>
    <w:p>
      <w:pPr>
        <w:spacing w:after="50" w:before="0"/>
        <w:ind w:left="360"/>
      </w:pPr>
      <w:r>
        <w:rPr>
          <w:b w:val="false"/>
          <w:bCs w:val="false"/>
          <w:color w:val="33445A"/>
        </w:rPr>
        <w:t xml:space="preserve">4.1 Membuka sesi baru</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Daftar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Sesi ujian</w:t>
      </w:r>
      <w:r>
        <w:t xml:space="preserve"> — di </w:t>
      </w:r>
      <w:r>
        <w:rPr>
          <w:b/>
          <w:bCs/>
        </w:rPr>
        <w:t xml:space="preserve">Menu guru → Sesi Ujian</w:t>
      </w:r>
      <w:r>
        <w:t xml:space="preserve">, pilih paket dan kelas peserta. Server memberi </w:t>
      </w:r>
      <w:r>
        <w:rPr>
          <w:b/>
          <w:bCs/>
        </w:rPr>
        <w:t xml:space="preserve">kode akses 6 angka</w:t>
      </w:r>
      <w:r>
        <w:t xml:space="preserve">.</w:t>
      </w:r>
    </w:p>
    <w:p>
      <w:pPr>
        <w:pStyle w:val="ListParagraph"/>
        <w:numPr>
          <w:ilvl w:val="0"/>
          <w:numId w:val="2"/>
        </w:numPr>
        <w:spacing w:after="60"/>
      </w:pPr>
      <w:r>
        <w:rPr>
          <w:b/>
          <w:bCs/>
        </w:rPr>
        <w:t xml:space="preserve">Siswa mengerjakan</w:t>
      </w:r>
      <w:r>
        <w:t xml:space="preserve"> di HP: buka halaman siswa, ketik NISN + kode akses.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jadi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Upload Soal, Pustaka Paket,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 · kelola</w:t>
            </w:r>
          </w:p>
        </w:tc>
        <w:tc>
          <w:tcPr>
            <w:tcW w:type="dxa" w:w="5338"/>
            <w:tcMar>
              <w:top w:type="dxa" w:w="70"/>
              <w:left w:type="dxa" w:w="110"/>
              <w:bottom w:type="dxa" w:w="70"/>
              <w:right w:type="dxa" w:w="110"/>
            </w:tcMar>
          </w:tcPr>
          <w:p>
            <w:pPr>
              <w:spacing w:after="0"/>
            </w:pPr>
            <w:r>
              <w:rPr>
                <w:sz w:val="19"/>
                <w:szCs w:val="19"/>
              </w:rPr>
              <w:t xml:space="preserve">Mengunggah paket (tercatat atas nama Anda), mengelola paket buatan sendiri, membuka/mengatur/menutup sesi miliknya, saklar pembahasan, reset hasil, dasbor, daftar siswa (lihat saja).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 · lihat</w:t>
            </w:r>
          </w:p>
        </w:tc>
        <w:tc>
          <w:tcPr>
            <w:tcW w:type="dxa" w:w="5338"/>
            <w:shd w:fill="F6F8FB" w:color="auto" w:val="clear"/>
            <w:tcMar>
              <w:top w:type="dxa" w:w="70"/>
              <w:left w:type="dxa" w:w="110"/>
              <w:bottom w:type="dxa" w:w="70"/>
              <w:right w:type="dxa" w:w="110"/>
            </w:tcMar>
          </w:tcPr>
          <w:p>
            <w:pPr>
              <w:spacing w:after="0"/>
            </w:pPr>
            <w:r>
              <w:rPr>
                <w:sz w:val="19"/>
                <w:szCs w:val="19"/>
              </w:rPr>
              <w:t xml:space="preserve">Melihat sesi dan dasbor, memantau siswa, </w:t>
            </w:r>
            <w:r>
              <w:rPr>
                <w:b/>
                <w:bCs/>
                <w:sz w:val="19"/>
                <w:szCs w:val="19"/>
              </w:rPr>
              <w:t xml:space="preserve">Lepas</w:t>
            </w:r>
            <w:r>
              <w:rPr>
                <w:sz w:val="19"/>
                <w:szCs w:val="19"/>
              </w:rPr>
              <w:t xml:space="preserve"> siswa, membuka kunci di HP siswa, daftar siswa. Tidak bisa membuka sesi, mengubah, atau menghapus.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Operator · akses penuh</w:t>
            </w:r>
          </w:p>
        </w:tc>
        <w:tc>
          <w:tcPr>
            <w:tcW w:type="dxa" w:w="5338"/>
            <w:tcMar>
              <w:top w:type="dxa" w:w="70"/>
              <w:left w:type="dxa" w:w="110"/>
              <w:bottom w:type="dxa" w:w="70"/>
              <w:right w:type="dxa" w:w="110"/>
            </w:tcMar>
          </w:tcPr>
          <w:p>
            <w:pPr>
              <w:spacing w:after="0"/>
            </w:pPr>
            <w:r>
              <w:rPr>
                <w:sz w:val="19"/>
                <w:szCs w:val="19"/>
              </w:rPr>
              <w:t xml:space="preserve">Semuanya, termasuk data siswa, PIN guru, penyusun paket, semua sesi, cadangan, dan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 guru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Sesi Ujian</w:t>
            </w:r>
          </w:p>
        </w:tc>
        <w:tc>
          <w:tcPr>
            <w:tcW w:type="dxa" w:w="5257"/>
            <w:tcMar>
              <w:top w:type="dxa" w:w="70"/>
              <w:left w:type="dxa" w:w="110"/>
              <w:bottom w:type="dxa" w:w="70"/>
              <w:right w:type="dxa" w:w="110"/>
            </w:tcMar>
          </w:tcPr>
          <w:p>
            <w:pPr>
              <w:spacing w:after="0"/>
            </w:pPr>
            <w:r>
              <w:rPr>
                <w:sz w:val="19"/>
                <w:szCs w:val="19"/>
              </w:rPr>
              <w:t xml:space="preserve">Buka sesi untuk kelas, tampilkan kode akses, pantau siswa, tambah/kurangi waktu, pembahasan.</w:t>
            </w:r>
          </w:p>
        </w:tc>
        <w:tc>
          <w:tcPr>
            <w:tcW w:type="dxa" w:w="2336"/>
            <w:tcMar>
              <w:top w:type="dxa" w:w="70"/>
              <w:left w:type="dxa" w:w="110"/>
              <w:bottom w:type="dxa" w:w="70"/>
              <w:right w:type="dxa" w:w="110"/>
            </w:tcMar>
          </w:tcPr>
          <w:p>
            <w:pPr>
              <w:spacing w:after="0"/>
            </w:pPr>
            <w:r>
              <w:rPr>
                <w:sz w:val="19"/>
                <w:szCs w:val="19"/>
              </w:rPr>
              <w:t xml:space="preserve">semua (pengawas: lihat &amp; bantu)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semua</w:t>
            </w:r>
          </w:p>
        </w:tc>
      </w:tr>
      <w:tr>
        <w:trPr>
          <w:cantSplit/>
        </w:trPr>
        <w:tc>
          <w:tcPr>
            <w:tcW w:type="dxa" w:w="2044"/>
            <w:tcMar>
              <w:top w:type="dxa" w:w="70"/>
              <w:left w:type="dxa" w:w="110"/>
              <w:bottom w:type="dxa" w:w="70"/>
              <w:right w:type="dxa" w:w="110"/>
            </w:tcMar>
          </w:tcPr>
          <w:p>
            <w:pPr>
              <w:spacing w:after="0"/>
            </w:pPr>
            <w:r>
              <w:rPr>
                <w:b/>
                <w:bCs/>
                <w:sz w:val="19"/>
                <w:szCs w:val="19"/>
              </w:rPr>
              <w:t xml:space="preserve">Upload Soal</w:t>
            </w:r>
          </w:p>
        </w:tc>
        <w:tc>
          <w:tcPr>
            <w:tcW w:type="dxa" w:w="5257"/>
            <w:tcMar>
              <w:top w:type="dxa" w:w="70"/>
              <w:left w:type="dxa" w:w="110"/>
              <w:bottom w:type="dxa" w:w="70"/>
              <w:right w:type="dxa" w:w="110"/>
            </w:tcMar>
          </w:tcPr>
          <w:p>
            <w:pPr>
              <w:spacing w:after="0"/>
            </w:pPr>
            <w:r>
              <w:rPr>
                <w:sz w:val="19"/>
                <w:szCs w:val="19"/>
              </w:rPr>
              <w:t xml:space="preserve">Langkah 1 · Kisi-kisi, Langkah 2 · Soal, Jalur Darurat.</w:t>
            </w:r>
          </w:p>
        </w:tc>
        <w:tc>
          <w:tcPr>
            <w:tcW w:type="dxa" w:w="2336"/>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Pustaka Paket</w:t>
            </w:r>
          </w:p>
        </w:tc>
        <w:tc>
          <w:tcPr>
            <w:tcW w:type="dxa" w:w="5257"/>
            <w:shd w:fill="F6F8FB" w:color="auto" w:val="clear"/>
            <w:tcMar>
              <w:top w:type="dxa" w:w="70"/>
              <w:left w:type="dxa" w:w="110"/>
              <w:bottom w:type="dxa" w:w="70"/>
              <w:right w:type="dxa" w:w="110"/>
            </w:tcMar>
          </w:tcPr>
          <w:p>
            <w:pPr>
              <w:spacing w:after="0"/>
            </w:pPr>
            <w:r>
              <w:rPr>
                <w:sz w:val="19"/>
                <w:szCs w:val="19"/>
              </w:rPr>
              <w:t xml:space="preserve">Bank soal: semua paket yang terlihat oleh Anda, dari kisi-kisi sampai hasil.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Daftar Siswa</w:t>
            </w:r>
          </w:p>
        </w:tc>
        <w:tc>
          <w:tcPr>
            <w:tcW w:type="dxa" w:w="5257"/>
            <w:tcMar>
              <w:top w:type="dxa" w:w="70"/>
              <w:left w:type="dxa" w:w="110"/>
              <w:bottom w:type="dxa" w:w="70"/>
              <w:right w:type="dxa" w:w="110"/>
            </w:tcMar>
          </w:tcPr>
          <w:p>
            <w:pPr>
              <w:spacing w:after="0"/>
            </w:pPr>
            <w:r>
              <w:rPr>
                <w:sz w:val="19"/>
                <w:szCs w:val="19"/>
              </w:rPr>
              <w:t xml:space="preserve">Membantu siswa yang lupa NISN.</w:t>
            </w:r>
          </w:p>
        </w:tc>
        <w:tc>
          <w:tcPr>
            <w:tcW w:type="dxa" w:w="2336"/>
            <w:tcMar>
              <w:top w:type="dxa" w:w="70"/>
              <w:left w:type="dxa" w:w="110"/>
              <w:bottom w:type="dxa" w:w="70"/>
              <w:right w:type="dxa" w:w="110"/>
            </w:tcMar>
          </w:tcPr>
          <w:p>
            <w:pPr>
              <w:spacing w:after="0"/>
            </w:pPr>
            <w:r>
              <w:rPr>
                <w:sz w:val="19"/>
                <w:szCs w:val="19"/>
              </w:rPr>
              <w:t xml:space="preserve">semua</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dengan kode akses 6 angka sendiri.</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guru → Upload Soal</w:t>
      </w:r>
      <w:r>
        <w:t xml:space="preserve">. Halaman ini punya tiga tab: </w:t>
      </w:r>
      <w:r>
        <w:rPr>
          <w:b/>
          <w:bCs/>
        </w:rPr>
        <w:t xml:space="preserve">Langkah 1 · Kisi-kisi</w:t>
      </w:r>
      <w:r>
        <w:t xml:space="preserve">, </w:t>
      </w:r>
      <w:r>
        <w:rPr>
          <w:b/>
          <w:bCs/>
        </w:rPr>
        <w:t xml:space="preserve">Langkah 2 · Soal</w:t>
      </w:r>
      <w:r>
        <w:t xml:space="preserve">, dan </w:t>
      </w:r>
      <w:r>
        <w:rPr>
          <w:b/>
          <w:bCs/>
        </w:rPr>
        <w:t xml:space="preserve">Jalur Darurat</w:t>
      </w:r>
      <w:r>
        <w:t xml:space="preserve">. Jalur biasa selalu Langkah 1 lalu Langkah 2.</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Penulisan disamakan otomatis (kimia → Kimia); mapel di luar daftar diberi peringatan.</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Latihan Harian / Asesmen Formatif / Asesmen Sumatif / Tryout TKA / Tryout UTBK. Kosong atau tidak dikenali = </w:t>
            </w:r>
            <w:r>
              <w:rPr>
                <w:b/>
                <w:bCs/>
                <w:sz w:val="19"/>
                <w:szCs w:val="19"/>
              </w:rPr>
              <w:t xml:space="preserve">Latihan Harian</w:t>
            </w:r>
            <w:r>
              <w:rPr>
                <w:sz w:val="19"/>
                <w:szCs w:val="19"/>
              </w:rPr>
              <w:t xml:space="preserve">. Ulangan harian, PTS, PAS, SAS dibaca sebagai Asesmen Sumatif; TKA, UTBK, SNBT dikenali. Daftar jenis ditentukan sistem dan hanya bertambah bila operator membuat asesmen baru di PAS / Ujian Bersama (paket naskah PAS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Jalur darurat</w:t>
      </w:r>
    </w:p>
    <w:p>
      <w:pPr>
        <w:spacing w:after="120"/>
      </w:pPr>
      <w:r>
        <w:t xml:space="preserve">Untuk keadaan mendesak, paket bisa diterbitkan tanpa Langkah 1 lewat tab </w:t>
      </w:r>
      <w:r>
        <w:rPr>
          <w:b/>
          <w:bCs/>
        </w:rPr>
        <w:t xml:space="preserve">Jalur Darurat</w:t>
      </w:r>
      <w:r>
        <w:t xml:space="preserve"> dengan </w:t>
      </w:r>
      <w:r>
        <w:rPr>
          <w:b/>
          <w:bCs/>
        </w:rPr>
        <w:t xml:space="preserve">PIN darurat</w:t>
      </w:r>
      <w:r>
        <w:t xml:space="preserve"> (dipegang pimpinan/kurikulum). Ada dua cara menyiapkan berkas: </w:t>
      </w:r>
      <w:r>
        <w:rPr>
          <w:b/>
          <w:bCs/>
        </w:rPr>
        <w:t xml:space="preserve">Unduh template darurat</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darurat diberi tanda merah </w:t>
      </w:r>
      <w:r>
        <w:rPr>
          <w:b/>
          <w:bCs/>
        </w:rPr>
        <w:t xml:space="preserve">Darurat</w:t>
      </w:r>
      <w:r>
        <w:t xml:space="preserve">. Untuk mengesahkannya: </w:t>
      </w:r>
      <w:r>
        <w:rPr>
          <w:b/>
          <w:bCs/>
        </w:rPr>
        <w:t xml:space="preserve">Pustaka Paket → buka paket → Kisi-kisi .docx</w:t>
      </w:r>
      <w:r>
        <w:t xml:space="preserve">, periksa dan lengkapi di Word, lalu unggah di </w:t>
      </w:r>
      <w:r>
        <w:rPr>
          <w:b/>
          <w:bCs/>
        </w:rPr>
        <w:t xml:space="preserve">Langkah 1</w:t>
      </w:r>
      <w:r>
        <w:t xml:space="preserve"> dengan kode yang sama. Bila nomor dan bentuknya cocok, tanda Darurat dicabut.</w:t>
      </w:r>
    </w:p>
    <w:p>
      <w:pPr>
        <w:pStyle w:val="Heading1"/>
        <w:pageBreakBefore/>
      </w:pPr>
      <w:r>
        <w:t xml:space="preserve">3. Pustaka Paket</w:t>
      </w:r>
    </w:p>
    <w:p>
      <w:pPr>
        <w:spacing w:after="120"/>
      </w:pPr>
      <w:r>
        <w:rPr>
          <w:b/>
          <w:bCs/>
        </w:rPr>
        <w:t xml:space="preserve">Menu guru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r>
              <w:rPr>
                <w:sz w:val="19"/>
                <w:szCs w:val="19"/>
              </w:rPr>
              <w:t xml:space="preserve"> dan </w:t>
            </w:r>
            <w:r>
              <w:rPr>
                <w:b/>
                <w:bCs/>
                <w:sz w:val="19"/>
                <w:szCs w:val="19"/>
              </w:rPr>
              <w:t xml:space="preserve">pengawas</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Pengawas hanya melihat paket yang sudah terbit dan tidak bisa mengubah apa pun.</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darurat belum disahkan,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w:t>
      </w:r>
      <w:r>
        <w:rPr>
          <w:b/>
          <w:bCs/>
        </w:rPr>
        <w:t xml:space="preserve">Darurat</w:t>
      </w:r>
      <w:r>
        <w:t xml:space="preserve"> (merah), dan </w:t>
      </w:r>
      <w:r>
        <w:rPr>
          <w:b/>
          <w:bCs/>
        </w:rPr>
        <w:t xml:space="preserve">Belum publish</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guru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operator, dan pengawas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Sesi Ujian</w:t>
      </w:r>
    </w:p>
    <w:p>
      <w:pPr>
        <w:spacing w:after="120"/>
      </w:pPr>
      <w:r>
        <w:rPr>
          <w:b/>
          <w:bCs/>
        </w:rPr>
        <w:t xml:space="preserve">Menu guru → Sesi Ujian</w:t>
      </w:r>
      <w:r>
        <w:t xml:space="preserve"> menampilkan sesi yang </w:t>
      </w:r>
      <w:r>
        <w:rPr>
          <w:b/>
          <w:bCs/>
        </w:rPr>
        <w:t xml:space="preserve">sedang dibuka</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sesi baru</w:t>
      </w:r>
    </w:p>
    <w:p>
      <w:pPr>
        <w:spacing w:after="120"/>
      </w:pPr>
      <w:r>
        <w:t xml:space="preserve">Tekan </w:t>
      </w:r>
      <w:r>
        <w:rPr>
          <w:b/>
          <w:bCs/>
        </w:rPr>
        <w:t xml:space="preserve">+ Buka sesi baru</w:t>
      </w:r>
      <w:r>
        <w:t xml:space="preserve"> (tidak ada untuk pengawas),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Sesi tertutup pukul</w:t>
            </w:r>
          </w:p>
        </w:tc>
        <w:tc>
          <w:tcPr>
            <w:tcW w:type="dxa" w:w="7117"/>
            <w:tcMar>
              <w:top w:type="dxa" w:w="70"/>
              <w:left w:type="dxa" w:w="110"/>
              <w:bottom w:type="dxa" w:w="70"/>
              <w:right w:type="dxa" w:w="110"/>
            </w:tcMar>
          </w:tcPr>
          <w:p>
            <w:pPr>
              <w:spacing w:after="0"/>
            </w:pPr>
            <w:r>
              <w:rPr>
                <w:sz w:val="19"/>
                <w:szCs w:val="19"/>
              </w:rPr>
              <w:t xml:space="preserve">Dihitung otomatis: sekarang + lama pengerjaan + kelonggaran.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 sesi</w:t>
      </w:r>
      <w:r>
        <w:t xml:space="preserve">: server memberi </w:t>
      </w:r>
      <w:r>
        <w:rPr>
          <w:b/>
          <w:bCs/>
        </w:rPr>
        <w:t xml:space="preserve">kode akses 6 angka</w:t>
      </w:r>
      <w:r>
        <w:t xml:space="preserve"> dan layar kode besar langsung tampil.</w:t>
      </w: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atau </w:t>
      </w:r>
      <w:r>
        <w:rPr>
          <w:b/>
          <w:bCs/>
        </w:rPr>
        <w:t xml:space="preserve">Ditutup hh.mm</w:t>
      </w:r>
      <w:r>
        <w:t xml:space="preserve">, kode akses,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guru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Darurat,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Sesi Ujian.</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Daftar Siswa</w:t>
      </w:r>
    </w:p>
    <w:p>
      <w:pPr>
        <w:spacing w:after="120"/>
      </w:pPr>
      <w:r>
        <w:rPr>
          <w:b/>
          <w:bCs/>
        </w:rPr>
        <w:t xml:space="preserve">Menu guru → Daftar Siswa</w:t>
      </w:r>
      <w:r>
        <w:t xml:space="preserve"> membantu siswa yang lupa NISN.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Daftar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sesi ujian, dan membaca hasil</dc:description>
  <cp:lastModifiedBy>Un-named</cp:lastModifiedBy>
  <cp:revision>1</cp:revision>
  <dcterms:created xsi:type="dcterms:W3CDTF">2026-10-20T02:26:10.103Z</dcterms:created>
  <dcterms:modified xsi:type="dcterms:W3CDTF">2026-10-20T02:26:10.121Z</dcterms:modified>
</cp:coreProperties>
</file>

<file path=docProps/custom.xml><?xml version="1.0" encoding="utf-8"?>
<Properties xmlns="http://schemas.openxmlformats.org/officeDocument/2006/custom-properties" xmlns:vt="http://schemas.openxmlformats.org/officeDocument/2006/docPropsVTypes"/>
</file>