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500"/>
        <w:gridCol w:w="500"/>
        <w:gridCol w:w="75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4700"/>
              <w:gridCol w:w="1900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1F3864" w:sz="12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1F3864" w:sz="12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0"/>
                      <w:szCs w:val="20"/>
                    </w:rPr>
                    <w:t xml:space="preserve">SMK &amp; SMA Plus Merdeka Soreang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4"/>
                      <w:szCs w:val="14"/>
                    </w:rPr>
                    <w:t xml:space="preserve">Jl. Citaliktik – Sindang Wargi, Soreang 40911, Kab. Bandung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4"/>
                      <w:szCs w:val="14"/>
                    </w:rPr>
                    <w:t xml:space="preserve">Telp. (022) 5891234  ·  smaplusmerdeka@sch.id</w:t>
                  </w:r>
                </w:p>
              </w:tc>
              <w:tc>
                <w:tcPr>
                  <w:tcW w:type="dxa" w:w="1900"/>
                  <w:tcBorders>
                    <w:top w:val="single" w:color="BFBFBF" w:sz="4"/>
                    <w:left w:val="single" w:color="BFBFBF" w:sz="4"/>
                    <w:bottom w:val="single" w:color="1F3864" w:sz="12"/>
                    <w:right w:val="single" w:color="BFBFBF" w:sz="4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13"/>
                      <w:szCs w:val="13"/>
                    </w:rPr>
                    <w:t xml:space="preserve">PERIODE</w:t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8"/>
                      <w:szCs w:val="18"/>
                    </w:rPr>
                    <w:t xml:space="preserve">AGUSTUS 2026</w:t>
                  </w:r>
                </w:p>
              </w:tc>
            </w:tr>
          </w:tbl>
          <w:p>
            <w:pPr>
              <w:spacing w:after="40" w:before="80" w:line="21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STRUK GAJI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300"/>
              <w:gridCol w:w="200"/>
              <w:gridCol w:w="3000"/>
              <w:gridCol w:w="1100"/>
              <w:gridCol w:w="200"/>
              <w:gridCol w:w="1700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Nama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Puspa Adiyuka Nurzanah, S.Pd.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Unit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SMA</w:t>
                  </w:r>
                </w:p>
              </w:tc>
            </w:tr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Status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Guru Tetap Yayasan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Masa Kerja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9 tahun</w:t>
                  </w:r>
                </w:p>
              </w:tc>
            </w:tr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Kehadiran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6000"/>
                  <w:gridSpan w:val="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Mengajar 95,25% · Wali kelas 87,50% · Piket unit 100,00% · Piket meja 80,00%</w:t>
                  </w:r>
                </w:p>
              </w:tc>
            </w:tr>
          </w:tbl>
          <w:p>
            <w:pPr>
              <w:spacing w:after="0" w:before="40" w:line="216"/>
              <w:jc w:val="left"/>
            </w:pPr>
            <w:r>
              <w:rPr>
                <w:rFonts w:ascii="Calibri" w:cs="Calibri" w:eastAsia="Calibri" w:hAnsi="Calibri"/>
                <w:sz w:val="6"/>
                <w:szCs w:val="6"/>
              </w:rPr>
              <w:t xml:space="preserve"/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0"/>
              <w:gridCol w:w="2900"/>
              <w:gridCol w:w="2340"/>
              <w:gridCol w:w="400"/>
              <w:gridCol w:w="15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PENDAPATAN SEBAGAI GURU</w:t>
                  </w:r>
                </w:p>
              </w:tc>
              <w:tc>
                <w:tcPr>
                  <w:tcW w:type="dxa" w:w="4240"/>
                  <w:gridSpan w:val="3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(kehadiran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95,25%</w:t>
                  </w: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6"/>
                      <w:szCs w:val="16"/>
                    </w:rPr>
                    <w:t xml:space="preserve">Mata Pelajaran</w:t>
                  </w:r>
                </w:p>
              </w:tc>
              <w:tc>
                <w:tcPr>
                  <w:tcW w:type="dxa" w:w="424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6"/>
                      <w:szCs w:val="16"/>
                    </w:rPr>
                    <w:t xml:space="preserve">: Bahasa Indonesia, Koordinator P5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Mengajar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33 jam/minggu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1.320.000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Berdiri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33 jam/minggu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546.000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Insentif Tatap Muka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118 jam hadir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590.000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4.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Konsumsi Kedatangan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21 hari hadir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169.000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2.625.000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HONOR WALI KELAS</w:t>
                  </w:r>
                </w:p>
              </w:tc>
              <w:tc>
                <w:tcPr>
                  <w:tcW w:type="dxa" w:w="4240"/>
                  <w:gridSpan w:val="3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(kehadiran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87,50%</w:t>
                  </w: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Wali Kelas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Kelas XI IPS 2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325.000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Upacara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4 jam hadir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80.000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Bimbingan Wali Kelas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7 jam hadir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105.000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510.000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HONOR GURU DIPERBANTUKAN</w:t>
                  </w:r>
                </w:p>
              </w:tc>
              <w:tc>
                <w:tcPr>
                  <w:tcW w:type="dxa" w:w="4240"/>
                  <w:gridSpan w:val="3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(kehadiran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100,00%</w:t>
                  </w: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Diperbantukan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Bidang Literasi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225.000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Piket Unit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12 jam jaga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144.000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C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369.000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D</w:t>
                  </w:r>
                </w:p>
              </w:tc>
              <w:tc>
                <w:tcPr>
                  <w:tcW w:type="dxa" w:w="7140"/>
                  <w:gridSpan w:val="4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TRANSPOR DAN KOMPENSASI LAIN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Piket Meja Sekolah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8 jam jaga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(kehadiran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olor w:val="595959"/>
                      <w:sz w:val="16"/>
                      <w:szCs w:val="16"/>
                    </w:rPr>
                    <w:t xml:space="preserve">80,00%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)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120.000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Guru Pengganti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GT 3 · PT 2 · Inf 0 jam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75.000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Pembina Ekstrakurikuler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4 pertemuan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200.000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4.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Pembimbing Tahfidz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0 pertemuan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5.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Kompensasi Piket Parkiran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0 hari jaga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395.000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E</w:t>
                  </w:r>
                </w:p>
              </w:tc>
              <w:tc>
                <w:tcPr>
                  <w:tcW w:type="dxa" w:w="7140"/>
                  <w:gridSpan w:val="4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TUNJANGAN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Tunjangan Kesehatan (TuSehat)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BPJS Kesehatan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Tunjangan Ketenagakerjaan (TuKerja)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DPLK BJB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100.000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250.000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3864"/>
                      <w:sz w:val="16"/>
                      <w:szCs w:val="16"/>
                    </w:rPr>
                    <w:t xml:space="preserve">JUMLAH PENDAPATAN (A + B + C + D + E)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4.149.000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F</w:t>
                  </w:r>
                </w:p>
              </w:tc>
              <w:tc>
                <w:tcPr>
                  <w:tcW w:type="dxa" w:w="7140"/>
                  <w:gridSpan w:val="4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POTONGAN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Potongan BPJS (porsi guru)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TuSehat &amp; TuKerja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37.500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Potongan Koperasi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Iuran anggota / cicilan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Potongan Lain-lain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Tabungan / pinjaman sekolah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Potongan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87.500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Tunjangan disetor ke bank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TuSehat &amp; TuKerja, tidak diterima tunai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2EFDA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2EFDA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18"/>
                      <w:szCs w:val="18"/>
                    </w:rPr>
                    <w:t xml:space="preserve">DITERIMA GURU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2EFDA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18"/>
                      <w:szCs w:val="18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2EFDA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18"/>
                      <w:szCs w:val="18"/>
                    </w:rPr>
                    <w:t xml:space="preserve">3.811.500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140"/>
                  <w:gridSpan w:val="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Terbilang: Tiga juta delapan ratus sebelas ribu lima ratus rupiah</w:t>
                  </w:r>
                </w:p>
              </w:tc>
            </w:tr>
          </w:tbl>
          <w:p>
            <w:pPr>
              <w:spacing w:after="0" w:before="40" w:line="216"/>
              <w:jc w:val="left"/>
            </w:pPr>
            <w:r>
              <w:rPr>
                <w:rFonts w:ascii="Calibri" w:cs="Calibri" w:eastAsia="Calibri" w:hAnsi="Calibri"/>
                <w:sz w:val="6"/>
                <w:szCs w:val="6"/>
              </w:rPr>
              <w:t xml:space="preserve"/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300"/>
              <w:gridCol w:w="2100"/>
              <w:gridCol w:w="2100"/>
            </w:tblGrid>
            <w:tr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top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95959"/>
                      <w:sz w:val="14"/>
                      <w:szCs w:val="14"/>
                    </w:rPr>
                    <w:t xml:space="preserve">Catatan: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4"/>
                      <w:szCs w:val="14"/>
                    </w:rPr>
                    <w:t xml:space="preserve">Tunjangan Kesehatan dan Ketenagakerjaan sebesar Rp 250.000 disetor langsung ke bank / penyelenggara oleh sekolah, tidak termasuk jumlah yang diterima.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4"/>
                      <w:szCs w:val="14"/>
                    </w:rPr>
                    <w:t xml:space="preserve">Mohon konfirmasi kepada bendahara bila terdapat kekeliruan atau kekurangan pada struk ini.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top"/>
                </w:tcPr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>Soreang, 28 Agustus 2026</w:t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>Bendahara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5"/>
                      <w:szCs w:val="15"/>
                    </w:rPr>
                    <w:t xml:space="preserve">Nama Bendahara, S.E.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top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>Penerima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5"/>
                      <w:szCs w:val="15"/>
                    </w:rPr>
                    <w:t xml:space="preserve">Puspa Adiyuka Nurzanah, S.Pd.</w:t>
                  </w:r>
                </w:p>
              </w:tc>
            </w:tr>
          </w:tbl>
          <w:p/>
        </w:tc>
        <w:tc>
          <w:tcPr>
            <w:tcW w:type="dxa" w:w="500"/>
            <w:tcBorders>
              <w:top w:val="none" w:color="FFFFFF" w:sz="0"/>
              <w:left w:val="dashed" w:color="BFBFBF" w:sz="4"/>
              <w:bottom w:val="none" w:color="FFFFFF" w:sz="0"/>
              <w:right w:val="none" w:color="FFFFFF" w:sz="0"/>
            </w:tcBorders>
            <w:tcMar>
              <w:top w:type="dxa" w:w="14"/>
              <w:left w:type="dxa" w:w="60"/>
              <w:bottom w:type="dxa" w:w="14"/>
              <w:right w:type="dxa" w:w="60"/>
            </w:tcMar>
            <w:vAlign w:val="center"/>
          </w:tcPr>
          <w:p>
            <w:pPr>
              <w:spacing w:after="0" w:before="0" w:line="216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4700"/>
              <w:gridCol w:w="1900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1F3864" w:sz="12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drawing>
                      <wp:inline distT="0" distB="0" distL="0" distR="0">
                        <wp:extent cx="381000" cy="381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700"/>
                  <w:tcBorders>
                    <w:top w:val="none" w:color="FFFFFF" w:sz="0"/>
                    <w:left w:val="none" w:color="FFFFFF" w:sz="0"/>
                    <w:bottom w:val="single" w:color="1F3864" w:sz="12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0"/>
                      <w:szCs w:val="20"/>
                    </w:rPr>
                    <w:t xml:space="preserve">SMK &amp; SMA Plus Merdeka Soreang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4"/>
                      <w:szCs w:val="14"/>
                    </w:rPr>
                    <w:t xml:space="preserve">Jl. Citaliktik – Sindang Wargi, Soreang 40911, Kab. Bandung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4"/>
                      <w:szCs w:val="14"/>
                    </w:rPr>
                    <w:t xml:space="preserve">Telp. (022) 5891234  ·  smaplusmerdeka@sch.id</w:t>
                  </w:r>
                </w:p>
              </w:tc>
              <w:tc>
                <w:tcPr>
                  <w:tcW w:type="dxa" w:w="1900"/>
                  <w:tcBorders>
                    <w:top w:val="single" w:color="BFBFBF" w:sz="4"/>
                    <w:left w:val="single" w:color="BFBFBF" w:sz="4"/>
                    <w:bottom w:val="single" w:color="1F3864" w:sz="12"/>
                    <w:right w:val="single" w:color="BFBFBF" w:sz="4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color w:val="595959"/>
                      <w:sz w:val="13"/>
                      <w:szCs w:val="13"/>
                    </w:rPr>
                    <w:t xml:space="preserve">PERIODE</w:t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8"/>
                      <w:szCs w:val="18"/>
                    </w:rPr>
                    <w:t xml:space="preserve">AGUSTUS 2026</w:t>
                  </w:r>
                </w:p>
              </w:tc>
            </w:tr>
          </w:tbl>
          <w:p>
            <w:pPr>
              <w:spacing w:after="40" w:before="80" w:line="21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STRUK GAJI</w:t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300"/>
              <w:gridCol w:w="200"/>
              <w:gridCol w:w="3000"/>
              <w:gridCol w:w="1100"/>
              <w:gridCol w:w="200"/>
              <w:gridCol w:w="1700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Nama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Neneng Siti Maesyaroh, S.Pd.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Unit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SMA</w:t>
                  </w:r>
                </w:p>
              </w:tc>
            </w:tr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Status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Guru Tetap Yayasan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Masa Kerja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9 tahun</w:t>
                  </w:r>
                </w:p>
              </w:tc>
            </w:tr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Kehadiran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:</w:t>
                  </w:r>
                </w:p>
              </w:tc>
              <w:tc>
                <w:tcPr>
                  <w:tcW w:type="dxa" w:w="6000"/>
                  <w:gridSpan w:val="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Mengajar 92,73% · Wali kelas 100,00% · Piket meja 75,00%</w:t>
                  </w:r>
                </w:p>
              </w:tc>
            </w:tr>
          </w:tbl>
          <w:p>
            <w:pPr>
              <w:spacing w:after="0" w:before="40" w:line="216"/>
              <w:jc w:val="left"/>
            </w:pPr>
            <w:r>
              <w:rPr>
                <w:rFonts w:ascii="Calibri" w:cs="Calibri" w:eastAsia="Calibri" w:hAnsi="Calibri"/>
                <w:sz w:val="6"/>
                <w:szCs w:val="6"/>
              </w:rPr>
              <w:t xml:space="preserve"/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0"/>
              <w:gridCol w:w="2900"/>
              <w:gridCol w:w="2340"/>
              <w:gridCol w:w="400"/>
              <w:gridCol w:w="15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A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PENDAPATAN SEBAGAI GURU</w:t>
                  </w:r>
                </w:p>
              </w:tc>
              <w:tc>
                <w:tcPr>
                  <w:tcW w:type="dxa" w:w="4240"/>
                  <w:gridSpan w:val="3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(kehadiran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92,73%</w:t>
                  </w: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6"/>
                      <w:szCs w:val="16"/>
                    </w:rPr>
                    <w:t xml:space="preserve">Mata Pelajaran</w:t>
                  </w:r>
                </w:p>
              </w:tc>
              <w:tc>
                <w:tcPr>
                  <w:tcW w:type="dxa" w:w="424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6"/>
                      <w:szCs w:val="16"/>
                    </w:rPr>
                    <w:t xml:space="preserve">: Pendidikan Pancasila, Sejarah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Mengajar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30 jam/minggu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1.200.000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Berdiri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30 jam/minggu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538.000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Insentif Tatap Muka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110 jam hadir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550.000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4.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Konsumsi Kedatangan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21 hari hadir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169.000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2.457.000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B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HONOR WALI KELAS</w:t>
                  </w:r>
                </w:p>
              </w:tc>
              <w:tc>
                <w:tcPr>
                  <w:tcW w:type="dxa" w:w="4240"/>
                  <w:gridSpan w:val="3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(kehadiran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100,00%</w:t>
                  </w:r>
                  <w:r>
                    <w:rPr>
                      <w:rFonts w:ascii="Calibri" w:cs="Calibri" w:eastAsia="Calibri" w:hAnsi="Calibri"/>
                      <w:color w:val="1F3864"/>
                      <w:sz w:val="16"/>
                      <w:szCs w:val="16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Wali Kelas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Kelas X 6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325.000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Upacara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4 jam hadir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80.000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Bimbingan Wali Kelas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7 jam hadir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105.000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510.000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C</w:t>
                  </w:r>
                </w:p>
              </w:tc>
              <w:tc>
                <w:tcPr>
                  <w:tcW w:type="dxa" w:w="7140"/>
                  <w:gridSpan w:val="4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HONOR GURU DIPERBANTUKAN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Honor Diperbantukan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–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Piket Unit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0 jam jaga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C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D</w:t>
                  </w:r>
                </w:p>
              </w:tc>
              <w:tc>
                <w:tcPr>
                  <w:tcW w:type="dxa" w:w="7140"/>
                  <w:gridSpan w:val="4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TRANSPOR DAN KOMPENSASI LAIN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Piket Meja Sekolah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6 jam jaga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(kehadiran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olor w:val="595959"/>
                      <w:sz w:val="16"/>
                      <w:szCs w:val="16"/>
                    </w:rPr>
                    <w:t xml:space="preserve">75,00%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)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90.000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Guru Pengganti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GT 1 · PT 4 · Inf 2 jam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105.000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Pembina Ekstrakurikuler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0 pertemuan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4.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Transpor Pembimbing Tahfidz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3 pertemuan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5.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Kompensasi Piket Parkiran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0 hari jaga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345.000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E</w:t>
                  </w:r>
                </w:p>
              </w:tc>
              <w:tc>
                <w:tcPr>
                  <w:tcW w:type="dxa" w:w="7140"/>
                  <w:gridSpan w:val="4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TUNJANGAN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Tunjangan Kesehatan (TuSehat)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BPJS Kesehatan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Tunjangan Ketenagakerjaan (TuKerja)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Simponi BNI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100.000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250.000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F3864"/>
                      <w:sz w:val="16"/>
                      <w:szCs w:val="16"/>
                    </w:rPr>
                    <w:t xml:space="preserve">JUMLAH PENDAPATAN (A + B + C + D + E)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3.562.000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F</w:t>
                  </w:r>
                </w:p>
              </w:tc>
              <w:tc>
                <w:tcPr>
                  <w:tcW w:type="dxa" w:w="7140"/>
                  <w:gridSpan w:val="4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9EEF6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6"/>
                      <w:szCs w:val="16"/>
                    </w:rPr>
                    <w:t xml:space="preserve">POTONGAN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Potongan BPJS (porsi guru)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TuSehat &amp; TuKerja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37.500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Potongan Koperasi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Iuran anggota / cicilan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Potongan Lain-lain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Tabungan / pinjaman sekolah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16"/>
                      <w:szCs w:val="16"/>
                    </w:rPr>
                    <w:t xml:space="preserve">Jumlah Potongan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2F2F2" w:color="auto" w:val="clear"/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337.500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Tunjangan disetor ke bank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TuSehat &amp; TuKerja, tidak diterima tunai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250.000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2EFDA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5240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2EFDA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18"/>
                      <w:szCs w:val="18"/>
                    </w:rPr>
                    <w:t xml:space="preserve">DITERIMA GURU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2EFDA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18"/>
                      <w:szCs w:val="18"/>
                    </w:rPr>
                    <w:t xml:space="preserve">Rp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2EFDA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18"/>
                      <w:szCs w:val="18"/>
                    </w:rPr>
                    <w:t xml:space="preserve">2.974.500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140"/>
                  <w:gridSpan w:val="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center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Terbilang: Dua juta sembilan ratus tujuh puluh empat ribu lima ratus rupiah</w:t>
                  </w:r>
                </w:p>
              </w:tc>
            </w:tr>
          </w:tbl>
          <w:p>
            <w:pPr>
              <w:spacing w:after="0" w:before="40" w:line="216"/>
              <w:jc w:val="left"/>
            </w:pPr>
            <w:r>
              <w:rPr>
                <w:rFonts w:ascii="Calibri" w:cs="Calibri" w:eastAsia="Calibri" w:hAnsi="Calibri"/>
                <w:sz w:val="6"/>
                <w:szCs w:val="6"/>
              </w:rPr>
              <w:t xml:space="preserve"/>
            </w:r>
          </w:p>
          <w:tbl>
            <w:tblPr>
              <w:tblW w:type="dxa" w:w="7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300"/>
              <w:gridCol w:w="2100"/>
              <w:gridCol w:w="2100"/>
            </w:tblGrid>
            <w:tr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top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95959"/>
                      <w:sz w:val="14"/>
                      <w:szCs w:val="14"/>
                    </w:rPr>
                    <w:t xml:space="preserve">Catatan: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4"/>
                      <w:szCs w:val="14"/>
                    </w:rPr>
                    <w:t xml:space="preserve">Tunjangan Kesehatan dan Ketenagakerjaan sebesar Rp 250.000 disetor langsung ke bank / penyelenggara oleh sekolah, tidak termasuk jumlah yang diterima.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color w:val="595959"/>
                      <w:sz w:val="14"/>
                      <w:szCs w:val="14"/>
                    </w:rPr>
                    <w:t xml:space="preserve">Mohon konfirmasi kepada bendahara bila terdapat kekeliruan atau kekurangan pada struk ini.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top"/>
                </w:tcPr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>Soreang, 28 Agustus 2026</w:t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>Bendahara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5"/>
                      <w:szCs w:val="15"/>
                    </w:rPr>
                    <w:t xml:space="preserve">Nama Bendahara, S.E.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"/>
                    <w:left w:type="dxa" w:w="60"/>
                    <w:bottom w:type="dxa" w:w="14"/>
                    <w:right w:type="dxa" w:w="60"/>
                  </w:tcMar>
                  <w:vAlign w:val="top"/>
                </w:tcPr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>Penerima</w:t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left"/>
                  </w:pPr>
                  <w:r>
                    <w:rPr>
                      <w:rFonts w:ascii="Calibri" w:cs="Calibri" w:eastAsia="Calibri" w:hAnsi="Calibri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before="0" w:line="21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5"/>
                      <w:szCs w:val="15"/>
                    </w:rPr>
                    <w:t xml:space="preserve">Neneng Siti Maesyaroh, S.Pd.</w:t>
                  </w:r>
                </w:p>
              </w:tc>
            </w:tr>
          </w:tbl>
          <w:p/>
        </w:tc>
      </w:tr>
    </w:tbl>
    <w:sectPr>
      <w:pgSz w:w="16838" w:h="11906" w:orient="landscape"/>
      <w:pgMar w:top="500" w:right="660" w:bottom="40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cce916700991668d8ca2b214acf1543f5d8be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Struk Gaji</dc:title>
  <dc:creator>Induk Pembiayaan</dc:creator>
  <cp:lastModifiedBy>Un-named</cp:lastModifiedBy>
  <cp:revision>1</cp:revision>
  <dcterms:created xsi:type="dcterms:W3CDTF">2026-09-24T04:19:03.242Z</dcterms:created>
  <dcterms:modified xsi:type="dcterms:W3CDTF">2026-09-24T04:19:03.243Z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