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500"/>
        <w:gridCol w:w="500"/>
        <w:gridCol w:w="7500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4700"/>
              <w:gridCol w:w="19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drawing>
                      <wp:inline distT="0" distB="0" distL="0" distR="0">
                        <wp:extent cx="381000" cy="381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100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SMK &amp; SMA Plus Merdeka Soreang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Jl. Citaliktik – Sindang Wargi, Soreang 40911, Kab. Bandung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Telp. (022) 5891234  ·  smaplusmerdeka@sch.id</w:t>
                  </w:r>
                </w:p>
              </w:tc>
              <w:tc>
                <w:tcPr>
                  <w:tcW w:type="dxa" w:w="1900"/>
                  <w:tcBorders>
                    <w:top w:val="single" w:color="BFBFBF" w:sz="4"/>
                    <w:left w:val="single" w:color="BFBFBF" w:sz="4"/>
                    <w:bottom w:val="single" w:color="1F3864" w:sz="12"/>
                    <w:right w:val="single" w:color="BFBFBF" w:sz="4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3"/>
                      <w:szCs w:val="13"/>
                    </w:rPr>
                    <w:t xml:space="preserve">PERIODE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8"/>
                      <w:szCs w:val="18"/>
                    </w:rPr>
                    <w:t xml:space="preserve">AGUSTUS 2026</w:t>
                  </w:r>
                </w:p>
              </w:tc>
            </w:tr>
          </w:tbl>
          <w:p>
            <w:pPr>
              <w:spacing w:after="40" w:before="80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STRUK GAJI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300"/>
              <w:gridCol w:w="200"/>
              <w:gridCol w:w="3000"/>
              <w:gridCol w:w="1100"/>
              <w:gridCol w:w="200"/>
              <w:gridCol w:w="1700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Nama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Puspa Adiyuka Nurzanah, S.Pd.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Unit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SMA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Guru Tetap Yayasan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Masa Kerja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tahun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Kehadiran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600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Mengajar 95,25% · Wali kelas 87,50% · Piket unit 100,00% · Piket meja 80,00%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0"/>
              <w:gridCol w:w="2900"/>
              <w:gridCol w:w="2340"/>
              <w:gridCol w:w="400"/>
              <w:gridCol w:w="1500"/>
            </w:tblGrid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A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PENDAPATAN SEBAGAI GURU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95,25%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Mata Pelajaran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: Bahasa Indonesia, Koordinator P5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Mengajar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33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1.320.000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Berdiri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33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546.000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Insentif Tatap Muka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118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590.000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Konsumsi Kedatangan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21 hari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2.625.000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B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87,50%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Kelas XI IPS 2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Upacara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80.000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Bimbingan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7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510.000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C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GURU DIPERBANTUKAN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100,00%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Diperbantukan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Bidang Literasi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Unit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12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144.000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D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TRANSPOR DAN KOMPENSASI LAIN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Meja Sekolah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8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color w:val="595959"/>
                      <w:sz w:val="16"/>
                      <w:szCs w:val="16"/>
                    </w:rPr>
                    <w:t xml:space="preserve">80,00%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120.000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Guru Pengganti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GT 3 · PT 2 · Inf 0 jam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75.000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Pembina Ekstrakurikuler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Pembimbing Tahfidz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Kompensasi Piket Parkiran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hari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395.000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E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TUNJANGAN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Kesehatan (TuSehat)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BPJS Kesehatan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Ketenagakerjaan (TuKerja)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DPLK BJB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3864"/>
                      <w:sz w:val="16"/>
                      <w:szCs w:val="16"/>
                    </w:rPr>
                    <w:t xml:space="preserve">JUMLAH PENDAPATAN (A + B + C + D + E)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4.149.000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F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POTONGAN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BPJS (porsi guru)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Koperasi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Iuran anggota / cicilan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Lain-lain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Tabungan / pinjaman sekolah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Potongan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87.500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disetor ke bank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TuKerja, tidak diterima tunai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DITERIMA TUNAI OLEH GURU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3.811.500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Terbilang: Tiga juta delapan ratus sebelas ribu lima ratus rupiah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300"/>
              <w:gridCol w:w="2100"/>
              <w:gridCol w:w="2100"/>
            </w:tblGrid>
            <w:tr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95959"/>
                      <w:sz w:val="14"/>
                      <w:szCs w:val="14"/>
                    </w:rPr>
                    <w:t xml:space="preserve">Catatan: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Mohon konfirmasi kepada bendahara bila terdapat kekeliruan atau kekurangan pada struk ini.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Soreang, 28 Agustus 2026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Bendahara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Nama Bendahara, S.E.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Penerima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Puspa Adiyuka Nurzanah, S.Pd.</w:t>
                  </w:r>
                </w:p>
              </w:tc>
            </w:tr>
          </w:tbl>
          <w:p/>
        </w:tc>
        <w:tc>
          <w:tcPr>
            <w:tcW w:type="dxa" w:w="500"/>
            <w:tcBorders>
              <w:top w:val="none" w:color="FFFFFF" w:sz="0"/>
              <w:left w:val="dashed" w:color="BFBFBF" w:sz="4"/>
              <w:bottom w:val="none" w:color="FFFFFF" w:sz="0"/>
              <w:right w:val="none" w:color="FFFFFF" w:sz="0"/>
            </w:tcBorders>
            <w:tcMar>
              <w:top w:type="dxa" w:w="14"/>
              <w:left w:type="dxa" w:w="60"/>
              <w:bottom w:type="dxa" w:w="14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4700"/>
              <w:gridCol w:w="19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drawing>
                      <wp:inline distT="0" distB="0" distL="0" distR="0">
                        <wp:extent cx="381000" cy="381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100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SMK &amp; SMA Plus Merdeka Soreang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Jl. Citaliktik – Sindang Wargi, Soreang 40911, Kab. Bandung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Telp. (022) 5891234  ·  smaplusmerdeka@sch.id</w:t>
                  </w:r>
                </w:p>
              </w:tc>
              <w:tc>
                <w:tcPr>
                  <w:tcW w:type="dxa" w:w="1900"/>
                  <w:tcBorders>
                    <w:top w:val="single" w:color="BFBFBF" w:sz="4"/>
                    <w:left w:val="single" w:color="BFBFBF" w:sz="4"/>
                    <w:bottom w:val="single" w:color="1F3864" w:sz="12"/>
                    <w:right w:val="single" w:color="BFBFBF" w:sz="4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3"/>
                      <w:szCs w:val="13"/>
                    </w:rPr>
                    <w:t xml:space="preserve">PERIODE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8"/>
                      <w:szCs w:val="18"/>
                    </w:rPr>
                    <w:t xml:space="preserve">AGUSTUS 2026</w:t>
                  </w:r>
                </w:p>
              </w:tc>
            </w:tr>
          </w:tbl>
          <w:p>
            <w:pPr>
              <w:spacing w:after="40" w:before="80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STRUK GAJI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300"/>
              <w:gridCol w:w="200"/>
              <w:gridCol w:w="3000"/>
              <w:gridCol w:w="1100"/>
              <w:gridCol w:w="200"/>
              <w:gridCol w:w="1700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Nama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Neneng Siti Maesyaroh, S.Pd.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Unit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SMA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Guru Tetap Yayasan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Masa Kerja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tahun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Kehadiran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600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Mengajar 92,73% · Wali kelas 100,00% · Piket meja 75,00%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0"/>
              <w:gridCol w:w="2900"/>
              <w:gridCol w:w="2340"/>
              <w:gridCol w:w="400"/>
              <w:gridCol w:w="1500"/>
            </w:tblGrid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A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PENDAPATAN SEBAGAI GURU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92,73%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Mata Pelajaran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: Pendidikan Pancasila, Sejarah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Mengajar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30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1.200.000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Berdiri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30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538.000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Insentif Tatap Muka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110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Konsumsi Kedatangan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21 hari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2.457.000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B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100,00%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Kelas X 6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Upacara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80.000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Bimbingan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7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510.000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C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GURU DIPERBANTUKAN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Diperbantukan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–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Unit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D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TRANSPOR DAN KOMPENSASI LAIN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Meja Sekolah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6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color w:val="595959"/>
                      <w:sz w:val="16"/>
                      <w:szCs w:val="16"/>
                    </w:rPr>
                    <w:t xml:space="preserve">75,00%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Guru Pengganti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GT 1 · PT 4 · Inf 2 jam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Pembina Ekstrakurikuler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Pembimbing Tahfidz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Kompensasi Piket Parkiran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hari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345.000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E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TUNJANGAN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Kesehatan (TuSehat)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BPJS Kesehatan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Ketenagakerjaan (TuKerja)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Simponi BNI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3864"/>
                      <w:sz w:val="16"/>
                      <w:szCs w:val="16"/>
                    </w:rPr>
                    <w:t xml:space="preserve">JUMLAH PENDAPATAN (A + B + C + D + E)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3.562.000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F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POTONGAN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BPJS (porsi guru)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Koperasi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Iuran anggota / cicilan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Lain-lain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Tabungan / pinjaman sekolah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Potongan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disetor ke bank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TuKerja, tidak diterima tunai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DITERIMA TUNAI OLEH GURU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2.974.500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Terbilang: Dua juta sembilan ratus tujuh puluh empat ribu lima ratus rupiah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300"/>
              <w:gridCol w:w="2100"/>
              <w:gridCol w:w="2100"/>
            </w:tblGrid>
            <w:tr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95959"/>
                      <w:sz w:val="14"/>
                      <w:szCs w:val="14"/>
                    </w:rPr>
                    <w:t xml:space="preserve">Catatan: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Mohon konfirmasi kepada bendahara bila terdapat kekeliruan atau kekurangan pada struk ini.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Soreang, 28 Agustus 2026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Bendahara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Nama Bendahara, S.E.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Penerima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Neneng Siti Maesyaroh, S.Pd.</w:t>
                  </w:r>
                </w:p>
              </w:tc>
            </w:tr>
          </w:tbl>
          <w:p/>
        </w:tc>
      </w:tr>
    </w:tbl>
    <w:sectPr>
      <w:pgSz w:w="16838" w:h="11906" w:orient="landscape"/>
      <w:pgMar w:top="500" w:right="660" w:bottom="4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cce916700991668d8ca2b214acf1543f5d8be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Struk Gaji</dc:title>
  <dc:creator>Induk Pembiayaan</dc:creator>
  <cp:lastModifiedBy>Un-named</cp:lastModifiedBy>
  <cp:revision>1</cp:revision>
  <dcterms:created xsi:type="dcterms:W3CDTF">2026-09-24T04:59:19.095Z</dcterms:created>
  <dcterms:modified xsi:type="dcterms:W3CDTF">2026-09-24T04:59:19.110Z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