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0475" w14:textId="77777777" w:rsidR="00DB681A" w:rsidRPr="006E54F0" w:rsidRDefault="00DB681A" w:rsidP="00DB681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 (</w:t>
      </w:r>
      <w:r w:rsidRPr="006E54F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6E54F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Pr="006E54F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23BDE2EF" w14:textId="77777777" w:rsidR="00DB681A" w:rsidRPr="006E54F0" w:rsidRDefault="00DB681A" w:rsidP="00DB681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46B7A9EA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</w:t>
      </w:r>
      <w:r w:rsidRPr="006E54F0">
        <w:rPr>
          <w:rFonts w:ascii="Times New Roman" w:eastAsia="Times New Roman" w:hAnsi="Times New Roman" w:cs="Times New Roman"/>
          <w:lang w:eastAsia="el-GR"/>
        </w:rPr>
        <w:t xml:space="preserve">το πεδίο αλληλεπίδρασης </w:t>
      </w:r>
      <w:r w:rsidRPr="00517B56">
        <w:rPr>
          <w:rFonts w:ascii="Times New Roman" w:eastAsia="Times New Roman" w:hAnsi="Times New Roman" w:cs="Times New Roman"/>
          <w:lang w:eastAsia="el-GR"/>
        </w:rPr>
        <w:t>“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Διαχείριση προϋπολογισμού</w:t>
      </w:r>
      <w:r w:rsidRPr="00517B5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οποιοδήποτε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πλάνο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ταξιδιού έχει δημιουργηθεί.</w:t>
      </w:r>
    </w:p>
    <w:p w14:paraId="0EFE4D9A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χρήστης εισάγει τον </w:t>
      </w:r>
      <w:r w:rsidRPr="006E54F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προϋπολογισμό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για το ταξίδι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CF3CD62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στον χρήστη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μια ανάλυση των εκτιμώμενων δαπανών για μεταφορά, διαμονή,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υπηρεσίες εστίασης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δραστηριότητες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χρησιμοποιώντας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βασικό πλάνο.</w:t>
      </w:r>
    </w:p>
    <w:p w14:paraId="401B0A88" w14:textId="77777777" w:rsidR="00DB681A" w:rsidRPr="006E54F0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την δυνατότητα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επιλέξει τον τρόπο κατανομής του προϋπολογισμού του σύμφωνα με τις προτιμήσεις του.</w:t>
      </w:r>
    </w:p>
    <w:p w14:paraId="686FECC1" w14:textId="77777777" w:rsidR="00DB681A" w:rsidRPr="009F4373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Κατά την διάρκεια του ταξιδιού, η εφαρμογή δίνει στον χρήστη την δυνατότητα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παρακολουθεί τα έξοδά του, εισάγοντας το κόστος κάθε αγοράς που πραγματοποιεί.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συνέχεια 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υπολογίζει τα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συνολικά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έξοδά και το υπόλοιπο του χρήστη τα οποία είναι διαθέσιμα ανά πάσα στιγμή.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περίπτωση που ο χρήστης </w:t>
      </w:r>
      <w:r w:rsidRPr="009F437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πλησιάζει στην υπέρβαση του προϋπολογισμού του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η εφαρμογή τον ειδοποιεί.</w:t>
      </w:r>
    </w:p>
    <w:p w14:paraId="1544AFC8" w14:textId="77777777" w:rsidR="001F59CA" w:rsidRDefault="00DB681A" w:rsidP="00DB681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Στο τέλος του ταξιδιού, η εφαρμογή παρέχει στον χρήστη μια περίληψη των εξόδων του και τα συγκρίνει με τον αρχικό προϋπολογισμό.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06B6C03E" w14:textId="77777777" w:rsidR="001F59CA" w:rsidRPr="001F59CA" w:rsidRDefault="00DB681A" w:rsidP="001F59CA">
      <w:pPr>
        <w:pStyle w:val="ListParagraph"/>
        <w:numPr>
          <w:ilvl w:val="0"/>
          <w:numId w:val="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>Ο χρήστης μπορεί να αποθηκεύσει την αυτή την αναφορά</w:t>
      </w:r>
      <w:r w:rsidRPr="00992E7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76267C53" w14:textId="77777777" w:rsidR="001F59CA" w:rsidRDefault="001F59CA" w:rsidP="001F59CA">
      <w:pPr>
        <w:spacing w:before="60" w:after="0" w:line="240" w:lineRule="auto"/>
        <w:ind w:left="283"/>
        <w:jc w:val="both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73099B5C" w14:textId="4AD55B90" w:rsidR="001F59CA" w:rsidRPr="001F59CA" w:rsidRDefault="001F59CA" w:rsidP="001F59CA">
      <w:pPr>
        <w:spacing w:before="60" w:after="0" w:line="240" w:lineRule="auto"/>
        <w:ind w:left="283"/>
        <w:jc w:val="both"/>
        <w:rPr>
          <w:rFonts w:ascii="Times New Roman" w:eastAsia="Times New Roman" w:hAnsi="Times New Roman" w:cs="Times New Roman"/>
          <w:b/>
          <w:color w:val="FF0000"/>
          <w:kern w:val="0"/>
          <w14:ligatures w14:val="none"/>
        </w:rPr>
      </w:pPr>
      <w:r w:rsidRPr="001F59CA">
        <w:rPr>
          <w:rFonts w:ascii="Times New Roman" w:eastAsia="Times New Roman" w:hAnsi="Times New Roman" w:cs="Times New Roman"/>
          <w:b/>
          <w:color w:val="FF0000"/>
          <w:kern w:val="0"/>
          <w14:ligatures w14:val="none"/>
        </w:rPr>
        <w:t>Εναλλακτική ροή 1:</w:t>
      </w:r>
    </w:p>
    <w:p w14:paraId="514486B9" w14:textId="24BCF32A" w:rsidR="001F59CA" w:rsidRPr="001F59CA" w:rsidRDefault="001F59CA" w:rsidP="001F59CA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</w:pP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>Ο χρήστης μπορεί</w:t>
      </w: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 xml:space="preserve"> να</w:t>
      </w: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 xml:space="preserve"> μοιραστεί </w:t>
      </w: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 xml:space="preserve"> την αναφορά </w:t>
      </w:r>
      <w:r w:rsidRPr="001F59CA">
        <w:rPr>
          <w:rFonts w:ascii="Times New Roman" w:eastAsia="Times New Roman" w:hAnsi="Times New Roman" w:cs="Times New Roman"/>
          <w:color w:val="FF0000"/>
          <w:kern w:val="0"/>
          <w:lang w:eastAsia="el-GR"/>
          <w14:ligatures w14:val="none"/>
        </w:rPr>
        <w:t>με φίλους για να βοηθήσει στην οικονομική οργάνωση και των δικών τους ταξιδιών.</w:t>
      </w:r>
    </w:p>
    <w:p w14:paraId="4CF14F5B" w14:textId="77777777" w:rsidR="001F59CA" w:rsidRPr="001F59CA" w:rsidRDefault="001F59CA" w:rsidP="001F59CA">
      <w:pPr>
        <w:spacing w:after="0" w:line="300" w:lineRule="atLeast"/>
        <w:ind w:left="283"/>
        <w:rPr>
          <w:rFonts w:ascii="Times New Roman" w:eastAsia="Times New Roman" w:hAnsi="Times New Roman" w:cs="Times New Roman"/>
          <w:b/>
          <w:color w:val="FF0000"/>
          <w:kern w:val="0"/>
          <w14:ligatures w14:val="none"/>
        </w:rPr>
      </w:pPr>
    </w:p>
    <w:p w14:paraId="032D119E" w14:textId="77777777" w:rsidR="001F59CA" w:rsidRPr="001F59CA" w:rsidRDefault="001F59CA" w:rsidP="001F59C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63F165B4" w14:textId="77777777" w:rsidR="00DB681A" w:rsidRPr="006E54F0" w:rsidRDefault="00DB681A" w:rsidP="00DB681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ED79FCE" w14:textId="6AD7E8B0" w:rsidR="00DB681A" w:rsidRDefault="00DB681A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b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Εναλλακτική ροή </w:t>
      </w:r>
      <w:r w:rsidR="001F59CA">
        <w:rPr>
          <w:rFonts w:ascii="Times New Roman" w:eastAsia="Times New Roman" w:hAnsi="Times New Roman" w:cs="Times New Roman"/>
          <w:b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kern w:val="0"/>
          <w14:ligatures w14:val="none"/>
        </w:rPr>
        <w:t>:</w:t>
      </w:r>
    </w:p>
    <w:p w14:paraId="711A6D83" w14:textId="14363C88" w:rsidR="00DB681A" w:rsidRDefault="00DB681A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681A">
        <w:rPr>
          <w:rFonts w:ascii="Times New Roman" w:eastAsia="Times New Roman" w:hAnsi="Times New Roman" w:cs="Times New Roman"/>
          <w:kern w:val="0"/>
          <w14:ligatures w14:val="none"/>
        </w:rPr>
        <w:t xml:space="preserve">Ο προϋπολογισμός δεν επαρκεί για την δημιουργία πλάνου. </w:t>
      </w:r>
    </w:p>
    <w:p w14:paraId="7FBCF110" w14:textId="77777777" w:rsidR="000D50C4" w:rsidRPr="00DB681A" w:rsidRDefault="000D50C4" w:rsidP="00DB681A">
      <w:pPr>
        <w:spacing w:after="0" w:line="300" w:lineRule="atLeast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825F7" w14:textId="4AC3505B" w:rsidR="00DB681A" w:rsidRPr="000D50C4" w:rsidRDefault="00DB681A" w:rsidP="00DB681A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FF0000"/>
          <w:kern w:val="0"/>
          <w:sz w:val="24"/>
          <w:szCs w:val="24"/>
          <w14:ligatures w14:val="none"/>
        </w:rPr>
      </w:pPr>
      <w:r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Η εφαρμογή</w:t>
      </w:r>
      <w:r w:rsidR="000D50C4"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ελέγχει αν υπάρχει δυνατότητα δημιουργίας πλάνου με τον απαιτούμενο προϋπολογισμό</w:t>
      </w:r>
      <w:r w:rsidRPr="000D50C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. </w:t>
      </w:r>
    </w:p>
    <w:p w14:paraId="198560B1" w14:textId="77777777" w:rsidR="000D50C4" w:rsidRPr="000D50C4" w:rsidRDefault="000D50C4" w:rsidP="000D50C4">
      <w:pPr>
        <w:pStyle w:val="ListParagraph"/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14:ligatures w14:val="none"/>
        </w:rPr>
        <w:t xml:space="preserve">Η εφαρμογή ενημερώνει τον χρήστη σε περίπτωση εύρεσης πλάνου με τον απαιτούμενο προϋπολογισμό. </w:t>
      </w:r>
    </w:p>
    <w:p w14:paraId="512F50DA" w14:textId="77777777" w:rsidR="000D50C4" w:rsidRPr="00C54EFB" w:rsidRDefault="000D50C4" w:rsidP="000D50C4">
      <w:pPr>
        <w:pStyle w:val="ListParagraph"/>
        <w:spacing w:after="0" w:line="240" w:lineRule="auto"/>
        <w:ind w:left="1080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6E053371" w14:textId="77777777" w:rsidR="00DB681A" w:rsidRPr="00C54EFB" w:rsidRDefault="00DB681A" w:rsidP="00DB681A">
      <w:pPr>
        <w:spacing w:after="0" w:line="240" w:lineRule="auto"/>
        <w:ind w:left="360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58937787" w14:textId="2DCCF41C" w:rsidR="00DB681A" w:rsidRPr="006E54F0" w:rsidRDefault="00DB681A" w:rsidP="00DB681A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Εναλλακτική ροή </w:t>
      </w:r>
      <w:r w:rsidR="001F59CA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6E54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C5D4B17" w14:textId="77777777" w:rsidR="00DB681A" w:rsidRPr="0095036C" w:rsidRDefault="00DB681A" w:rsidP="00DB681A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95036C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Υπάρχει υπέρβαση στον προϋπολογισμό</w:t>
      </w:r>
    </w:p>
    <w:p w14:paraId="12166B0E" w14:textId="77777777" w:rsidR="00DB681A" w:rsidRPr="006E54F0" w:rsidRDefault="00DB681A" w:rsidP="00DB681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παρέχει προτάσεις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στον χρήστη 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εξοικονόμηση χρημάτων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 κατά την διάρκεια του ταξιδιού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όπως εύρεση φθηνότερων επιλογών μεταφοράς,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εστίασης</w:t>
      </w:r>
      <w:r w:rsidRPr="006E54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δραστηριοτήτων.</w:t>
      </w:r>
    </w:p>
    <w:p w14:paraId="3C772BA3" w14:textId="77777777" w:rsidR="00C45984" w:rsidRDefault="00C45984"/>
    <w:sectPr w:rsidR="00C4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7F"/>
    <w:multiLevelType w:val="hybridMultilevel"/>
    <w:tmpl w:val="AD0413DA"/>
    <w:lvl w:ilvl="0" w:tplc="E4C03B7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77684"/>
    <w:multiLevelType w:val="hybridMultilevel"/>
    <w:tmpl w:val="E73CADE6"/>
    <w:lvl w:ilvl="0" w:tplc="D040A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C5B8B"/>
    <w:multiLevelType w:val="hybridMultilevel"/>
    <w:tmpl w:val="387650B2"/>
    <w:lvl w:ilvl="0" w:tplc="92C8A14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C5FAD"/>
    <w:multiLevelType w:val="hybridMultilevel"/>
    <w:tmpl w:val="6016C1C6"/>
    <w:lvl w:ilvl="0" w:tplc="AE92A1B4">
      <w:start w:val="7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1404"/>
    <w:multiLevelType w:val="hybridMultilevel"/>
    <w:tmpl w:val="768426BE"/>
    <w:lvl w:ilvl="0" w:tplc="2CCC1DF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449">
    <w:abstractNumId w:val="1"/>
  </w:num>
  <w:num w:numId="2" w16cid:durableId="1487866484">
    <w:abstractNumId w:val="5"/>
  </w:num>
  <w:num w:numId="3" w16cid:durableId="650645608">
    <w:abstractNumId w:val="3"/>
  </w:num>
  <w:num w:numId="4" w16cid:durableId="353724543">
    <w:abstractNumId w:val="2"/>
  </w:num>
  <w:num w:numId="5" w16cid:durableId="372535308">
    <w:abstractNumId w:val="0"/>
  </w:num>
  <w:num w:numId="6" w16cid:durableId="169834023">
    <w:abstractNumId w:val="6"/>
  </w:num>
  <w:num w:numId="7" w16cid:durableId="815951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A"/>
    <w:rsid w:val="000D50C4"/>
    <w:rsid w:val="001F59CA"/>
    <w:rsid w:val="005B3E9B"/>
    <w:rsid w:val="00A36FE3"/>
    <w:rsid w:val="00AF5FD1"/>
    <w:rsid w:val="00C45984"/>
    <w:rsid w:val="00DB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3FBF"/>
  <w15:chartTrackingRefBased/>
  <w15:docId w15:val="{712B0F5B-7920-4029-A597-48BFFDFD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1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ΤΣΑΝΑΗ ΣΜΑΡΑΓΔΑ</dc:creator>
  <cp:keywords/>
  <dc:description/>
  <cp:lastModifiedBy>ΤΣΑΝΑΗ ΣΜΑΡΑΓΔΑ</cp:lastModifiedBy>
  <cp:revision>2</cp:revision>
  <dcterms:created xsi:type="dcterms:W3CDTF">2023-04-25T19:14:00Z</dcterms:created>
  <dcterms:modified xsi:type="dcterms:W3CDTF">2023-04-25T20:38:00Z</dcterms:modified>
</cp:coreProperties>
</file>