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 - CRUD com Entity Framework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Cliente considere que todas informações sejam obrigatórias, exceto Telefone e Sexo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Produto considere que todas informações sejam obrigatórias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Venda considere que todas informações sejam obrigatória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ItensVenda considere que todas informações sejam obrigatória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Aproveite a base de dados LOJA (desenvolvida anteriormente) e desenvolva uma API onde seja possível inserir registros nela.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Utilize Migrations para criação das tabelas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Disponibilize rests para INSERIR, DELETAR, ALTERAR e CONSULTAR Clientes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Para a pesquisa e remoção, permita o usuário filtrar pelo Id do Cliente (validar a existência desses registros antes de realizar alteração ou remoção)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Cliente deve ter no mínimo 5 letras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Aceitar apenas Cpfs válidos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aceitar cadastros de Cpfs e Nomes repetidos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Disponibilize rests para INSERIR, DELETAR, ALTERAR e CONSULTAR Produtos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aceitar cadastros de Nomes repetidos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aceitar preços com valores negativos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Disponibilize  rests para cadastrar uma Venda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Dto de entrada terá uma lista de ids de produtos com o Id do produto e quantidade e o id do cliente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as validações necessárias para criação da venda. </w:t>
        <w:tab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Exemplos: Validar se os ids passados existem, quantidade disponível do produto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Disponibilize um rest para consulta de todas as Vendas, exibindo o Nome e CPF do Cliente, Data da Venda, Valor total da Venda e uma lista com o Nomes dos produtos, Preço e quantidade usada na Venda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Rests de Cliente: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/api/v1/cliente - POST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/api/v1/cliente/:id - GET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/api/v1/cliente/:id - PUT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/api/v1/cliente/:id - Delete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Rests de Produto: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/api/v1/produto - POST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/api/v1/produto/:id - GET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/api/v1/produto/:id - PUT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/api/v1/produto/:id - Delete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Rest de venda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/api/v1/venda - POST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Seguir padrão de projeto que estudamos, com as camadas de Interface, Service, Infrastructure, Domain e Common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Criar um tipo de exceção para as regras de Domínio e fazer as tratativas no controller, conforme feito no exercício de API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Criar o Swagger da API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Os rests de Post deverão retornar o Id do registro criado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As injeções de dependência deverão ficar em arquivos separados por contexto (ApplicationService, Repository, UnitOfWork)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Dicas: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Nos métodos de consulta lembrar de usar o AsNoTracking()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Nos mapeamentos, conferir quais campos são obrigatórios e quais não são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Identação do Código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Fazer as validações de objetos que podem nulos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Bônus: Criar um interceptor para tratar as exceções lançadas pela API, ao invés de usar o try e catch dentro do controller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TZENxF/HKyxqutQuxHCGaHAm+A==">AMUW2mWjPYbiW96syoCL+2rwRF0aUWIbHVRwdgtbA2HjcrGScroFiqWkZ4ZHHo7ui8YuIjlNVb3DU1MmdlWV09urCZsFoGSLggv39M0GF7IWl6SUg8RSY/I=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