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Sistema de Gestión — Taller Mil &amp; Una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Acta de Sprint Review —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Smolenks Aravena — 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Matías González — 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 Leyton — 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Carolina Palma — Dueña de la empresa (cliente)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Objetivo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Implementar el modelado de la base de datos, el módulo de autenticación y control de accesos por roles (Jefa, Operaria, Cortadora), y el módulo de ingreso y control de pedidos (registro, consulta, catálogo de prendas y estados), además de la landing page pública con precios, redes sociales, galería y preguntas frecuentes, según lo definido en la carta Gantt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Incremento revisado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300"/>
        <w:gridCol w:w="3800"/>
        <w:gridCol w:w="1550"/>
        <w:tblGridChange w:id="0">
          <w:tblGrid>
            <w:gridCol w:w="700"/>
            <w:gridCol w:w="3300"/>
            <w:gridCol w:w="3800"/>
            <w:gridCol w:w="1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Diseño del esquema relacional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Modelo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Configuración de conexión con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Conexión a base de datos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Implementación de autenticación por roles (Jefa, Operaria, Cortadora)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Módulo de control de 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Configuración recuperación de login con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Servicio de recuperación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Conexión con backend para registro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Backend de creación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 del frontend de registro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Vista de formulario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 de la vista de listado y detalle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Vista de consulta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 de gestión de tipos de prendas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Vista Catálogo de prendas y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Implementación de estados generales del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Lógica de estados (pendiente, en proceso, entregado)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Pruebas unitarias e integración de los módulos del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Validación pruebas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Reunión de avance y validación con el cliente (Sprint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Validación de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 de sección pública de 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Módulo de precios en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de enlaces directos a redes sociales y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Botones de contacto flotantes y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Vista galería visual de trabajos anteriores (carrusel)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Carrusel con fotos de prendas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Creación de sección de Preguntas Frecuentes (FAQ)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FAQ informativo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 vista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Vista Usuarios y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0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Feedback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Durante la reunión N.° 2, junto a la muestra del incremento del Sprint 1 (login, registro de pedidos, creación de usuarios y landing page), la dueña del taller entregó las siguientes observaciones y solicitudes: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Solicitó cambios de tipografía: los títulos deben ir en negrita.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Consultó sobre el manejo de clientes frecuentes.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Solicitó agregar la opción de registrar prendas “personalizadas”, ya que estas no tienen un precio fijo.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Mencionó que existen otros tipos de servicio además de la confección desde cero: bordado, prototipado, confección, etc. Al crear un pedido debe poder seleccionar el tipo de servicio.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Indicó que, dependiendo del volumen u otros factores, el precio puede ser variable.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Señaló que los precios de las prendas cambian todos los años, y pidió verificar que esos cambios no modifiquen el precio de pedidos ya registrados.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Solicitó añadir íconos a los títulos de los distintos módulos.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Solicitó agregar la información de dirección del taller y número de teléfono de la empresa.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Ajustes derivados para el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partir del feedback recibido, se incorporan/ajustan los siguientes puntos para los próximos sprints: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y priorizar el ordenamiento de clientes por frecuencia.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campo de institución/colegio y detalles por tipo de prenda al módulo de pedidos.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Ajustar la tipografía de los títulos a negrita en toda la interfaz.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Registrar prendas “personalizadas” con precio definido manualmente (sin precio fijo de catálogo).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Permitir seleccionar el tipo de servicio (confección, bordado, prototipado, etc.) al crear un pedido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Soportar precio variable según volumen u otros factores del pedido.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Registrar el abono/anticipo del cliente y su efecto en el precio final del pedido.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 un cambio de precio no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modifique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retroactivamente pedidos ya registrados.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Agregar íconos a los títulos de cada módulo (ajuste de diseño).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Agregar campos de dirección del taller y teléfono de la empresa (landing / información de contacto).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da inicio al Sprint 2, que contempla el módulo de gestión de clientes y el módulo de asignación y flujo de trabajo del taller, incorporando además los ajustes de diseño e información solicitados por la dueña del taller en esta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Aprobación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 la aprobación de este documento, la dueña de la empresa declara conformidad con el incremento presentado en esta reunión y con los ajustes descritos anteriormente para su incorporación.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gcvldv9CiVitkLjhVjbGE9X8Nw==">CgMxLjA4AHIhMVlVcWF6NGJGeUZpZW5ITXFtNW9ueUFxRnR5UTI4dWtI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2026-09-29T15:08:36.557Z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