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30399449"/>
        <w:docPartObj>
          <w:docPartGallery w:val="Cover Pages"/>
          <w:docPartUnique/>
        </w:docPartObj>
      </w:sdtPr>
      <w:sdtContent>
        <w:p w14:paraId="6BD404CE" w14:textId="21AB4B8A" w:rsidR="004A492B" w:rsidRDefault="004A492B">
          <w:r>
            <w:rPr>
              <w:noProof/>
            </w:rPr>
            <mc:AlternateContent>
              <mc:Choice Requires="wps">
                <w:drawing>
                  <wp:anchor distT="0" distB="0" distL="114300" distR="114300" simplePos="0" relativeHeight="251658240" behindDoc="0" locked="0" layoutInCell="1" allowOverlap="1" wp14:anchorId="77D96163" wp14:editId="697A1629">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940"/>
                                  <w:gridCol w:w="2099"/>
                                </w:tblGrid>
                                <w:tr w:rsidR="00491429" w14:paraId="69C6E91A" w14:textId="77777777">
                                  <w:trPr>
                                    <w:jc w:val="center"/>
                                  </w:trPr>
                                  <w:tc>
                                    <w:tcPr>
                                      <w:tcW w:w="2568" w:type="pct"/>
                                      <w:vAlign w:val="center"/>
                                    </w:tcPr>
                                    <w:p w14:paraId="2897C2FC" w14:textId="577F33B5" w:rsidR="004A492B" w:rsidRDefault="0021262F">
                                      <w:pPr>
                                        <w:jc w:val="right"/>
                                      </w:pPr>
                                      <w:r>
                                        <w:rPr>
                                          <w:noProof/>
                                        </w:rPr>
                                        <w:drawing>
                                          <wp:inline distT="0" distB="0" distL="0" distR="0" wp14:anchorId="45EF9054" wp14:editId="7EB8D649">
                                            <wp:extent cx="3314557" cy="2209800"/>
                                            <wp:effectExtent l="0" t="0" r="635" b="0"/>
                                            <wp:docPr id="55592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25471" name=""/>
                                                    <pic:cNvPicPr/>
                                                  </pic:nvPicPr>
                                                  <pic:blipFill>
                                                    <a:blip r:embed="rId8"/>
                                                    <a:stretch>
                                                      <a:fillRect/>
                                                    </a:stretch>
                                                  </pic:blipFill>
                                                  <pic:spPr>
                                                    <a:xfrm>
                                                      <a:off x="0" y="0"/>
                                                      <a:ext cx="3325230" cy="2216915"/>
                                                    </a:xfrm>
                                                    <a:prstGeom prst="rect">
                                                      <a:avLst/>
                                                    </a:prstGeom>
                                                  </pic:spPr>
                                                </pic:pic>
                                              </a:graphicData>
                                            </a:graphic>
                                          </wp:inline>
                                        </w:drawing>
                                      </w:r>
                                    </w:p>
                                    <w:sdt>
                                      <w:sdtPr>
                                        <w:rPr>
                                          <w:caps/>
                                          <w:color w:val="191919" w:themeColor="text1" w:themeTint="E6"/>
                                          <w:sz w:val="32"/>
                                          <w:szCs w:val="3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6120168F" w14:textId="2390C365" w:rsidR="004A492B" w:rsidRPr="001327C6" w:rsidRDefault="001327C6" w:rsidP="00B5479F">
                                          <w:pPr>
                                            <w:pStyle w:val="NoSpacing"/>
                                            <w:spacing w:line="312" w:lineRule="auto"/>
                                            <w:jc w:val="center"/>
                                            <w:rPr>
                                              <w:caps/>
                                              <w:color w:val="191919" w:themeColor="text1" w:themeTint="E6"/>
                                              <w:sz w:val="32"/>
                                              <w:szCs w:val="32"/>
                                            </w:rPr>
                                          </w:pPr>
                                          <w:r w:rsidRPr="001327C6">
                                            <w:rPr>
                                              <w:caps/>
                                              <w:color w:val="191919" w:themeColor="text1" w:themeTint="E6"/>
                                              <w:sz w:val="32"/>
                                              <w:szCs w:val="32"/>
                                            </w:rPr>
                                            <w:t>Converging Paths to Silicon trust</w:t>
                                          </w:r>
                                        </w:p>
                                      </w:sdtContent>
                                    </w:sdt>
                                    <w:sdt>
                                      <w:sdtPr>
                                        <w:rPr>
                                          <w:b/>
                                          <w:bCs/>
                                          <w:color w:val="000000" w:themeColor="text1"/>
                                          <w:sz w:val="28"/>
                                          <w:szCs w:val="28"/>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270E6410" w14:textId="3B8D5C47" w:rsidR="004A492B" w:rsidRDefault="001327C6">
                                          <w:pPr>
                                            <w:jc w:val="right"/>
                                          </w:pPr>
                                          <w:r>
                                            <w:rPr>
                                              <w:b/>
                                              <w:bCs/>
                                              <w:color w:val="000000" w:themeColor="text1"/>
                                              <w:sz w:val="28"/>
                                              <w:szCs w:val="28"/>
                                            </w:rPr>
                                            <w:t xml:space="preserve">     </w:t>
                                          </w:r>
                                        </w:p>
                                      </w:sdtContent>
                                    </w:sdt>
                                  </w:tc>
                                  <w:tc>
                                    <w:tcPr>
                                      <w:tcW w:w="2432" w:type="pct"/>
                                      <w:vAlign w:val="center"/>
                                    </w:tcPr>
                                    <w:p w14:paraId="6E2173CE" w14:textId="77777777" w:rsidR="004A492B" w:rsidRDefault="004A492B">
                                      <w:pPr>
                                        <w:pStyle w:val="NoSpacing"/>
                                        <w:rPr>
                                          <w:caps/>
                                          <w:color w:val="E97132" w:themeColor="accent2"/>
                                          <w:sz w:val="26"/>
                                          <w:szCs w:val="26"/>
                                        </w:rPr>
                                      </w:pPr>
                                      <w:r>
                                        <w:rPr>
                                          <w:caps/>
                                          <w:color w:val="E97132" w:themeColor="accent2"/>
                                          <w:sz w:val="26"/>
                                          <w:szCs w:val="26"/>
                                        </w:rPr>
                                        <w:t>Abstract</w:t>
                                      </w:r>
                                    </w:p>
                                    <w:p w14:paraId="4F807C1E" w14:textId="77777777" w:rsidR="00175062" w:rsidRDefault="00000000" w:rsidP="00C04E34">
                                      <w:pPr>
                                        <w:pStyle w:val="NoSpacing"/>
                                        <w:jc w:val="both"/>
                                        <w:rPr>
                                          <w:rFonts w:eastAsiaTheme="minorHAnsi"/>
                                          <w:color w:val="000000" w:themeColor="text1"/>
                                          <w:kern w:val="2"/>
                                          <w:sz w:val="24"/>
                                          <w:szCs w:val="24"/>
                                          <w14:ligatures w14:val="standardContextual"/>
                                        </w:rPr>
                                      </w:pPr>
                                      <w:sdt>
                                        <w:sdtPr>
                                          <w:rPr>
                                            <w:rFonts w:eastAsiaTheme="minorHAnsi"/>
                                            <w:kern w:val="2"/>
                                            <w:sz w:val="24"/>
                                            <w:szCs w:val="24"/>
                                            <w14:ligatures w14:val="standardContextual"/>
                                          </w:rPr>
                                          <w:alias w:val="Abstract"/>
                                          <w:tag w:val=""/>
                                          <w:id w:val="-2036181933"/>
                                          <w:showingPlcHdr/>
                                          <w:dataBinding w:prefixMappings="xmlns:ns0='http://schemas.microsoft.com/office/2006/coverPageProps' " w:xpath="/ns0:CoverPageProperties[1]/ns0:Abstract[1]" w:storeItemID="{55AF091B-3C7A-41E3-B477-F2FDAA23CFDA}"/>
                                          <w:text/>
                                        </w:sdtPr>
                                        <w:sdtEndPr>
                                          <w:rPr>
                                            <w:color w:val="000000" w:themeColor="text1"/>
                                          </w:rPr>
                                        </w:sdtEndPr>
                                        <w:sdtContent>
                                          <w:r w:rsidR="00BE413B">
                                            <w:rPr>
                                              <w:rFonts w:eastAsiaTheme="minorHAnsi"/>
                                              <w:kern w:val="2"/>
                                              <w:sz w:val="24"/>
                                              <w:szCs w:val="24"/>
                                              <w14:ligatures w14:val="standardContextual"/>
                                            </w:rPr>
                                            <w:t xml:space="preserve">     </w:t>
                                          </w:r>
                                        </w:sdtContent>
                                      </w:sdt>
                                      <w:r w:rsidR="00175062" w:rsidRPr="00175062">
                                        <w:rPr>
                                          <w:rFonts w:eastAsiaTheme="minorHAnsi"/>
                                          <w:color w:val="000000" w:themeColor="text1"/>
                                          <w:kern w:val="2"/>
                                          <w:sz w:val="24"/>
                                          <w:szCs w:val="24"/>
                                          <w14:ligatures w14:val="standardContextual"/>
                                        </w:rPr>
                                        <w:t xml:space="preserve">This paper compares PSA Certified Level 3 and Caliptra RTM—two frameworks for silicon Root of Trust that address similar threats across software, hardware, and physical domains. Despite differing terminology, both support secure boot, attestation, and scalable trust. By mapping threat models, aligning APIs, and referencing NISTIR 8259A compliance, the paper offers actionable guidance for bridging fragmented trust architectures across embedded and cloud platforms </w:t>
                                      </w:r>
                                    </w:p>
                                    <w:p w14:paraId="528B4EF2" w14:textId="77777777" w:rsidR="00175062" w:rsidRDefault="00175062">
                                      <w:pPr>
                                        <w:pStyle w:val="NoSpacing"/>
                                        <w:rPr>
                                          <w:color w:val="000000" w:themeColor="text1"/>
                                          <w:sz w:val="24"/>
                                          <w:szCs w:val="24"/>
                                        </w:rPr>
                                      </w:pPr>
                                    </w:p>
                                    <w:p w14:paraId="71E6FA89" w14:textId="0710BAD3" w:rsidR="004A492B" w:rsidRDefault="00000000">
                                      <w:pPr>
                                        <w:pStyle w:val="NoSpacing"/>
                                        <w:rPr>
                                          <w:color w:val="E97132" w:themeColor="accent2"/>
                                          <w:sz w:val="26"/>
                                          <w:szCs w:val="26"/>
                                        </w:rPr>
                                      </w:pPr>
                                      <w:sdt>
                                        <w:sdtPr>
                                          <w:rPr>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r w:rsidR="009D7AB8">
                                            <w:rPr>
                                              <w:color w:val="E97132" w:themeColor="accent2"/>
                                              <w:sz w:val="26"/>
                                              <w:szCs w:val="26"/>
                                            </w:rPr>
                                            <w:t xml:space="preserve">Author: </w:t>
                                          </w:r>
                                          <w:r w:rsidR="00491429">
                                            <w:rPr>
                                              <w:color w:val="E97132" w:themeColor="accent2"/>
                                              <w:sz w:val="26"/>
                                              <w:szCs w:val="26"/>
                                            </w:rPr>
                                            <w:t>S</w:t>
                                          </w:r>
                                          <w:r w:rsidR="004A492B">
                                            <w:rPr>
                                              <w:color w:val="E97132" w:themeColor="accent2"/>
                                              <w:sz w:val="26"/>
                                              <w:szCs w:val="26"/>
                                            </w:rPr>
                                            <w:t xml:space="preserve">uresh </w:t>
                                          </w:r>
                                          <w:r w:rsidR="00491429">
                                            <w:rPr>
                                              <w:color w:val="E97132" w:themeColor="accent2"/>
                                              <w:sz w:val="26"/>
                                              <w:szCs w:val="26"/>
                                            </w:rPr>
                                            <w:t>M</w:t>
                                          </w:r>
                                          <w:r w:rsidR="004A492B">
                                            <w:rPr>
                                              <w:color w:val="E97132" w:themeColor="accent2"/>
                                              <w:sz w:val="26"/>
                                              <w:szCs w:val="26"/>
                                            </w:rPr>
                                            <w:t>arisetty</w:t>
                                          </w:r>
                                        </w:sdtContent>
                                      </w:sdt>
                                    </w:p>
                                    <w:p w14:paraId="45264F8F" w14:textId="4E7AA061" w:rsidR="004A492B" w:rsidRDefault="00000000">
                                      <w:pPr>
                                        <w:pStyle w:val="NoSpacing"/>
                                      </w:pPr>
                                      <w:sdt>
                                        <w:sdtPr>
                                          <w:rPr>
                                            <w:color w:val="0E284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0E43EE">
                                            <w:rPr>
                                              <w:color w:val="0E2841" w:themeColor="text2"/>
                                            </w:rPr>
                                            <w:t>Technical Leader Advancing Platform Technologies</w:t>
                                          </w:r>
                                        </w:sdtContent>
                                      </w:sdt>
                                    </w:p>
                                  </w:tc>
                                </w:tr>
                              </w:tbl>
                              <w:p w14:paraId="0EE98794" w14:textId="77777777" w:rsidR="004A492B" w:rsidRDefault="004A492B"/>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77D96163" id="_x0000_t202" coordsize="21600,21600" o:spt="202" path="m,l,21600r21600,l21600,xe">
                    <v:stroke joinstyle="miter"/>
                    <v:path gradientshapeok="t" o:connecttype="rect"/>
                  </v:shapetype>
                  <v:shape id="Text Box 139" o:spid="_x0000_s1026" type="#_x0000_t202" style="position:absolute;margin-left:0;margin-top:0;width:134.85pt;height:302.4pt;z-index:251658240;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940"/>
                            <w:gridCol w:w="2099"/>
                          </w:tblGrid>
                          <w:tr w:rsidR="00491429" w14:paraId="69C6E91A" w14:textId="77777777">
                            <w:trPr>
                              <w:jc w:val="center"/>
                            </w:trPr>
                            <w:tc>
                              <w:tcPr>
                                <w:tcW w:w="2568" w:type="pct"/>
                                <w:vAlign w:val="center"/>
                              </w:tcPr>
                              <w:p w14:paraId="2897C2FC" w14:textId="577F33B5" w:rsidR="004A492B" w:rsidRDefault="0021262F">
                                <w:pPr>
                                  <w:jc w:val="right"/>
                                </w:pPr>
                                <w:r>
                                  <w:rPr>
                                    <w:noProof/>
                                  </w:rPr>
                                  <w:drawing>
                                    <wp:inline distT="0" distB="0" distL="0" distR="0" wp14:anchorId="45EF9054" wp14:editId="7EB8D649">
                                      <wp:extent cx="3314557" cy="2209800"/>
                                      <wp:effectExtent l="0" t="0" r="635" b="0"/>
                                      <wp:docPr id="55592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25471" name=""/>
                                              <pic:cNvPicPr/>
                                            </pic:nvPicPr>
                                            <pic:blipFill>
                                              <a:blip r:embed="rId8"/>
                                              <a:stretch>
                                                <a:fillRect/>
                                              </a:stretch>
                                            </pic:blipFill>
                                            <pic:spPr>
                                              <a:xfrm>
                                                <a:off x="0" y="0"/>
                                                <a:ext cx="3325230" cy="2216915"/>
                                              </a:xfrm>
                                              <a:prstGeom prst="rect">
                                                <a:avLst/>
                                              </a:prstGeom>
                                            </pic:spPr>
                                          </pic:pic>
                                        </a:graphicData>
                                      </a:graphic>
                                    </wp:inline>
                                  </w:drawing>
                                </w:r>
                              </w:p>
                              <w:sdt>
                                <w:sdtPr>
                                  <w:rPr>
                                    <w:caps/>
                                    <w:color w:val="191919" w:themeColor="text1" w:themeTint="E6"/>
                                    <w:sz w:val="32"/>
                                    <w:szCs w:val="3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6120168F" w14:textId="2390C365" w:rsidR="004A492B" w:rsidRPr="001327C6" w:rsidRDefault="001327C6" w:rsidP="00B5479F">
                                    <w:pPr>
                                      <w:pStyle w:val="NoSpacing"/>
                                      <w:spacing w:line="312" w:lineRule="auto"/>
                                      <w:jc w:val="center"/>
                                      <w:rPr>
                                        <w:caps/>
                                        <w:color w:val="191919" w:themeColor="text1" w:themeTint="E6"/>
                                        <w:sz w:val="32"/>
                                        <w:szCs w:val="32"/>
                                      </w:rPr>
                                    </w:pPr>
                                    <w:r w:rsidRPr="001327C6">
                                      <w:rPr>
                                        <w:caps/>
                                        <w:color w:val="191919" w:themeColor="text1" w:themeTint="E6"/>
                                        <w:sz w:val="32"/>
                                        <w:szCs w:val="32"/>
                                      </w:rPr>
                                      <w:t>Converging Paths to Silicon trust</w:t>
                                    </w:r>
                                  </w:p>
                                </w:sdtContent>
                              </w:sdt>
                              <w:sdt>
                                <w:sdtPr>
                                  <w:rPr>
                                    <w:b/>
                                    <w:bCs/>
                                    <w:color w:val="000000" w:themeColor="text1"/>
                                    <w:sz w:val="28"/>
                                    <w:szCs w:val="28"/>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270E6410" w14:textId="3B8D5C47" w:rsidR="004A492B" w:rsidRDefault="001327C6">
                                    <w:pPr>
                                      <w:jc w:val="right"/>
                                    </w:pPr>
                                    <w:r>
                                      <w:rPr>
                                        <w:b/>
                                        <w:bCs/>
                                        <w:color w:val="000000" w:themeColor="text1"/>
                                        <w:sz w:val="28"/>
                                        <w:szCs w:val="28"/>
                                      </w:rPr>
                                      <w:t xml:space="preserve">     </w:t>
                                    </w:r>
                                  </w:p>
                                </w:sdtContent>
                              </w:sdt>
                            </w:tc>
                            <w:tc>
                              <w:tcPr>
                                <w:tcW w:w="2432" w:type="pct"/>
                                <w:vAlign w:val="center"/>
                              </w:tcPr>
                              <w:p w14:paraId="6E2173CE" w14:textId="77777777" w:rsidR="004A492B" w:rsidRDefault="004A492B">
                                <w:pPr>
                                  <w:pStyle w:val="NoSpacing"/>
                                  <w:rPr>
                                    <w:caps/>
                                    <w:color w:val="E97132" w:themeColor="accent2"/>
                                    <w:sz w:val="26"/>
                                    <w:szCs w:val="26"/>
                                  </w:rPr>
                                </w:pPr>
                                <w:r>
                                  <w:rPr>
                                    <w:caps/>
                                    <w:color w:val="E97132" w:themeColor="accent2"/>
                                    <w:sz w:val="26"/>
                                    <w:szCs w:val="26"/>
                                  </w:rPr>
                                  <w:t>Abstract</w:t>
                                </w:r>
                              </w:p>
                              <w:p w14:paraId="4F807C1E" w14:textId="77777777" w:rsidR="00175062" w:rsidRDefault="00000000" w:rsidP="00C04E34">
                                <w:pPr>
                                  <w:pStyle w:val="NoSpacing"/>
                                  <w:jc w:val="both"/>
                                  <w:rPr>
                                    <w:rFonts w:eastAsiaTheme="minorHAnsi"/>
                                    <w:color w:val="000000" w:themeColor="text1"/>
                                    <w:kern w:val="2"/>
                                    <w:sz w:val="24"/>
                                    <w:szCs w:val="24"/>
                                    <w14:ligatures w14:val="standardContextual"/>
                                  </w:rPr>
                                </w:pPr>
                                <w:sdt>
                                  <w:sdtPr>
                                    <w:rPr>
                                      <w:rFonts w:eastAsiaTheme="minorHAnsi"/>
                                      <w:kern w:val="2"/>
                                      <w:sz w:val="24"/>
                                      <w:szCs w:val="24"/>
                                      <w14:ligatures w14:val="standardContextual"/>
                                    </w:rPr>
                                    <w:alias w:val="Abstract"/>
                                    <w:tag w:val=""/>
                                    <w:id w:val="-2036181933"/>
                                    <w:showingPlcHdr/>
                                    <w:dataBinding w:prefixMappings="xmlns:ns0='http://schemas.microsoft.com/office/2006/coverPageProps' " w:xpath="/ns0:CoverPageProperties[1]/ns0:Abstract[1]" w:storeItemID="{55AF091B-3C7A-41E3-B477-F2FDAA23CFDA}"/>
                                    <w:text/>
                                  </w:sdtPr>
                                  <w:sdtEndPr>
                                    <w:rPr>
                                      <w:color w:val="000000" w:themeColor="text1"/>
                                    </w:rPr>
                                  </w:sdtEndPr>
                                  <w:sdtContent>
                                    <w:r w:rsidR="00BE413B">
                                      <w:rPr>
                                        <w:rFonts w:eastAsiaTheme="minorHAnsi"/>
                                        <w:kern w:val="2"/>
                                        <w:sz w:val="24"/>
                                        <w:szCs w:val="24"/>
                                        <w14:ligatures w14:val="standardContextual"/>
                                      </w:rPr>
                                      <w:t xml:space="preserve">     </w:t>
                                    </w:r>
                                  </w:sdtContent>
                                </w:sdt>
                                <w:r w:rsidR="00175062" w:rsidRPr="00175062">
                                  <w:rPr>
                                    <w:rFonts w:eastAsiaTheme="minorHAnsi"/>
                                    <w:color w:val="000000" w:themeColor="text1"/>
                                    <w:kern w:val="2"/>
                                    <w:sz w:val="24"/>
                                    <w:szCs w:val="24"/>
                                    <w14:ligatures w14:val="standardContextual"/>
                                  </w:rPr>
                                  <w:t xml:space="preserve">This paper compares PSA Certified Level 3 and Caliptra RTM—two frameworks for silicon Root of Trust that address similar threats across software, hardware, and physical domains. Despite differing terminology, both support secure boot, attestation, and scalable trust. By mapping threat models, aligning APIs, and referencing NISTIR 8259A compliance, the paper offers actionable guidance for bridging fragmented trust architectures across embedded and cloud platforms </w:t>
                                </w:r>
                              </w:p>
                              <w:p w14:paraId="528B4EF2" w14:textId="77777777" w:rsidR="00175062" w:rsidRDefault="00175062">
                                <w:pPr>
                                  <w:pStyle w:val="NoSpacing"/>
                                  <w:rPr>
                                    <w:color w:val="000000" w:themeColor="text1"/>
                                    <w:sz w:val="24"/>
                                    <w:szCs w:val="24"/>
                                  </w:rPr>
                                </w:pPr>
                              </w:p>
                              <w:p w14:paraId="71E6FA89" w14:textId="0710BAD3" w:rsidR="004A492B" w:rsidRDefault="00000000">
                                <w:pPr>
                                  <w:pStyle w:val="NoSpacing"/>
                                  <w:rPr>
                                    <w:color w:val="E97132" w:themeColor="accent2"/>
                                    <w:sz w:val="26"/>
                                    <w:szCs w:val="26"/>
                                  </w:rPr>
                                </w:pPr>
                                <w:sdt>
                                  <w:sdtPr>
                                    <w:rPr>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r w:rsidR="009D7AB8">
                                      <w:rPr>
                                        <w:color w:val="E97132" w:themeColor="accent2"/>
                                        <w:sz w:val="26"/>
                                        <w:szCs w:val="26"/>
                                      </w:rPr>
                                      <w:t xml:space="preserve">Author: </w:t>
                                    </w:r>
                                    <w:r w:rsidR="00491429">
                                      <w:rPr>
                                        <w:color w:val="E97132" w:themeColor="accent2"/>
                                        <w:sz w:val="26"/>
                                        <w:szCs w:val="26"/>
                                      </w:rPr>
                                      <w:t>S</w:t>
                                    </w:r>
                                    <w:r w:rsidR="004A492B">
                                      <w:rPr>
                                        <w:color w:val="E97132" w:themeColor="accent2"/>
                                        <w:sz w:val="26"/>
                                        <w:szCs w:val="26"/>
                                      </w:rPr>
                                      <w:t xml:space="preserve">uresh </w:t>
                                    </w:r>
                                    <w:r w:rsidR="00491429">
                                      <w:rPr>
                                        <w:color w:val="E97132" w:themeColor="accent2"/>
                                        <w:sz w:val="26"/>
                                        <w:szCs w:val="26"/>
                                      </w:rPr>
                                      <w:t>M</w:t>
                                    </w:r>
                                    <w:r w:rsidR="004A492B">
                                      <w:rPr>
                                        <w:color w:val="E97132" w:themeColor="accent2"/>
                                        <w:sz w:val="26"/>
                                        <w:szCs w:val="26"/>
                                      </w:rPr>
                                      <w:t>arisetty</w:t>
                                    </w:r>
                                  </w:sdtContent>
                                </w:sdt>
                              </w:p>
                              <w:p w14:paraId="45264F8F" w14:textId="4E7AA061" w:rsidR="004A492B" w:rsidRDefault="00000000">
                                <w:pPr>
                                  <w:pStyle w:val="NoSpacing"/>
                                </w:pPr>
                                <w:sdt>
                                  <w:sdtPr>
                                    <w:rPr>
                                      <w:color w:val="0E284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0E43EE">
                                      <w:rPr>
                                        <w:color w:val="0E2841" w:themeColor="text2"/>
                                      </w:rPr>
                                      <w:t>Technical Leader Advancing Platform Technologies</w:t>
                                    </w:r>
                                  </w:sdtContent>
                                </w:sdt>
                              </w:p>
                            </w:tc>
                          </w:tr>
                        </w:tbl>
                        <w:p w14:paraId="0EE98794" w14:textId="77777777" w:rsidR="004A492B" w:rsidRDefault="004A492B"/>
                      </w:txbxContent>
                    </v:textbox>
                    <w10:wrap anchorx="page" anchory="page"/>
                  </v:shape>
                </w:pict>
              </mc:Fallback>
            </mc:AlternateContent>
          </w:r>
          <w:r>
            <w:br w:type="page"/>
          </w:r>
        </w:p>
      </w:sdtContent>
    </w:sdt>
    <w:p w14:paraId="3348E206" w14:textId="7138F157" w:rsidR="006A5E25" w:rsidRDefault="00E74026" w:rsidP="00E74026">
      <w:pPr>
        <w:spacing w:after="0" w:line="240" w:lineRule="auto"/>
        <w:jc w:val="center"/>
        <w:rPr>
          <w:b/>
          <w:bCs/>
          <w:sz w:val="32"/>
          <w:szCs w:val="32"/>
        </w:rPr>
      </w:pPr>
      <w:r w:rsidRPr="00E74026">
        <w:rPr>
          <w:b/>
          <w:bCs/>
          <w:sz w:val="32"/>
          <w:szCs w:val="32"/>
        </w:rPr>
        <w:lastRenderedPageBreak/>
        <w:t xml:space="preserve">Silicon Security in the Cloud Era: </w:t>
      </w:r>
      <w:r>
        <w:rPr>
          <w:b/>
          <w:bCs/>
          <w:sz w:val="32"/>
          <w:szCs w:val="32"/>
        </w:rPr>
        <w:t xml:space="preserve">The Role of </w:t>
      </w:r>
      <w:r w:rsidRPr="00E74026">
        <w:rPr>
          <w:b/>
          <w:bCs/>
          <w:sz w:val="32"/>
          <w:szCs w:val="32"/>
        </w:rPr>
        <w:t>PSA Level 3, Caliptra, and OCP S.A.F.E. Frameworks</w:t>
      </w:r>
    </w:p>
    <w:p w14:paraId="32BCF020" w14:textId="77777777" w:rsidR="00E74026" w:rsidRPr="006A5E25" w:rsidRDefault="00E74026" w:rsidP="006A5E25">
      <w:pPr>
        <w:spacing w:after="0" w:line="240" w:lineRule="auto"/>
        <w:rPr>
          <w:b/>
          <w:bCs/>
        </w:rPr>
      </w:pPr>
    </w:p>
    <w:p w14:paraId="3A63A80C" w14:textId="77777777" w:rsidR="006B5FF6" w:rsidRDefault="006A5E25" w:rsidP="006A5E25">
      <w:pPr>
        <w:spacing w:after="0" w:line="240" w:lineRule="auto"/>
      </w:pPr>
      <w:r w:rsidRPr="006A5E25">
        <w:rPr>
          <w:b/>
          <w:bCs/>
          <w:sz w:val="28"/>
          <w:szCs w:val="28"/>
        </w:rPr>
        <w:t>Author:</w:t>
      </w:r>
      <w:r w:rsidRPr="006A5E25">
        <w:rPr>
          <w:sz w:val="28"/>
          <w:szCs w:val="28"/>
        </w:rPr>
        <w:t xml:space="preserve"> </w:t>
      </w:r>
      <w:r w:rsidRPr="006A5E25">
        <w:rPr>
          <w:b/>
          <w:bCs/>
        </w:rPr>
        <w:t>Suresh Marisetty</w:t>
      </w:r>
    </w:p>
    <w:p w14:paraId="486084F7" w14:textId="263C0B43" w:rsidR="00583008" w:rsidRDefault="001836E3" w:rsidP="006A5E25">
      <w:pPr>
        <w:spacing w:after="0" w:line="240" w:lineRule="auto"/>
      </w:pPr>
      <w:r w:rsidRPr="001836E3">
        <w:t>Techn</w:t>
      </w:r>
      <w:r w:rsidR="00583E27">
        <w:t>ology</w:t>
      </w:r>
      <w:r w:rsidRPr="001836E3">
        <w:t xml:space="preserve"> Leader advancing Platform </w:t>
      </w:r>
      <w:r w:rsidR="00A77824">
        <w:t xml:space="preserve">Hardware </w:t>
      </w:r>
      <w:r w:rsidR="00153195">
        <w:t>Technologies</w:t>
      </w:r>
      <w:r w:rsidRPr="001836E3">
        <w:t xml:space="preserve"> across Cloud-AI &amp; Embedded Systems</w:t>
      </w:r>
      <w:r w:rsidR="00224A50">
        <w:t xml:space="preserve"> </w:t>
      </w:r>
      <w:r w:rsidRPr="001836E3">
        <w:t>Focused on Resilience</w:t>
      </w:r>
      <w:r w:rsidR="073E34B0">
        <w:t xml:space="preserve"> </w:t>
      </w:r>
      <w:r w:rsidR="008C4FEC">
        <w:t>(RAS)</w:t>
      </w:r>
      <w:r w:rsidRPr="001836E3">
        <w:t xml:space="preserve">, Security, </w:t>
      </w:r>
      <w:r w:rsidR="008F36F2">
        <w:t>Manageability</w:t>
      </w:r>
      <w:r w:rsidR="008D2444">
        <w:t>, Firmware</w:t>
      </w:r>
      <w:r w:rsidR="008F36F2">
        <w:t xml:space="preserve"> </w:t>
      </w:r>
      <w:r w:rsidRPr="001836E3">
        <w:t xml:space="preserve">and System </w:t>
      </w:r>
      <w:r w:rsidR="00F3190B">
        <w:t>Software</w:t>
      </w:r>
    </w:p>
    <w:p w14:paraId="206E26DD" w14:textId="77777777" w:rsidR="001836E3" w:rsidRDefault="001836E3" w:rsidP="006A5E25">
      <w:pPr>
        <w:spacing w:after="0" w:line="240" w:lineRule="auto"/>
      </w:pPr>
    </w:p>
    <w:p w14:paraId="3AB5C449" w14:textId="77777777" w:rsidR="006A5E25" w:rsidRPr="00E30E17" w:rsidRDefault="006A5E25" w:rsidP="006A5E25">
      <w:pPr>
        <w:spacing w:after="0" w:line="240" w:lineRule="auto"/>
        <w:rPr>
          <w:b/>
          <w:bCs/>
          <w:sz w:val="28"/>
          <w:szCs w:val="28"/>
        </w:rPr>
      </w:pPr>
      <w:r w:rsidRPr="00E30E17">
        <w:rPr>
          <w:b/>
          <w:bCs/>
          <w:sz w:val="28"/>
          <w:szCs w:val="28"/>
        </w:rPr>
        <w:t>Executive Summary</w:t>
      </w:r>
    </w:p>
    <w:p w14:paraId="0AFBA755" w14:textId="77777777" w:rsidR="00435214" w:rsidRDefault="00435214" w:rsidP="00435214">
      <w:pPr>
        <w:spacing w:after="0" w:line="240" w:lineRule="auto"/>
      </w:pPr>
      <w:r>
        <w:t>This paper addresses a growing challenge in secure silicon design: the fragmentation of trust models across domains. Whether you're working in embedded systems, datacenter firmware, or cloud infrastructure, chances are you're operating within a silo—optimizing for your own standards, APIs, and threat models.</w:t>
      </w:r>
    </w:p>
    <w:p w14:paraId="734F15A8" w14:textId="77777777" w:rsidR="00435214" w:rsidRDefault="00435214" w:rsidP="00435214">
      <w:pPr>
        <w:spacing w:after="0" w:line="240" w:lineRule="auto"/>
      </w:pPr>
    </w:p>
    <w:p w14:paraId="3BFECD8F" w14:textId="766BA364" w:rsidR="00435214" w:rsidRDefault="00435214" w:rsidP="00435214">
      <w:pPr>
        <w:spacing w:after="0" w:line="240" w:lineRule="auto"/>
      </w:pPr>
      <w:r>
        <w:t xml:space="preserve">Frameworks like Arm’s </w:t>
      </w:r>
      <w:r w:rsidR="00410A4C">
        <w:t>Platform Security Architecture (</w:t>
      </w:r>
      <w:r>
        <w:t>PSA</w:t>
      </w:r>
      <w:r w:rsidR="00410A4C">
        <w:t>)</w:t>
      </w:r>
      <w:r>
        <w:t xml:space="preserve"> Certified Level 3 and Caliptra </w:t>
      </w:r>
      <w:r w:rsidR="00A3102E" w:rsidRPr="00A3102E">
        <w:t xml:space="preserve">Root of Trust for Measurement </w:t>
      </w:r>
      <w:r w:rsidR="005A6759">
        <w:t>(</w:t>
      </w:r>
      <w:r>
        <w:t>RTM</w:t>
      </w:r>
      <w:r w:rsidR="00741E42">
        <w:t>)</w:t>
      </w:r>
      <w:r w:rsidR="005E7D03">
        <w:t xml:space="preserve"> of </w:t>
      </w:r>
      <w:r>
        <w:t>O</w:t>
      </w:r>
      <w:r w:rsidR="00060457">
        <w:t>pen Compute Project (OCP)</w:t>
      </w:r>
      <w:r>
        <w:t xml:space="preserve"> are converging in purpose. Despite their different origins</w:t>
      </w:r>
      <w:r w:rsidR="00AA4921">
        <w:t xml:space="preserve"> of addressing the needs of IoT and Cloud</w:t>
      </w:r>
      <w:r w:rsidR="00A22707">
        <w:t xml:space="preserve"> domains</w:t>
      </w:r>
      <w:r w:rsidR="007229E8">
        <w:t xml:space="preserve"> respectively</w:t>
      </w:r>
      <w:r>
        <w:t xml:space="preserve">, they share </w:t>
      </w:r>
      <w:r w:rsidR="00F24E80">
        <w:t xml:space="preserve">the </w:t>
      </w:r>
      <w:r>
        <w:t>foundational goals: secure boot, scalable attestation,</w:t>
      </w:r>
      <w:r w:rsidR="000E5604">
        <w:t xml:space="preserve"> threat model</w:t>
      </w:r>
      <w:r>
        <w:t xml:space="preserve"> and developer enablement.</w:t>
      </w:r>
    </w:p>
    <w:p w14:paraId="3920C6C9" w14:textId="77777777" w:rsidR="00435214" w:rsidRDefault="00435214" w:rsidP="00435214">
      <w:pPr>
        <w:spacing w:after="0" w:line="240" w:lineRule="auto"/>
      </w:pPr>
    </w:p>
    <w:p w14:paraId="12A73DE3" w14:textId="1DA944A5" w:rsidR="006A5E25" w:rsidRPr="00A361AF" w:rsidRDefault="00435214" w:rsidP="00435214">
      <w:pPr>
        <w:spacing w:after="0" w:line="240" w:lineRule="auto"/>
        <w:rPr>
          <w:i/>
          <w:iCs/>
          <w:u w:val="single"/>
        </w:rPr>
      </w:pPr>
      <w:r>
        <w:t xml:space="preserve">This paper offers a cross-technology lens to help engineers, architects, and ecosystem leaders connect the dots. It highlights architectural commonalities, developer-friendly APIs, and integration paths via </w:t>
      </w:r>
      <w:r w:rsidR="00407590" w:rsidRPr="00407590">
        <w:t xml:space="preserve">Security Protocol and Data Model </w:t>
      </w:r>
      <w:r w:rsidR="00ED0BAA">
        <w:t>(</w:t>
      </w:r>
      <w:r>
        <w:t>SPDM</w:t>
      </w:r>
      <w:r w:rsidR="00ED0BAA">
        <w:t>)</w:t>
      </w:r>
      <w:r>
        <w:t xml:space="preserve"> and NISTIR 8259A. The goal is not to prescribe a single roadmap—</w:t>
      </w:r>
      <w:r w:rsidRPr="00A361AF">
        <w:rPr>
          <w:i/>
          <w:iCs/>
          <w:u w:val="single"/>
        </w:rPr>
        <w:t>but to foster shared understanding and interoperability across silos.</w:t>
      </w:r>
    </w:p>
    <w:p w14:paraId="6B823F92" w14:textId="77777777" w:rsidR="00DC7484" w:rsidRDefault="00DC7484" w:rsidP="00435214">
      <w:pPr>
        <w:spacing w:after="0" w:line="240" w:lineRule="auto"/>
      </w:pPr>
    </w:p>
    <w:p w14:paraId="33B55550" w14:textId="6A3A4CAA" w:rsidR="00DC7484" w:rsidRDefault="00DC7484" w:rsidP="00435214">
      <w:pPr>
        <w:spacing w:after="0" w:line="240" w:lineRule="auto"/>
      </w:pPr>
      <w:r>
        <w:t xml:space="preserve">The intended audience of this paper is the security professionals who are already familiar with </w:t>
      </w:r>
      <w:r w:rsidR="00AB6B3E" w:rsidRPr="006A5E25">
        <w:t>Root of Trust (RoT)</w:t>
      </w:r>
      <w:r w:rsidR="00282ECF">
        <w:t xml:space="preserve"> concepts, industry standards</w:t>
      </w:r>
      <w:r w:rsidR="00764432">
        <w:t xml:space="preserve"> that rely on security </w:t>
      </w:r>
      <w:r w:rsidR="005B45F4">
        <w:t>implementations</w:t>
      </w:r>
      <w:r w:rsidR="00282ECF">
        <w:t xml:space="preserve"> (TCG, OCP, Global</w:t>
      </w:r>
      <w:r w:rsidR="00612FD4">
        <w:t xml:space="preserve"> </w:t>
      </w:r>
      <w:r w:rsidR="00282ECF">
        <w:t xml:space="preserve">Platform, </w:t>
      </w:r>
      <w:r w:rsidR="00764432">
        <w:t xml:space="preserve">IETF, </w:t>
      </w:r>
      <w:r w:rsidR="00612FD4">
        <w:t>D</w:t>
      </w:r>
      <w:r w:rsidR="005B45F4">
        <w:t>MT</w:t>
      </w:r>
      <w:r w:rsidR="00612FD4">
        <w:t xml:space="preserve">F, </w:t>
      </w:r>
      <w:r w:rsidR="00282ECF">
        <w:t xml:space="preserve">NIST, </w:t>
      </w:r>
      <w:r w:rsidR="00B950D8">
        <w:t xml:space="preserve">UEFI, </w:t>
      </w:r>
      <w:r w:rsidR="003F25D1">
        <w:t>PCIe,</w:t>
      </w:r>
      <w:r w:rsidR="00A40FDF">
        <w:t xml:space="preserve"> </w:t>
      </w:r>
      <w:r w:rsidR="00282ECF">
        <w:t>etc</w:t>
      </w:r>
      <w:r w:rsidR="003F25D1">
        <w:t>.</w:t>
      </w:r>
      <w:r w:rsidR="00282ECF">
        <w:t>)</w:t>
      </w:r>
      <w:r w:rsidR="00612FD4">
        <w:t xml:space="preserve"> and </w:t>
      </w:r>
      <w:r w:rsidR="00B3402C">
        <w:t>threat modelling.</w:t>
      </w:r>
    </w:p>
    <w:p w14:paraId="32ED41D5" w14:textId="77777777" w:rsidR="00CB2DB6" w:rsidRPr="006A5E25" w:rsidRDefault="00CB2DB6" w:rsidP="00435214">
      <w:pPr>
        <w:spacing w:after="0" w:line="240" w:lineRule="auto"/>
      </w:pPr>
    </w:p>
    <w:p w14:paraId="665FF7DB" w14:textId="77777777" w:rsidR="006A5E25" w:rsidRPr="006A5E25" w:rsidRDefault="006A5E25" w:rsidP="006A5E25">
      <w:pPr>
        <w:spacing w:after="0" w:line="240" w:lineRule="auto"/>
        <w:rPr>
          <w:b/>
          <w:bCs/>
        </w:rPr>
      </w:pPr>
      <w:r w:rsidRPr="006A5E25">
        <w:rPr>
          <w:b/>
          <w:bCs/>
        </w:rPr>
        <w:t>1. Introduction</w:t>
      </w:r>
    </w:p>
    <w:p w14:paraId="0AB4896E" w14:textId="77777777" w:rsidR="006A5E25" w:rsidRDefault="006A5E25" w:rsidP="006A5E25">
      <w:pPr>
        <w:spacing w:after="0" w:line="240" w:lineRule="auto"/>
      </w:pPr>
      <w:r w:rsidRPr="006A5E25">
        <w:t>Fragmented trust models across embedded and cloud platforms have historically slowed innovation. Having worked extensively across IoT, hyperscale infrastructure, and silicon platforms, I’ve seen the need for unified, scalable trust mechanisms.</w:t>
      </w:r>
    </w:p>
    <w:p w14:paraId="0E4605B6" w14:textId="77777777" w:rsidR="006A5E25" w:rsidRPr="006A5E25" w:rsidRDefault="006A5E25" w:rsidP="006A5E25">
      <w:pPr>
        <w:spacing w:after="0" w:line="240" w:lineRule="auto"/>
      </w:pPr>
    </w:p>
    <w:p w14:paraId="4B08FC4E" w14:textId="608DDEDE" w:rsidR="006A5E25" w:rsidRDefault="006A5E25" w:rsidP="006A5E25">
      <w:pPr>
        <w:spacing w:after="0" w:line="240" w:lineRule="auto"/>
      </w:pPr>
      <w:r w:rsidRPr="006A5E25">
        <w:t xml:space="preserve">At the heart of this challenge lies the </w:t>
      </w:r>
      <w:bookmarkStart w:id="0" w:name="_Int_SxAbPTBN"/>
      <w:r w:rsidRPr="006A5E25">
        <w:t>RoT</w:t>
      </w:r>
      <w:bookmarkEnd w:id="0"/>
      <w:r w:rsidR="003063DB" w:rsidRPr="006A5E25">
        <w:t>, the</w:t>
      </w:r>
      <w:r w:rsidRPr="006A5E25">
        <w:t xml:space="preserve"> foundational component that anchors all secure operations. Whether it’s PSA Certified Level 3 or Caliptra RTM, both frameworks are designed to define, implement, and validate the RoT in silicon.</w:t>
      </w:r>
    </w:p>
    <w:p w14:paraId="0C327966" w14:textId="77777777" w:rsidR="006A5E25" w:rsidRPr="006A5E25" w:rsidRDefault="006A5E25" w:rsidP="006A5E25">
      <w:pPr>
        <w:spacing w:after="0" w:line="240" w:lineRule="auto"/>
      </w:pPr>
    </w:p>
    <w:p w14:paraId="32C410C8" w14:textId="77777777" w:rsidR="006A5E25" w:rsidRDefault="006A5E25" w:rsidP="006A5E25">
      <w:pPr>
        <w:spacing w:after="0" w:line="240" w:lineRule="auto"/>
      </w:pPr>
      <w:r w:rsidRPr="006A5E25">
        <w:t>PSA and Caliptra represent two ends of the trust spectrum—one rooted in assurance and certification, the other in openness and transparency. Their convergence offers a path toward programmable, renewable, and interoperable trust.</w:t>
      </w:r>
    </w:p>
    <w:p w14:paraId="7E2CB13B" w14:textId="40117CB0" w:rsidR="00DA0806" w:rsidRDefault="00DA0806" w:rsidP="00DA0806">
      <w:pPr>
        <w:spacing w:after="0" w:line="240" w:lineRule="auto"/>
        <w:jc w:val="center"/>
      </w:pPr>
      <w:r>
        <w:rPr>
          <w:noProof/>
        </w:rPr>
        <w:lastRenderedPageBreak/>
        <w:drawing>
          <wp:inline distT="0" distB="0" distL="0" distR="0" wp14:anchorId="35E5199E" wp14:editId="6E742F96">
            <wp:extent cx="5488123" cy="2333625"/>
            <wp:effectExtent l="0" t="0" r="0" b="0"/>
            <wp:docPr id="5228634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1340" cy="2334993"/>
                    </a:xfrm>
                    <a:prstGeom prst="rect">
                      <a:avLst/>
                    </a:prstGeom>
                    <a:noFill/>
                  </pic:spPr>
                </pic:pic>
              </a:graphicData>
            </a:graphic>
          </wp:inline>
        </w:drawing>
      </w:r>
    </w:p>
    <w:p w14:paraId="0286133B" w14:textId="77777777" w:rsidR="00DA0806" w:rsidRDefault="00DA0806" w:rsidP="006A5E25">
      <w:pPr>
        <w:spacing w:after="0" w:line="240" w:lineRule="auto"/>
        <w:rPr>
          <w:b/>
          <w:bCs/>
        </w:rPr>
      </w:pPr>
    </w:p>
    <w:p w14:paraId="26C49755" w14:textId="79E9343D" w:rsidR="006A5E25" w:rsidRPr="006A5E25" w:rsidRDefault="006A5E25" w:rsidP="006A5E25">
      <w:pPr>
        <w:spacing w:after="0" w:line="240" w:lineRule="auto"/>
        <w:rPr>
          <w:b/>
          <w:bCs/>
        </w:rPr>
      </w:pPr>
      <w:r w:rsidRPr="006A5E25">
        <w:rPr>
          <w:b/>
          <w:bCs/>
        </w:rPr>
        <w:t>2. Architecture Overview (with Threat Model Emphasis)</w:t>
      </w:r>
    </w:p>
    <w:p w14:paraId="5EEE6714" w14:textId="77777777" w:rsidR="006A5E25" w:rsidRPr="00ED7B24" w:rsidRDefault="006A5E25" w:rsidP="006A5E25">
      <w:pPr>
        <w:spacing w:after="0" w:line="240" w:lineRule="auto"/>
      </w:pPr>
      <w:r>
        <w:t>Both PSA Level 3 and Caliptra RTM are designed to establish and secure the Root of Trust (RoT) in silicon platforms. This includes immutable boot logic, identity derivation, attestation, and lifecycle control. Critically, both frameworks conform to well-defined threat models that span software, hardware, and physical attack vectors—making them suitable for high-assurance environments.</w:t>
      </w:r>
    </w:p>
    <w:p w14:paraId="03788335" w14:textId="77777777" w:rsidR="00150B5A" w:rsidRPr="00150B5A" w:rsidRDefault="00150B5A" w:rsidP="00150B5A">
      <w:pPr>
        <w:spacing w:before="100" w:beforeAutospacing="1" w:after="100" w:afterAutospacing="1" w:line="240" w:lineRule="auto"/>
        <w:rPr>
          <w:rFonts w:eastAsia="Times New Roman" w:cs="Times New Roman"/>
          <w:kern w:val="0"/>
          <w14:ligatures w14:val="none"/>
        </w:rPr>
      </w:pPr>
      <w:r w:rsidRPr="00150B5A">
        <w:rPr>
          <w:rFonts w:eastAsia="Times New Roman" w:cs="Times New Roman"/>
          <w:kern w:val="0"/>
          <w14:ligatures w14:val="none"/>
        </w:rPr>
        <w:t>Both frameworks implement RoT components such as secure boot, identity derivation, attestation, and lifecycle control. They also define threat models that span software, hardware, and physical vectors.</w:t>
      </w:r>
    </w:p>
    <w:p w14:paraId="414E3D3A" w14:textId="77777777" w:rsidR="00150B5A" w:rsidRPr="00150B5A" w:rsidRDefault="00150B5A" w:rsidP="00A01764">
      <w:pPr>
        <w:spacing w:after="0" w:line="240" w:lineRule="auto"/>
        <w:outlineLvl w:val="2"/>
        <w:rPr>
          <w:rFonts w:eastAsia="Times New Roman" w:cs="Times New Roman"/>
          <w:b/>
          <w:bCs/>
          <w:kern w:val="0"/>
          <w14:ligatures w14:val="none"/>
        </w:rPr>
      </w:pPr>
      <w:r w:rsidRPr="00150B5A">
        <w:rPr>
          <w:rFonts w:eastAsia="Times New Roman" w:cs="Times New Roman"/>
          <w:b/>
          <w:bCs/>
          <w:kern w:val="0"/>
          <w14:ligatures w14:val="none"/>
        </w:rPr>
        <w:t>PSA Level 3</w:t>
      </w:r>
    </w:p>
    <w:p w14:paraId="718FC404" w14:textId="77777777" w:rsidR="00150B5A" w:rsidRPr="00150B5A" w:rsidRDefault="00150B5A" w:rsidP="00B47DA1">
      <w:pPr>
        <w:numPr>
          <w:ilvl w:val="0"/>
          <w:numId w:val="9"/>
        </w:numPr>
        <w:spacing w:after="0" w:line="240" w:lineRule="auto"/>
        <w:rPr>
          <w:rFonts w:eastAsia="Times New Roman" w:cs="Times New Roman"/>
          <w:kern w:val="0"/>
          <w14:ligatures w14:val="none"/>
        </w:rPr>
      </w:pPr>
      <w:r w:rsidRPr="00150B5A">
        <w:rPr>
          <w:rFonts w:eastAsia="Times New Roman" w:cs="Times New Roman"/>
          <w:b/>
          <w:bCs/>
          <w:kern w:val="0"/>
          <w14:ligatures w14:val="none"/>
        </w:rPr>
        <w:t>RoT Components</w:t>
      </w:r>
      <w:r w:rsidRPr="00150B5A">
        <w:rPr>
          <w:rFonts w:eastAsia="Times New Roman" w:cs="Times New Roman"/>
          <w:kern w:val="0"/>
          <w14:ligatures w14:val="none"/>
        </w:rPr>
        <w:t>: Secure boot, secure storage, cryptographic services, attestation</w:t>
      </w:r>
    </w:p>
    <w:p w14:paraId="335FC783" w14:textId="77777777" w:rsidR="00150B5A" w:rsidRPr="00150B5A" w:rsidRDefault="00150B5A" w:rsidP="00150B5A">
      <w:pPr>
        <w:numPr>
          <w:ilvl w:val="0"/>
          <w:numId w:val="9"/>
        </w:numPr>
        <w:spacing w:before="100" w:beforeAutospacing="1" w:after="100" w:afterAutospacing="1" w:line="240" w:lineRule="auto"/>
        <w:rPr>
          <w:rFonts w:eastAsia="Times New Roman" w:cs="Times New Roman"/>
          <w:kern w:val="0"/>
          <w14:ligatures w14:val="none"/>
        </w:rPr>
      </w:pPr>
      <w:r w:rsidRPr="00150B5A">
        <w:rPr>
          <w:rFonts w:eastAsia="Times New Roman" w:cs="Times New Roman"/>
          <w:b/>
          <w:bCs/>
          <w:kern w:val="0"/>
          <w14:ligatures w14:val="none"/>
        </w:rPr>
        <w:t>Threat Coverage</w:t>
      </w:r>
      <w:r w:rsidRPr="00150B5A">
        <w:rPr>
          <w:rFonts w:eastAsia="Times New Roman" w:cs="Times New Roman"/>
          <w:kern w:val="0"/>
          <w14:ligatures w14:val="none"/>
        </w:rPr>
        <w:t>:</w:t>
      </w:r>
    </w:p>
    <w:p w14:paraId="7C75C261" w14:textId="77777777" w:rsidR="00150B5A" w:rsidRPr="00150B5A" w:rsidRDefault="00150B5A" w:rsidP="00150B5A">
      <w:pPr>
        <w:numPr>
          <w:ilvl w:val="1"/>
          <w:numId w:val="9"/>
        </w:numPr>
        <w:spacing w:before="100" w:beforeAutospacing="1" w:after="100" w:afterAutospacing="1" w:line="240" w:lineRule="auto"/>
        <w:rPr>
          <w:rFonts w:eastAsia="Times New Roman" w:cs="Times New Roman"/>
          <w:kern w:val="0"/>
          <w14:ligatures w14:val="none"/>
        </w:rPr>
      </w:pPr>
      <w:r w:rsidRPr="00150B5A">
        <w:rPr>
          <w:rFonts w:eastAsia="Times New Roman" w:cs="Times New Roman"/>
          <w:kern w:val="0"/>
          <w14:ligatures w14:val="none"/>
        </w:rPr>
        <w:t>Software: Rogue code injection, firmware abuse, update manipulation, storage tampering</w:t>
      </w:r>
    </w:p>
    <w:p w14:paraId="4CAF029E" w14:textId="77777777" w:rsidR="00150B5A" w:rsidRPr="00150B5A" w:rsidRDefault="00150B5A" w:rsidP="00150B5A">
      <w:pPr>
        <w:numPr>
          <w:ilvl w:val="1"/>
          <w:numId w:val="9"/>
        </w:numPr>
        <w:spacing w:before="100" w:beforeAutospacing="1" w:after="100" w:afterAutospacing="1" w:line="240" w:lineRule="auto"/>
        <w:rPr>
          <w:rFonts w:eastAsia="Times New Roman" w:cs="Times New Roman"/>
          <w:kern w:val="0"/>
          <w14:ligatures w14:val="none"/>
        </w:rPr>
      </w:pPr>
      <w:r w:rsidRPr="00150B5A">
        <w:rPr>
          <w:rFonts w:eastAsia="Times New Roman" w:cs="Times New Roman"/>
          <w:kern w:val="0"/>
          <w14:ligatures w14:val="none"/>
        </w:rPr>
        <w:t>Hardware: Debug interface exploitation, weak crypto, impersonation</w:t>
      </w:r>
    </w:p>
    <w:p w14:paraId="71043924" w14:textId="77777777" w:rsidR="00150B5A" w:rsidRPr="00150B5A" w:rsidRDefault="00150B5A" w:rsidP="00150B5A">
      <w:pPr>
        <w:numPr>
          <w:ilvl w:val="1"/>
          <w:numId w:val="9"/>
        </w:numPr>
        <w:spacing w:before="100" w:beforeAutospacing="1" w:after="100" w:afterAutospacing="1" w:line="240" w:lineRule="auto"/>
        <w:rPr>
          <w:rFonts w:eastAsia="Times New Roman" w:cs="Times New Roman"/>
          <w:kern w:val="0"/>
          <w14:ligatures w14:val="none"/>
        </w:rPr>
      </w:pPr>
      <w:r w:rsidRPr="00150B5A">
        <w:rPr>
          <w:rFonts w:eastAsia="Times New Roman" w:cs="Times New Roman"/>
          <w:kern w:val="0"/>
          <w14:ligatures w14:val="none"/>
        </w:rPr>
        <w:t>Physical: SPA/DPA, EM leakage, timing, glitching, voltage/clock faults</w:t>
      </w:r>
    </w:p>
    <w:p w14:paraId="4A1120CD" w14:textId="77777777" w:rsidR="00150B5A" w:rsidRPr="00150B5A" w:rsidRDefault="00150B5A" w:rsidP="00150B5A">
      <w:pPr>
        <w:numPr>
          <w:ilvl w:val="0"/>
          <w:numId w:val="9"/>
        </w:numPr>
        <w:spacing w:before="100" w:beforeAutospacing="1" w:after="100" w:afterAutospacing="1" w:line="240" w:lineRule="auto"/>
        <w:rPr>
          <w:rFonts w:eastAsia="Times New Roman" w:cs="Times New Roman"/>
          <w:kern w:val="0"/>
          <w14:ligatures w14:val="none"/>
        </w:rPr>
      </w:pPr>
      <w:r w:rsidRPr="00150B5A">
        <w:rPr>
          <w:rFonts w:eastAsia="Times New Roman" w:cs="Times New Roman"/>
          <w:b/>
          <w:bCs/>
          <w:kern w:val="0"/>
          <w14:ligatures w14:val="none"/>
        </w:rPr>
        <w:t>Evaluation</w:t>
      </w:r>
      <w:r w:rsidRPr="00150B5A">
        <w:rPr>
          <w:rFonts w:eastAsia="Times New Roman" w:cs="Times New Roman"/>
          <w:kern w:val="0"/>
          <w14:ligatures w14:val="none"/>
        </w:rPr>
        <w:t>: SESIP or CSPN white-box lab testing</w:t>
      </w:r>
    </w:p>
    <w:p w14:paraId="0E2422BB" w14:textId="77777777" w:rsidR="00150B5A" w:rsidRPr="00150B5A" w:rsidRDefault="00150B5A" w:rsidP="00412FCA">
      <w:pPr>
        <w:spacing w:after="0" w:line="240" w:lineRule="auto"/>
        <w:outlineLvl w:val="2"/>
        <w:rPr>
          <w:rFonts w:eastAsia="Times New Roman" w:cs="Times New Roman"/>
          <w:b/>
          <w:bCs/>
          <w:kern w:val="0"/>
          <w14:ligatures w14:val="none"/>
        </w:rPr>
      </w:pPr>
      <w:r w:rsidRPr="00150B5A">
        <w:rPr>
          <w:rFonts w:eastAsia="Times New Roman" w:cs="Times New Roman"/>
          <w:b/>
          <w:bCs/>
          <w:kern w:val="0"/>
          <w14:ligatures w14:val="none"/>
        </w:rPr>
        <w:t>Caliptra RTM</w:t>
      </w:r>
    </w:p>
    <w:p w14:paraId="1B5513A3" w14:textId="77777777" w:rsidR="00150B5A" w:rsidRPr="00150B5A" w:rsidRDefault="00150B5A" w:rsidP="00412FCA">
      <w:pPr>
        <w:numPr>
          <w:ilvl w:val="0"/>
          <w:numId w:val="10"/>
        </w:numPr>
        <w:spacing w:after="0" w:line="240" w:lineRule="auto"/>
        <w:rPr>
          <w:rFonts w:eastAsia="Times New Roman" w:cs="Times New Roman"/>
          <w:kern w:val="0"/>
          <w14:ligatures w14:val="none"/>
        </w:rPr>
      </w:pPr>
      <w:r w:rsidRPr="00150B5A">
        <w:rPr>
          <w:rFonts w:eastAsia="Times New Roman" w:cs="Times New Roman"/>
          <w:b/>
          <w:bCs/>
          <w:kern w:val="0"/>
          <w14:ligatures w14:val="none"/>
        </w:rPr>
        <w:t>RoT Components</w:t>
      </w:r>
      <w:r w:rsidRPr="00150B5A">
        <w:rPr>
          <w:rFonts w:eastAsia="Times New Roman" w:cs="Times New Roman"/>
          <w:kern w:val="0"/>
          <w14:ligatures w14:val="none"/>
        </w:rPr>
        <w:t>: Measured boot (FMC and runtime), DICE-based identity, real-time attestation</w:t>
      </w:r>
    </w:p>
    <w:p w14:paraId="29DF146E" w14:textId="77777777" w:rsidR="00150B5A" w:rsidRPr="00150B5A" w:rsidRDefault="00150B5A" w:rsidP="00150B5A">
      <w:pPr>
        <w:numPr>
          <w:ilvl w:val="0"/>
          <w:numId w:val="10"/>
        </w:numPr>
        <w:spacing w:before="100" w:beforeAutospacing="1" w:after="100" w:afterAutospacing="1" w:line="240" w:lineRule="auto"/>
        <w:rPr>
          <w:rFonts w:eastAsia="Times New Roman" w:cs="Times New Roman"/>
          <w:kern w:val="0"/>
          <w14:ligatures w14:val="none"/>
        </w:rPr>
      </w:pPr>
      <w:r w:rsidRPr="00150B5A">
        <w:rPr>
          <w:rFonts w:eastAsia="Times New Roman" w:cs="Times New Roman"/>
          <w:b/>
          <w:bCs/>
          <w:kern w:val="0"/>
          <w14:ligatures w14:val="none"/>
        </w:rPr>
        <w:t>Threat Coverage</w:t>
      </w:r>
      <w:r w:rsidRPr="00150B5A">
        <w:rPr>
          <w:rFonts w:eastAsia="Times New Roman" w:cs="Times New Roman"/>
          <w:kern w:val="0"/>
          <w14:ligatures w14:val="none"/>
        </w:rPr>
        <w:t>:</w:t>
      </w:r>
    </w:p>
    <w:p w14:paraId="6E1F8CFC" w14:textId="77777777" w:rsidR="00150B5A" w:rsidRPr="00150B5A" w:rsidRDefault="00150B5A" w:rsidP="00150B5A">
      <w:pPr>
        <w:numPr>
          <w:ilvl w:val="1"/>
          <w:numId w:val="10"/>
        </w:numPr>
        <w:spacing w:before="100" w:beforeAutospacing="1" w:after="100" w:afterAutospacing="1" w:line="240" w:lineRule="auto"/>
        <w:rPr>
          <w:rFonts w:eastAsia="Times New Roman" w:cs="Times New Roman"/>
          <w:kern w:val="0"/>
          <w14:ligatures w14:val="none"/>
        </w:rPr>
      </w:pPr>
      <w:r w:rsidRPr="00150B5A">
        <w:rPr>
          <w:rFonts w:eastAsia="Times New Roman" w:cs="Times New Roman"/>
          <w:kern w:val="0"/>
          <w14:ligatures w14:val="none"/>
        </w:rPr>
        <w:t>Software: Mailbox fuzzing, firmware tampering</w:t>
      </w:r>
    </w:p>
    <w:p w14:paraId="4B709542" w14:textId="77777777" w:rsidR="00150B5A" w:rsidRPr="00150B5A" w:rsidRDefault="00150B5A" w:rsidP="00150B5A">
      <w:pPr>
        <w:numPr>
          <w:ilvl w:val="1"/>
          <w:numId w:val="10"/>
        </w:numPr>
        <w:spacing w:before="100" w:beforeAutospacing="1" w:after="100" w:afterAutospacing="1" w:line="240" w:lineRule="auto"/>
        <w:rPr>
          <w:rFonts w:eastAsia="Times New Roman" w:cs="Times New Roman"/>
          <w:kern w:val="0"/>
          <w14:ligatures w14:val="none"/>
        </w:rPr>
      </w:pPr>
      <w:r w:rsidRPr="00150B5A">
        <w:rPr>
          <w:rFonts w:eastAsia="Times New Roman" w:cs="Times New Roman"/>
          <w:kern w:val="0"/>
          <w14:ligatures w14:val="none"/>
        </w:rPr>
        <w:t>Hardware: DPA, DFA, glitching, ROM reverse engineering</w:t>
      </w:r>
    </w:p>
    <w:p w14:paraId="391AEC9A" w14:textId="77777777" w:rsidR="00150B5A" w:rsidRDefault="00150B5A" w:rsidP="00150B5A">
      <w:pPr>
        <w:numPr>
          <w:ilvl w:val="0"/>
          <w:numId w:val="10"/>
        </w:numPr>
        <w:spacing w:before="100" w:beforeAutospacing="1" w:after="100" w:afterAutospacing="1" w:line="240" w:lineRule="auto"/>
        <w:rPr>
          <w:rFonts w:eastAsia="Times New Roman" w:cs="Times New Roman"/>
          <w:kern w:val="0"/>
          <w14:ligatures w14:val="none"/>
        </w:rPr>
      </w:pPr>
      <w:r w:rsidRPr="00150B5A">
        <w:rPr>
          <w:rFonts w:eastAsia="Times New Roman" w:cs="Times New Roman"/>
          <w:b/>
          <w:bCs/>
          <w:kern w:val="0"/>
          <w14:ligatures w14:val="none"/>
        </w:rPr>
        <w:t>Design Philosophy</w:t>
      </w:r>
      <w:r w:rsidRPr="00150B5A">
        <w:rPr>
          <w:rFonts w:eastAsia="Times New Roman" w:cs="Times New Roman"/>
          <w:kern w:val="0"/>
          <w14:ligatures w14:val="none"/>
        </w:rPr>
        <w:t>: Open-source RTL and firmware, extensible threat modeling via CHIPS Alliance and OCP</w:t>
      </w:r>
    </w:p>
    <w:p w14:paraId="087C4296" w14:textId="77777777" w:rsidR="0026609A" w:rsidRPr="0026609A" w:rsidRDefault="0026609A" w:rsidP="0026609A">
      <w:pPr>
        <w:keepNext/>
        <w:spacing w:after="0" w:line="240" w:lineRule="auto"/>
        <w:rPr>
          <w:rFonts w:eastAsia="Times New Roman" w:cs="Times New Roman"/>
          <w:b/>
          <w:bCs/>
          <w:kern w:val="0"/>
          <w14:ligatures w14:val="none"/>
        </w:rPr>
      </w:pPr>
      <w:r w:rsidRPr="0026609A">
        <w:rPr>
          <w:rFonts w:eastAsia="Times New Roman" w:cs="Times New Roman"/>
          <w:b/>
          <w:bCs/>
          <w:kern w:val="0"/>
          <w14:ligatures w14:val="none"/>
        </w:rPr>
        <w:lastRenderedPageBreak/>
        <w:t>OCP S.A.F.E</w:t>
      </w:r>
    </w:p>
    <w:p w14:paraId="5A930FCB" w14:textId="001C884A" w:rsidR="0026609A" w:rsidRPr="0026609A" w:rsidRDefault="0026609A" w:rsidP="0026609A">
      <w:pPr>
        <w:keepNext/>
        <w:spacing w:after="0" w:line="240" w:lineRule="auto"/>
        <w:rPr>
          <w:rFonts w:eastAsia="Times New Roman" w:cs="Times New Roman"/>
          <w:kern w:val="0"/>
          <w14:ligatures w14:val="none"/>
        </w:rPr>
      </w:pPr>
      <w:r w:rsidRPr="0026609A">
        <w:rPr>
          <w:rFonts w:eastAsia="Times New Roman" w:cs="Times New Roman"/>
          <w:kern w:val="0"/>
          <w14:ligatures w14:val="none"/>
        </w:rPr>
        <w:t xml:space="preserve">OCP S.A.F.E. is a </w:t>
      </w:r>
      <w:r w:rsidRPr="0026609A">
        <w:rPr>
          <w:rFonts w:eastAsia="Times New Roman" w:cs="Times New Roman"/>
          <w:b/>
          <w:bCs/>
          <w:kern w:val="0"/>
          <w14:ligatures w14:val="none"/>
        </w:rPr>
        <w:t>security assurance framework</w:t>
      </w:r>
      <w:r w:rsidRPr="0026609A">
        <w:rPr>
          <w:rFonts w:eastAsia="Times New Roman" w:cs="Times New Roman"/>
          <w:kern w:val="0"/>
          <w14:ligatures w14:val="none"/>
        </w:rPr>
        <w:t xml:space="preserve"> developed by the Open Compute Project (OCP)</w:t>
      </w:r>
      <w:r>
        <w:rPr>
          <w:rFonts w:eastAsia="Times New Roman" w:cs="Times New Roman"/>
          <w:kern w:val="0"/>
          <w14:ligatures w14:val="none"/>
        </w:rPr>
        <w:t xml:space="preserve">. </w:t>
      </w:r>
      <w:r w:rsidRPr="0026609A">
        <w:rPr>
          <w:rFonts w:eastAsia="Times New Roman" w:cs="Times New Roman"/>
          <w:kern w:val="0"/>
          <w14:ligatures w14:val="none"/>
        </w:rPr>
        <w:t>The S.A.F.E. program specifically focuses on:</w:t>
      </w:r>
    </w:p>
    <w:p w14:paraId="56D1C0D3" w14:textId="77777777" w:rsidR="0026609A" w:rsidRPr="0026609A" w:rsidRDefault="0026609A" w:rsidP="0026609A">
      <w:pPr>
        <w:numPr>
          <w:ilvl w:val="0"/>
          <w:numId w:val="15"/>
        </w:numPr>
        <w:spacing w:before="100" w:beforeAutospacing="1" w:after="100" w:afterAutospacing="1" w:line="240" w:lineRule="auto"/>
        <w:rPr>
          <w:rFonts w:eastAsia="Times New Roman" w:cs="Times New Roman"/>
          <w:kern w:val="0"/>
          <w14:ligatures w14:val="none"/>
        </w:rPr>
      </w:pPr>
      <w:r w:rsidRPr="0026609A">
        <w:rPr>
          <w:rFonts w:eastAsia="Times New Roman" w:cs="Times New Roman"/>
          <w:b/>
          <w:bCs/>
          <w:kern w:val="0"/>
          <w14:ligatures w14:val="none"/>
        </w:rPr>
        <w:t>Security evaluations of devices</w:t>
      </w:r>
      <w:r w:rsidRPr="0026609A">
        <w:rPr>
          <w:rFonts w:eastAsia="Times New Roman" w:cs="Times New Roman"/>
          <w:kern w:val="0"/>
          <w14:ligatures w14:val="none"/>
        </w:rPr>
        <w:t xml:space="preserve"> like CPUs, GPUs, FPGAs, SSDs, and network controllers</w:t>
      </w:r>
    </w:p>
    <w:p w14:paraId="47DF55F0" w14:textId="77777777" w:rsidR="0026609A" w:rsidRPr="0026609A" w:rsidRDefault="0026609A" w:rsidP="0026609A">
      <w:pPr>
        <w:numPr>
          <w:ilvl w:val="0"/>
          <w:numId w:val="15"/>
        </w:numPr>
        <w:spacing w:before="100" w:beforeAutospacing="1" w:after="100" w:afterAutospacing="1" w:line="240" w:lineRule="auto"/>
        <w:rPr>
          <w:rFonts w:eastAsia="Times New Roman" w:cs="Times New Roman"/>
          <w:kern w:val="0"/>
          <w14:ligatures w14:val="none"/>
        </w:rPr>
      </w:pPr>
      <w:r w:rsidRPr="0026609A">
        <w:rPr>
          <w:rFonts w:eastAsia="Times New Roman" w:cs="Times New Roman"/>
          <w:b/>
          <w:bCs/>
          <w:kern w:val="0"/>
          <w14:ligatures w14:val="none"/>
        </w:rPr>
        <w:t>Firmware and microcode integrity</w:t>
      </w:r>
      <w:r w:rsidRPr="0026609A">
        <w:rPr>
          <w:rFonts w:eastAsia="Times New Roman" w:cs="Times New Roman"/>
          <w:kern w:val="0"/>
          <w14:ligatures w14:val="none"/>
        </w:rPr>
        <w:t xml:space="preserve">, update mechanisms, and cryptographic </w:t>
      </w:r>
      <w:proofErr w:type="gramStart"/>
      <w:r w:rsidRPr="0026609A">
        <w:rPr>
          <w:rFonts w:eastAsia="Times New Roman" w:cs="Times New Roman"/>
          <w:kern w:val="0"/>
          <w14:ligatures w14:val="none"/>
        </w:rPr>
        <w:t>protections</w:t>
      </w:r>
      <w:proofErr w:type="gramEnd"/>
    </w:p>
    <w:p w14:paraId="5DF0B89E" w14:textId="77777777" w:rsidR="0026609A" w:rsidRPr="0026609A" w:rsidRDefault="0026609A" w:rsidP="0026609A">
      <w:pPr>
        <w:numPr>
          <w:ilvl w:val="0"/>
          <w:numId w:val="15"/>
        </w:numPr>
        <w:spacing w:before="100" w:beforeAutospacing="1" w:after="100" w:afterAutospacing="1" w:line="240" w:lineRule="auto"/>
        <w:rPr>
          <w:rFonts w:eastAsia="Times New Roman" w:cs="Times New Roman"/>
          <w:kern w:val="0"/>
          <w14:ligatures w14:val="none"/>
        </w:rPr>
      </w:pPr>
      <w:r w:rsidRPr="0026609A">
        <w:rPr>
          <w:rFonts w:eastAsia="Times New Roman" w:cs="Times New Roman"/>
          <w:b/>
          <w:bCs/>
          <w:kern w:val="0"/>
          <w14:ligatures w14:val="none"/>
        </w:rPr>
        <w:t>Supply chain transparency</w:t>
      </w:r>
      <w:r w:rsidRPr="0026609A">
        <w:rPr>
          <w:rFonts w:eastAsia="Times New Roman" w:cs="Times New Roman"/>
          <w:kern w:val="0"/>
          <w14:ligatures w14:val="none"/>
        </w:rPr>
        <w:t xml:space="preserve"> and code quality assurance</w:t>
      </w:r>
    </w:p>
    <w:p w14:paraId="42606230" w14:textId="61A53727" w:rsidR="0026609A" w:rsidRDefault="0026609A" w:rsidP="0026609A">
      <w:pPr>
        <w:spacing w:before="100" w:beforeAutospacing="1" w:after="100" w:afterAutospacing="1" w:line="240" w:lineRule="auto"/>
        <w:rPr>
          <w:rFonts w:eastAsia="Times New Roman" w:cs="Times New Roman"/>
          <w:b/>
          <w:bCs/>
          <w:kern w:val="0"/>
          <w14:ligatures w14:val="none"/>
        </w:rPr>
      </w:pPr>
      <w:r w:rsidRPr="0026609A">
        <w:rPr>
          <w:rFonts w:eastAsia="Times New Roman" w:cs="Times New Roman"/>
          <w:kern w:val="0"/>
          <w14:ligatures w14:val="none"/>
        </w:rPr>
        <w:t xml:space="preserve">It enables vendors to demonstrate that their products meet rigorous security standards through independent reviews conducted by approved </w:t>
      </w:r>
      <w:r w:rsidRPr="0026609A">
        <w:rPr>
          <w:rFonts w:eastAsia="Times New Roman" w:cs="Times New Roman"/>
          <w:b/>
          <w:bCs/>
          <w:kern w:val="0"/>
          <w14:ligatures w14:val="none"/>
        </w:rPr>
        <w:t>Security Review Providers (SRPs)</w:t>
      </w:r>
    </w:p>
    <w:p w14:paraId="45FAB26E" w14:textId="276C1C5B" w:rsidR="0026609A" w:rsidRDefault="0026609A" w:rsidP="0026609A">
      <w:pPr>
        <w:spacing w:before="100" w:beforeAutospacing="1" w:after="100" w:afterAutospacing="1" w:line="240" w:lineRule="auto"/>
        <w:rPr>
          <w:rFonts w:eastAsia="Times New Roman" w:cs="Times New Roman"/>
          <w:kern w:val="0"/>
          <w14:ligatures w14:val="none"/>
        </w:rPr>
      </w:pPr>
      <w:r w:rsidRPr="0026609A">
        <w:rPr>
          <w:rFonts w:eastAsia="Times New Roman" w:cs="Times New Roman"/>
          <w:b/>
          <w:bCs/>
          <w:kern w:val="0"/>
          <w14:ligatures w14:val="none"/>
        </w:rPr>
        <w:t>OCP S.A.F.E. and PSA Certified are both security assurance frameworks, but they differ in scope, methodology, and target ecosystems.</w:t>
      </w:r>
      <w:r w:rsidRPr="0026609A">
        <w:rPr>
          <w:rFonts w:eastAsia="Times New Roman" w:cs="Times New Roman"/>
          <w:kern w:val="0"/>
          <w14:ligatures w14:val="none"/>
        </w:rPr>
        <w:t xml:space="preserve"> OCP S.A.F.E. focuses on hardware and firmware security in hyperscale data centers, while PSA Certified targets IoT devices with structured certification levels.</w:t>
      </w:r>
    </w:p>
    <w:p w14:paraId="78BA87ED" w14:textId="77777777" w:rsidR="0026609A" w:rsidRPr="0026609A" w:rsidRDefault="0026609A" w:rsidP="0026609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6609A">
        <w:rPr>
          <w:rFonts w:ascii="Times New Roman" w:eastAsia="Times New Roman" w:hAnsi="Times New Roman" w:cs="Times New Roman"/>
          <w:b/>
          <w:bCs/>
          <w:kern w:val="0"/>
          <w:sz w:val="36"/>
          <w:szCs w:val="36"/>
          <w14:ligatures w14:val="none"/>
        </w:rPr>
        <w:t>Comparison: OCP S.A.F.E. vs. PSA Certified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1"/>
        <w:gridCol w:w="3786"/>
        <w:gridCol w:w="4213"/>
      </w:tblGrid>
      <w:tr w:rsidR="0026609A" w:rsidRPr="0026609A" w14:paraId="36FE45E9" w14:textId="77777777" w:rsidTr="0026609A">
        <w:trPr>
          <w:tblHeader/>
          <w:tblCellSpacing w:w="15" w:type="dxa"/>
        </w:trPr>
        <w:tc>
          <w:tcPr>
            <w:tcW w:w="0" w:type="auto"/>
            <w:vAlign w:val="center"/>
            <w:hideMark/>
          </w:tcPr>
          <w:p w14:paraId="26FD79CC" w14:textId="77777777" w:rsidR="0026609A" w:rsidRPr="0026609A" w:rsidRDefault="0026609A" w:rsidP="0026609A">
            <w:pPr>
              <w:spacing w:after="0" w:line="240" w:lineRule="auto"/>
              <w:jc w:val="center"/>
              <w:rPr>
                <w:rFonts w:eastAsia="Times New Roman" w:cs="Times New Roman"/>
                <w:b/>
                <w:bCs/>
                <w:kern w:val="0"/>
                <w14:ligatures w14:val="none"/>
              </w:rPr>
            </w:pPr>
            <w:r w:rsidRPr="0026609A">
              <w:rPr>
                <w:rFonts w:eastAsia="Times New Roman" w:cs="Times New Roman"/>
                <w:b/>
                <w:bCs/>
                <w:kern w:val="0"/>
                <w14:ligatures w14:val="none"/>
              </w:rPr>
              <w:t>Feature / Focus Area</w:t>
            </w:r>
          </w:p>
        </w:tc>
        <w:tc>
          <w:tcPr>
            <w:tcW w:w="0" w:type="auto"/>
            <w:vAlign w:val="center"/>
            <w:hideMark/>
          </w:tcPr>
          <w:p w14:paraId="653653C2" w14:textId="77777777" w:rsidR="0026609A" w:rsidRPr="0026609A" w:rsidRDefault="0026609A" w:rsidP="0026609A">
            <w:pPr>
              <w:spacing w:after="0" w:line="240" w:lineRule="auto"/>
              <w:jc w:val="center"/>
              <w:rPr>
                <w:rFonts w:eastAsia="Times New Roman" w:cs="Times New Roman"/>
                <w:b/>
                <w:bCs/>
                <w:kern w:val="0"/>
                <w14:ligatures w14:val="none"/>
              </w:rPr>
            </w:pPr>
            <w:r w:rsidRPr="0026609A">
              <w:rPr>
                <w:rFonts w:eastAsia="Times New Roman" w:cs="Times New Roman"/>
                <w:b/>
                <w:bCs/>
                <w:kern w:val="0"/>
                <w14:ligatures w14:val="none"/>
              </w:rPr>
              <w:t>OCP S.A.F.E.</w:t>
            </w:r>
          </w:p>
        </w:tc>
        <w:tc>
          <w:tcPr>
            <w:tcW w:w="0" w:type="auto"/>
            <w:vAlign w:val="center"/>
            <w:hideMark/>
          </w:tcPr>
          <w:p w14:paraId="703832B5" w14:textId="77777777" w:rsidR="0026609A" w:rsidRPr="0026609A" w:rsidRDefault="0026609A" w:rsidP="0026609A">
            <w:pPr>
              <w:spacing w:after="0" w:line="240" w:lineRule="auto"/>
              <w:jc w:val="center"/>
              <w:rPr>
                <w:rFonts w:eastAsia="Times New Roman" w:cs="Times New Roman"/>
                <w:b/>
                <w:bCs/>
                <w:kern w:val="0"/>
                <w14:ligatures w14:val="none"/>
              </w:rPr>
            </w:pPr>
            <w:r w:rsidRPr="0026609A">
              <w:rPr>
                <w:rFonts w:eastAsia="Times New Roman" w:cs="Times New Roman"/>
                <w:b/>
                <w:bCs/>
                <w:kern w:val="0"/>
                <w14:ligatures w14:val="none"/>
              </w:rPr>
              <w:t>PSA Certified</w:t>
            </w:r>
          </w:p>
        </w:tc>
      </w:tr>
      <w:tr w:rsidR="0026609A" w:rsidRPr="0026609A" w14:paraId="242F2512" w14:textId="77777777" w:rsidTr="0026609A">
        <w:trPr>
          <w:tblCellSpacing w:w="15" w:type="dxa"/>
        </w:trPr>
        <w:tc>
          <w:tcPr>
            <w:tcW w:w="0" w:type="auto"/>
            <w:vAlign w:val="center"/>
            <w:hideMark/>
          </w:tcPr>
          <w:p w14:paraId="53CCD4BC" w14:textId="77777777" w:rsidR="0026609A" w:rsidRPr="0026609A" w:rsidRDefault="0026609A" w:rsidP="0026609A">
            <w:pPr>
              <w:spacing w:after="0" w:line="240" w:lineRule="auto"/>
              <w:rPr>
                <w:rFonts w:eastAsia="Times New Roman" w:cs="Times New Roman"/>
                <w:kern w:val="0"/>
                <w14:ligatures w14:val="none"/>
              </w:rPr>
            </w:pPr>
            <w:r w:rsidRPr="0026609A">
              <w:rPr>
                <w:rFonts w:eastAsia="Times New Roman" w:cs="Times New Roman"/>
                <w:b/>
                <w:bCs/>
                <w:kern w:val="0"/>
                <w14:ligatures w14:val="none"/>
              </w:rPr>
              <w:t>Full Name</w:t>
            </w:r>
          </w:p>
        </w:tc>
        <w:tc>
          <w:tcPr>
            <w:tcW w:w="0" w:type="auto"/>
            <w:vAlign w:val="center"/>
            <w:hideMark/>
          </w:tcPr>
          <w:p w14:paraId="740A0902" w14:textId="77777777" w:rsidR="0026609A" w:rsidRPr="0026609A" w:rsidRDefault="0026609A" w:rsidP="0026609A">
            <w:pPr>
              <w:spacing w:after="0" w:line="240" w:lineRule="auto"/>
              <w:rPr>
                <w:rFonts w:eastAsia="Times New Roman" w:cs="Times New Roman"/>
                <w:kern w:val="0"/>
                <w14:ligatures w14:val="none"/>
              </w:rPr>
            </w:pPr>
            <w:r w:rsidRPr="0026609A">
              <w:rPr>
                <w:rFonts w:eastAsia="Times New Roman" w:cs="Times New Roman"/>
                <w:kern w:val="0"/>
                <w14:ligatures w14:val="none"/>
              </w:rPr>
              <w:t>Security Appraisal Framework and Enablement</w:t>
            </w:r>
          </w:p>
        </w:tc>
        <w:tc>
          <w:tcPr>
            <w:tcW w:w="0" w:type="auto"/>
            <w:vAlign w:val="center"/>
            <w:hideMark/>
          </w:tcPr>
          <w:p w14:paraId="40089454" w14:textId="77777777" w:rsidR="0026609A" w:rsidRPr="0026609A" w:rsidRDefault="0026609A" w:rsidP="0026609A">
            <w:pPr>
              <w:spacing w:after="0" w:line="240" w:lineRule="auto"/>
              <w:rPr>
                <w:rFonts w:eastAsia="Times New Roman" w:cs="Times New Roman"/>
                <w:kern w:val="0"/>
                <w14:ligatures w14:val="none"/>
              </w:rPr>
            </w:pPr>
            <w:r w:rsidRPr="0026609A">
              <w:rPr>
                <w:rFonts w:eastAsia="Times New Roman" w:cs="Times New Roman"/>
                <w:kern w:val="0"/>
                <w14:ligatures w14:val="none"/>
              </w:rPr>
              <w:t>Platform Security Architecture Certified</w:t>
            </w:r>
          </w:p>
        </w:tc>
      </w:tr>
      <w:tr w:rsidR="0026609A" w:rsidRPr="0026609A" w14:paraId="21A30AB8" w14:textId="77777777" w:rsidTr="0026609A">
        <w:trPr>
          <w:tblCellSpacing w:w="15" w:type="dxa"/>
        </w:trPr>
        <w:tc>
          <w:tcPr>
            <w:tcW w:w="0" w:type="auto"/>
            <w:vAlign w:val="center"/>
            <w:hideMark/>
          </w:tcPr>
          <w:p w14:paraId="3FADF31D" w14:textId="77777777" w:rsidR="0026609A" w:rsidRPr="0026609A" w:rsidRDefault="0026609A" w:rsidP="0026609A">
            <w:pPr>
              <w:spacing w:after="0" w:line="240" w:lineRule="auto"/>
              <w:rPr>
                <w:rFonts w:eastAsia="Times New Roman" w:cs="Times New Roman"/>
                <w:kern w:val="0"/>
                <w14:ligatures w14:val="none"/>
              </w:rPr>
            </w:pPr>
            <w:r w:rsidRPr="0026609A">
              <w:rPr>
                <w:rFonts w:eastAsia="Times New Roman" w:cs="Times New Roman"/>
                <w:b/>
                <w:bCs/>
                <w:kern w:val="0"/>
                <w14:ligatures w14:val="none"/>
              </w:rPr>
              <w:t>Governance</w:t>
            </w:r>
          </w:p>
        </w:tc>
        <w:tc>
          <w:tcPr>
            <w:tcW w:w="0" w:type="auto"/>
            <w:vAlign w:val="center"/>
            <w:hideMark/>
          </w:tcPr>
          <w:p w14:paraId="0F5475A2" w14:textId="77777777" w:rsidR="0026609A" w:rsidRPr="0026609A" w:rsidRDefault="0026609A" w:rsidP="0026609A">
            <w:pPr>
              <w:spacing w:after="0" w:line="240" w:lineRule="auto"/>
              <w:rPr>
                <w:rFonts w:eastAsia="Times New Roman" w:cs="Times New Roman"/>
                <w:kern w:val="0"/>
                <w14:ligatures w14:val="none"/>
              </w:rPr>
            </w:pPr>
            <w:r w:rsidRPr="0026609A">
              <w:rPr>
                <w:rFonts w:eastAsia="Times New Roman" w:cs="Times New Roman"/>
                <w:kern w:val="0"/>
                <w14:ligatures w14:val="none"/>
              </w:rPr>
              <w:t>Open Compute Project (OCP)</w:t>
            </w:r>
          </w:p>
        </w:tc>
        <w:tc>
          <w:tcPr>
            <w:tcW w:w="0" w:type="auto"/>
            <w:vAlign w:val="center"/>
            <w:hideMark/>
          </w:tcPr>
          <w:p w14:paraId="36317004" w14:textId="77777777" w:rsidR="0026609A" w:rsidRPr="0026609A" w:rsidRDefault="0026609A" w:rsidP="0026609A">
            <w:pPr>
              <w:spacing w:after="0" w:line="240" w:lineRule="auto"/>
              <w:rPr>
                <w:rFonts w:eastAsia="Times New Roman" w:cs="Times New Roman"/>
                <w:kern w:val="0"/>
                <w14:ligatures w14:val="none"/>
              </w:rPr>
            </w:pPr>
            <w:proofErr w:type="spellStart"/>
            <w:r w:rsidRPr="0026609A">
              <w:rPr>
                <w:rFonts w:eastAsia="Times New Roman" w:cs="Times New Roman"/>
                <w:kern w:val="0"/>
                <w14:ligatures w14:val="none"/>
              </w:rPr>
              <w:t>GlobalPlatform</w:t>
            </w:r>
            <w:proofErr w:type="spellEnd"/>
            <w:r w:rsidRPr="0026609A">
              <w:rPr>
                <w:rFonts w:eastAsia="Times New Roman" w:cs="Times New Roman"/>
                <w:kern w:val="0"/>
                <w14:ligatures w14:val="none"/>
              </w:rPr>
              <w:t xml:space="preserve"> (formerly Arm-led)</w:t>
            </w:r>
          </w:p>
        </w:tc>
      </w:tr>
      <w:tr w:rsidR="0026609A" w:rsidRPr="0026609A" w14:paraId="52835AE6" w14:textId="77777777" w:rsidTr="0026609A">
        <w:trPr>
          <w:tblCellSpacing w:w="15" w:type="dxa"/>
        </w:trPr>
        <w:tc>
          <w:tcPr>
            <w:tcW w:w="0" w:type="auto"/>
            <w:vAlign w:val="center"/>
            <w:hideMark/>
          </w:tcPr>
          <w:p w14:paraId="06DEF057" w14:textId="77777777" w:rsidR="0026609A" w:rsidRPr="0026609A" w:rsidRDefault="0026609A" w:rsidP="0026609A">
            <w:pPr>
              <w:spacing w:after="0" w:line="240" w:lineRule="auto"/>
              <w:rPr>
                <w:rFonts w:eastAsia="Times New Roman" w:cs="Times New Roman"/>
                <w:kern w:val="0"/>
                <w14:ligatures w14:val="none"/>
              </w:rPr>
            </w:pPr>
            <w:r w:rsidRPr="0026609A">
              <w:rPr>
                <w:rFonts w:eastAsia="Times New Roman" w:cs="Times New Roman"/>
                <w:b/>
                <w:bCs/>
                <w:kern w:val="0"/>
                <w14:ligatures w14:val="none"/>
              </w:rPr>
              <w:t>Target Ecosystem</w:t>
            </w:r>
          </w:p>
        </w:tc>
        <w:tc>
          <w:tcPr>
            <w:tcW w:w="0" w:type="auto"/>
            <w:vAlign w:val="center"/>
            <w:hideMark/>
          </w:tcPr>
          <w:p w14:paraId="31B6F5A0" w14:textId="77777777" w:rsidR="0026609A" w:rsidRPr="0026609A" w:rsidRDefault="0026609A" w:rsidP="0026609A">
            <w:pPr>
              <w:spacing w:after="0" w:line="240" w:lineRule="auto"/>
              <w:rPr>
                <w:rFonts w:eastAsia="Times New Roman" w:cs="Times New Roman"/>
                <w:kern w:val="0"/>
                <w14:ligatures w14:val="none"/>
              </w:rPr>
            </w:pPr>
            <w:r w:rsidRPr="0026609A">
              <w:rPr>
                <w:rFonts w:eastAsia="Times New Roman" w:cs="Times New Roman"/>
                <w:kern w:val="0"/>
                <w14:ligatures w14:val="none"/>
              </w:rPr>
              <w:t>Hyperscale data centers, cloud infrastructure, server components</w:t>
            </w:r>
          </w:p>
        </w:tc>
        <w:tc>
          <w:tcPr>
            <w:tcW w:w="0" w:type="auto"/>
            <w:vAlign w:val="center"/>
            <w:hideMark/>
          </w:tcPr>
          <w:p w14:paraId="52F9C18F" w14:textId="77777777" w:rsidR="0026609A" w:rsidRPr="0026609A" w:rsidRDefault="0026609A" w:rsidP="0026609A">
            <w:pPr>
              <w:spacing w:after="0" w:line="240" w:lineRule="auto"/>
              <w:rPr>
                <w:rFonts w:eastAsia="Times New Roman" w:cs="Times New Roman"/>
                <w:kern w:val="0"/>
                <w14:ligatures w14:val="none"/>
              </w:rPr>
            </w:pPr>
            <w:r w:rsidRPr="0026609A">
              <w:rPr>
                <w:rFonts w:eastAsia="Times New Roman" w:cs="Times New Roman"/>
                <w:kern w:val="0"/>
                <w14:ligatures w14:val="none"/>
              </w:rPr>
              <w:t>IoT devices, embedded systems, edge platforms</w:t>
            </w:r>
          </w:p>
        </w:tc>
      </w:tr>
      <w:tr w:rsidR="0026609A" w:rsidRPr="0026609A" w14:paraId="5E77D0E7" w14:textId="77777777" w:rsidTr="0026609A">
        <w:trPr>
          <w:tblCellSpacing w:w="15" w:type="dxa"/>
        </w:trPr>
        <w:tc>
          <w:tcPr>
            <w:tcW w:w="0" w:type="auto"/>
            <w:vAlign w:val="center"/>
            <w:hideMark/>
          </w:tcPr>
          <w:p w14:paraId="1442FC21" w14:textId="77777777" w:rsidR="0026609A" w:rsidRPr="0026609A" w:rsidRDefault="0026609A" w:rsidP="0026609A">
            <w:pPr>
              <w:spacing w:after="0" w:line="240" w:lineRule="auto"/>
              <w:rPr>
                <w:rFonts w:eastAsia="Times New Roman" w:cs="Times New Roman"/>
                <w:kern w:val="0"/>
                <w14:ligatures w14:val="none"/>
              </w:rPr>
            </w:pPr>
            <w:r w:rsidRPr="0026609A">
              <w:rPr>
                <w:rFonts w:eastAsia="Times New Roman" w:cs="Times New Roman"/>
                <w:b/>
                <w:bCs/>
                <w:kern w:val="0"/>
                <w14:ligatures w14:val="none"/>
              </w:rPr>
              <w:t>Scope of Review</w:t>
            </w:r>
          </w:p>
        </w:tc>
        <w:tc>
          <w:tcPr>
            <w:tcW w:w="0" w:type="auto"/>
            <w:vAlign w:val="center"/>
            <w:hideMark/>
          </w:tcPr>
          <w:p w14:paraId="68CF37E8" w14:textId="77777777" w:rsidR="0026609A" w:rsidRPr="0026609A" w:rsidRDefault="0026609A" w:rsidP="0026609A">
            <w:pPr>
              <w:spacing w:after="0" w:line="240" w:lineRule="auto"/>
              <w:rPr>
                <w:rFonts w:eastAsia="Times New Roman" w:cs="Times New Roman"/>
                <w:kern w:val="0"/>
                <w14:ligatures w14:val="none"/>
              </w:rPr>
            </w:pPr>
            <w:r w:rsidRPr="0026609A">
              <w:rPr>
                <w:rFonts w:eastAsia="Times New Roman" w:cs="Times New Roman"/>
                <w:kern w:val="0"/>
                <w14:ligatures w14:val="none"/>
              </w:rPr>
              <w:t>Firmware, microcode, boot integrity, update flows, physical resilience</w:t>
            </w:r>
          </w:p>
        </w:tc>
        <w:tc>
          <w:tcPr>
            <w:tcW w:w="0" w:type="auto"/>
            <w:vAlign w:val="center"/>
            <w:hideMark/>
          </w:tcPr>
          <w:p w14:paraId="70A0A8C7" w14:textId="77777777" w:rsidR="0026609A" w:rsidRPr="0026609A" w:rsidRDefault="0026609A" w:rsidP="0026609A">
            <w:pPr>
              <w:spacing w:after="0" w:line="240" w:lineRule="auto"/>
              <w:rPr>
                <w:rFonts w:eastAsia="Times New Roman" w:cs="Times New Roman"/>
                <w:kern w:val="0"/>
                <w14:ligatures w14:val="none"/>
              </w:rPr>
            </w:pPr>
            <w:r w:rsidRPr="0026609A">
              <w:rPr>
                <w:rFonts w:eastAsia="Times New Roman" w:cs="Times New Roman"/>
                <w:kern w:val="0"/>
                <w14:ligatures w14:val="none"/>
              </w:rPr>
              <w:t>Threat modeling, RoT architecture, firmware APIs, secure storage, attestation</w:t>
            </w:r>
          </w:p>
        </w:tc>
      </w:tr>
      <w:tr w:rsidR="0026609A" w:rsidRPr="0026609A" w14:paraId="23576A5B" w14:textId="77777777" w:rsidTr="0026609A">
        <w:trPr>
          <w:tblCellSpacing w:w="15" w:type="dxa"/>
        </w:trPr>
        <w:tc>
          <w:tcPr>
            <w:tcW w:w="0" w:type="auto"/>
            <w:vAlign w:val="center"/>
            <w:hideMark/>
          </w:tcPr>
          <w:p w14:paraId="35961C70" w14:textId="77777777" w:rsidR="0026609A" w:rsidRPr="0026609A" w:rsidRDefault="0026609A" w:rsidP="0026609A">
            <w:pPr>
              <w:spacing w:after="0" w:line="240" w:lineRule="auto"/>
              <w:rPr>
                <w:rFonts w:eastAsia="Times New Roman" w:cs="Times New Roman"/>
                <w:kern w:val="0"/>
                <w14:ligatures w14:val="none"/>
              </w:rPr>
            </w:pPr>
            <w:r w:rsidRPr="0026609A">
              <w:rPr>
                <w:rFonts w:eastAsia="Times New Roman" w:cs="Times New Roman"/>
                <w:b/>
                <w:bCs/>
                <w:kern w:val="0"/>
                <w14:ligatures w14:val="none"/>
              </w:rPr>
              <w:t>Review Methodology</w:t>
            </w:r>
          </w:p>
        </w:tc>
        <w:tc>
          <w:tcPr>
            <w:tcW w:w="0" w:type="auto"/>
            <w:vAlign w:val="center"/>
            <w:hideMark/>
          </w:tcPr>
          <w:p w14:paraId="5ACDCB74" w14:textId="77777777" w:rsidR="0026609A" w:rsidRPr="0026609A" w:rsidRDefault="0026609A" w:rsidP="0026609A">
            <w:pPr>
              <w:spacing w:after="0" w:line="240" w:lineRule="auto"/>
              <w:rPr>
                <w:rFonts w:eastAsia="Times New Roman" w:cs="Times New Roman"/>
                <w:kern w:val="0"/>
                <w14:ligatures w14:val="none"/>
              </w:rPr>
            </w:pPr>
            <w:r w:rsidRPr="0026609A">
              <w:rPr>
                <w:rFonts w:eastAsia="Times New Roman" w:cs="Times New Roman"/>
                <w:kern w:val="0"/>
                <w14:ligatures w14:val="none"/>
              </w:rPr>
              <w:t>Manual code inspection by approved Security Review Providers (SRPs)</w:t>
            </w:r>
          </w:p>
        </w:tc>
        <w:tc>
          <w:tcPr>
            <w:tcW w:w="0" w:type="auto"/>
            <w:vAlign w:val="center"/>
            <w:hideMark/>
          </w:tcPr>
          <w:p w14:paraId="24030805" w14:textId="77777777" w:rsidR="0026609A" w:rsidRPr="0026609A" w:rsidRDefault="0026609A" w:rsidP="0026609A">
            <w:pPr>
              <w:spacing w:after="0" w:line="240" w:lineRule="auto"/>
              <w:rPr>
                <w:rFonts w:eastAsia="Times New Roman" w:cs="Times New Roman"/>
                <w:kern w:val="0"/>
                <w14:ligatures w14:val="none"/>
              </w:rPr>
            </w:pPr>
            <w:r w:rsidRPr="0026609A">
              <w:rPr>
                <w:rFonts w:eastAsia="Times New Roman" w:cs="Times New Roman"/>
                <w:kern w:val="0"/>
                <w14:ligatures w14:val="none"/>
              </w:rPr>
              <w:t>Structured multi-level certification by accredited labs</w:t>
            </w:r>
          </w:p>
        </w:tc>
      </w:tr>
      <w:tr w:rsidR="0026609A" w:rsidRPr="0026609A" w14:paraId="6B8FDCD6" w14:textId="77777777" w:rsidTr="0026609A">
        <w:trPr>
          <w:tblCellSpacing w:w="15" w:type="dxa"/>
        </w:trPr>
        <w:tc>
          <w:tcPr>
            <w:tcW w:w="0" w:type="auto"/>
            <w:vAlign w:val="center"/>
            <w:hideMark/>
          </w:tcPr>
          <w:p w14:paraId="6B97E3EC" w14:textId="77777777" w:rsidR="0026609A" w:rsidRPr="0026609A" w:rsidRDefault="0026609A" w:rsidP="0026609A">
            <w:pPr>
              <w:spacing w:after="0" w:line="240" w:lineRule="auto"/>
              <w:rPr>
                <w:rFonts w:eastAsia="Times New Roman" w:cs="Times New Roman"/>
                <w:kern w:val="0"/>
                <w14:ligatures w14:val="none"/>
              </w:rPr>
            </w:pPr>
            <w:r w:rsidRPr="0026609A">
              <w:rPr>
                <w:rFonts w:eastAsia="Times New Roman" w:cs="Times New Roman"/>
                <w:b/>
                <w:bCs/>
                <w:kern w:val="0"/>
                <w14:ligatures w14:val="none"/>
              </w:rPr>
              <w:t>Certification Levels</w:t>
            </w:r>
          </w:p>
        </w:tc>
        <w:tc>
          <w:tcPr>
            <w:tcW w:w="0" w:type="auto"/>
            <w:vAlign w:val="center"/>
            <w:hideMark/>
          </w:tcPr>
          <w:p w14:paraId="3D0FBDC9" w14:textId="77777777" w:rsidR="0026609A" w:rsidRPr="0026609A" w:rsidRDefault="0026609A" w:rsidP="0026609A">
            <w:pPr>
              <w:spacing w:after="0" w:line="240" w:lineRule="auto"/>
              <w:rPr>
                <w:rFonts w:eastAsia="Times New Roman" w:cs="Times New Roman"/>
                <w:kern w:val="0"/>
                <w14:ligatures w14:val="none"/>
              </w:rPr>
            </w:pPr>
            <w:r w:rsidRPr="0026609A">
              <w:rPr>
                <w:rFonts w:eastAsia="Times New Roman" w:cs="Times New Roman"/>
                <w:kern w:val="0"/>
                <w14:ligatures w14:val="none"/>
              </w:rPr>
              <w:t>No pass/fail — assurance via published review reports</w:t>
            </w:r>
          </w:p>
        </w:tc>
        <w:tc>
          <w:tcPr>
            <w:tcW w:w="0" w:type="auto"/>
            <w:vAlign w:val="center"/>
            <w:hideMark/>
          </w:tcPr>
          <w:p w14:paraId="1FF094F9" w14:textId="77777777" w:rsidR="0026609A" w:rsidRPr="0026609A" w:rsidRDefault="0026609A" w:rsidP="0026609A">
            <w:pPr>
              <w:spacing w:after="0" w:line="240" w:lineRule="auto"/>
              <w:rPr>
                <w:rFonts w:eastAsia="Times New Roman" w:cs="Times New Roman"/>
                <w:kern w:val="0"/>
                <w14:ligatures w14:val="none"/>
              </w:rPr>
            </w:pPr>
            <w:r w:rsidRPr="0026609A">
              <w:rPr>
                <w:rFonts w:eastAsia="Times New Roman" w:cs="Times New Roman"/>
                <w:kern w:val="0"/>
                <w14:ligatures w14:val="none"/>
              </w:rPr>
              <w:t>Level 1 (questionnaire), Level 2 (source code review), Level 3 (penetration test)</w:t>
            </w:r>
          </w:p>
        </w:tc>
      </w:tr>
      <w:tr w:rsidR="0026609A" w:rsidRPr="0026609A" w14:paraId="4F18D3A9" w14:textId="77777777" w:rsidTr="0026609A">
        <w:trPr>
          <w:tblCellSpacing w:w="15" w:type="dxa"/>
        </w:trPr>
        <w:tc>
          <w:tcPr>
            <w:tcW w:w="0" w:type="auto"/>
            <w:vAlign w:val="center"/>
            <w:hideMark/>
          </w:tcPr>
          <w:p w14:paraId="0917E96B" w14:textId="77777777" w:rsidR="0026609A" w:rsidRPr="0026609A" w:rsidRDefault="0026609A" w:rsidP="0026609A">
            <w:pPr>
              <w:spacing w:after="0" w:line="240" w:lineRule="auto"/>
              <w:rPr>
                <w:rFonts w:eastAsia="Times New Roman" w:cs="Times New Roman"/>
                <w:kern w:val="0"/>
                <w14:ligatures w14:val="none"/>
              </w:rPr>
            </w:pPr>
            <w:r w:rsidRPr="0026609A">
              <w:rPr>
                <w:rFonts w:eastAsia="Times New Roman" w:cs="Times New Roman"/>
                <w:b/>
                <w:bCs/>
                <w:kern w:val="0"/>
                <w14:ligatures w14:val="none"/>
              </w:rPr>
              <w:t>Threat Model Requirement</w:t>
            </w:r>
          </w:p>
        </w:tc>
        <w:tc>
          <w:tcPr>
            <w:tcW w:w="0" w:type="auto"/>
            <w:vAlign w:val="center"/>
            <w:hideMark/>
          </w:tcPr>
          <w:p w14:paraId="75626218" w14:textId="77777777" w:rsidR="0026609A" w:rsidRPr="0026609A" w:rsidRDefault="0026609A" w:rsidP="0026609A">
            <w:pPr>
              <w:spacing w:after="0" w:line="240" w:lineRule="auto"/>
              <w:rPr>
                <w:rFonts w:eastAsia="Times New Roman" w:cs="Times New Roman"/>
                <w:kern w:val="0"/>
                <w14:ligatures w14:val="none"/>
              </w:rPr>
            </w:pPr>
            <w:r w:rsidRPr="0026609A">
              <w:rPr>
                <w:rFonts w:eastAsia="Times New Roman" w:cs="Times New Roman"/>
                <w:kern w:val="0"/>
                <w14:ligatures w14:val="none"/>
              </w:rPr>
              <w:t>Mandatory — informs scope of review and testing</w:t>
            </w:r>
          </w:p>
        </w:tc>
        <w:tc>
          <w:tcPr>
            <w:tcW w:w="0" w:type="auto"/>
            <w:vAlign w:val="center"/>
            <w:hideMark/>
          </w:tcPr>
          <w:p w14:paraId="5A5A23B6" w14:textId="77777777" w:rsidR="0026609A" w:rsidRPr="0026609A" w:rsidRDefault="0026609A" w:rsidP="0026609A">
            <w:pPr>
              <w:spacing w:after="0" w:line="240" w:lineRule="auto"/>
              <w:rPr>
                <w:rFonts w:eastAsia="Times New Roman" w:cs="Times New Roman"/>
                <w:kern w:val="0"/>
                <w14:ligatures w14:val="none"/>
              </w:rPr>
            </w:pPr>
            <w:r w:rsidRPr="0026609A">
              <w:rPr>
                <w:rFonts w:eastAsia="Times New Roman" w:cs="Times New Roman"/>
                <w:kern w:val="0"/>
                <w14:ligatures w14:val="none"/>
              </w:rPr>
              <w:t>Mandatory — forms basis for security requirements</w:t>
            </w:r>
          </w:p>
        </w:tc>
      </w:tr>
      <w:tr w:rsidR="0026609A" w:rsidRPr="0026609A" w14:paraId="5F935B7B" w14:textId="77777777" w:rsidTr="0026609A">
        <w:trPr>
          <w:tblCellSpacing w:w="15" w:type="dxa"/>
        </w:trPr>
        <w:tc>
          <w:tcPr>
            <w:tcW w:w="0" w:type="auto"/>
            <w:vAlign w:val="center"/>
            <w:hideMark/>
          </w:tcPr>
          <w:p w14:paraId="067CCC5F" w14:textId="77777777" w:rsidR="0026609A" w:rsidRPr="0026609A" w:rsidRDefault="0026609A" w:rsidP="0026609A">
            <w:pPr>
              <w:spacing w:after="0" w:line="240" w:lineRule="auto"/>
              <w:rPr>
                <w:rFonts w:eastAsia="Times New Roman" w:cs="Times New Roman"/>
                <w:kern w:val="0"/>
                <w14:ligatures w14:val="none"/>
              </w:rPr>
            </w:pPr>
            <w:r w:rsidRPr="0026609A">
              <w:rPr>
                <w:rFonts w:eastAsia="Times New Roman" w:cs="Times New Roman"/>
                <w:b/>
                <w:bCs/>
                <w:kern w:val="0"/>
                <w14:ligatures w14:val="none"/>
              </w:rPr>
              <w:t>Firmware Update Evaluation</w:t>
            </w:r>
          </w:p>
        </w:tc>
        <w:tc>
          <w:tcPr>
            <w:tcW w:w="0" w:type="auto"/>
            <w:vAlign w:val="center"/>
            <w:hideMark/>
          </w:tcPr>
          <w:p w14:paraId="7CB9010B" w14:textId="77777777" w:rsidR="0026609A" w:rsidRPr="0026609A" w:rsidRDefault="0026609A" w:rsidP="0026609A">
            <w:pPr>
              <w:spacing w:after="0" w:line="240" w:lineRule="auto"/>
              <w:rPr>
                <w:rFonts w:eastAsia="Times New Roman" w:cs="Times New Roman"/>
                <w:kern w:val="0"/>
                <w14:ligatures w14:val="none"/>
              </w:rPr>
            </w:pPr>
            <w:r w:rsidRPr="0026609A">
              <w:rPr>
                <w:rFonts w:eastAsia="Times New Roman" w:cs="Times New Roman"/>
                <w:kern w:val="0"/>
                <w14:ligatures w14:val="none"/>
              </w:rPr>
              <w:t>Yes — secure update flows and rollback protection</w:t>
            </w:r>
          </w:p>
        </w:tc>
        <w:tc>
          <w:tcPr>
            <w:tcW w:w="0" w:type="auto"/>
            <w:vAlign w:val="center"/>
            <w:hideMark/>
          </w:tcPr>
          <w:p w14:paraId="606A0D76" w14:textId="77777777" w:rsidR="0026609A" w:rsidRPr="0026609A" w:rsidRDefault="0026609A" w:rsidP="0026609A">
            <w:pPr>
              <w:spacing w:after="0" w:line="240" w:lineRule="auto"/>
              <w:rPr>
                <w:rFonts w:eastAsia="Times New Roman" w:cs="Times New Roman"/>
                <w:kern w:val="0"/>
                <w14:ligatures w14:val="none"/>
              </w:rPr>
            </w:pPr>
            <w:r w:rsidRPr="0026609A">
              <w:rPr>
                <w:rFonts w:eastAsia="Times New Roman" w:cs="Times New Roman"/>
                <w:kern w:val="0"/>
                <w14:ligatures w14:val="none"/>
              </w:rPr>
              <w:t>Yes — PSA Firmware Update API and lifecycle controls</w:t>
            </w:r>
          </w:p>
        </w:tc>
      </w:tr>
      <w:tr w:rsidR="0026609A" w:rsidRPr="0026609A" w14:paraId="583E2D67" w14:textId="77777777" w:rsidTr="0026609A">
        <w:trPr>
          <w:tblCellSpacing w:w="15" w:type="dxa"/>
        </w:trPr>
        <w:tc>
          <w:tcPr>
            <w:tcW w:w="0" w:type="auto"/>
            <w:vAlign w:val="center"/>
            <w:hideMark/>
          </w:tcPr>
          <w:p w14:paraId="332961F0" w14:textId="77777777" w:rsidR="0026609A" w:rsidRPr="0026609A" w:rsidRDefault="0026609A" w:rsidP="0026609A">
            <w:pPr>
              <w:spacing w:after="0" w:line="240" w:lineRule="auto"/>
              <w:rPr>
                <w:rFonts w:eastAsia="Times New Roman" w:cs="Times New Roman"/>
                <w:kern w:val="0"/>
                <w14:ligatures w14:val="none"/>
              </w:rPr>
            </w:pPr>
            <w:r w:rsidRPr="0026609A">
              <w:rPr>
                <w:rFonts w:eastAsia="Times New Roman" w:cs="Times New Roman"/>
                <w:b/>
                <w:bCs/>
                <w:kern w:val="0"/>
                <w14:ligatures w14:val="none"/>
              </w:rPr>
              <w:t>Physical Security Testing</w:t>
            </w:r>
          </w:p>
        </w:tc>
        <w:tc>
          <w:tcPr>
            <w:tcW w:w="0" w:type="auto"/>
            <w:vAlign w:val="center"/>
            <w:hideMark/>
          </w:tcPr>
          <w:p w14:paraId="559F0F60" w14:textId="77777777" w:rsidR="0026609A" w:rsidRPr="0026609A" w:rsidRDefault="0026609A" w:rsidP="0026609A">
            <w:pPr>
              <w:spacing w:after="0" w:line="240" w:lineRule="auto"/>
              <w:rPr>
                <w:rFonts w:eastAsia="Times New Roman" w:cs="Times New Roman"/>
                <w:kern w:val="0"/>
                <w14:ligatures w14:val="none"/>
              </w:rPr>
            </w:pPr>
            <w:r w:rsidRPr="0026609A">
              <w:rPr>
                <w:rFonts w:eastAsia="Times New Roman" w:cs="Times New Roman"/>
                <w:kern w:val="0"/>
                <w14:ligatures w14:val="none"/>
              </w:rPr>
              <w:t>Yes — fault injection, side-channel analysis (Scope 3)</w:t>
            </w:r>
          </w:p>
        </w:tc>
        <w:tc>
          <w:tcPr>
            <w:tcW w:w="0" w:type="auto"/>
            <w:vAlign w:val="center"/>
            <w:hideMark/>
          </w:tcPr>
          <w:p w14:paraId="521DB1E3" w14:textId="77777777" w:rsidR="0026609A" w:rsidRPr="0026609A" w:rsidRDefault="0026609A" w:rsidP="0026609A">
            <w:pPr>
              <w:spacing w:after="0" w:line="240" w:lineRule="auto"/>
              <w:rPr>
                <w:rFonts w:eastAsia="Times New Roman" w:cs="Times New Roman"/>
                <w:kern w:val="0"/>
                <w14:ligatures w14:val="none"/>
              </w:rPr>
            </w:pPr>
            <w:r w:rsidRPr="0026609A">
              <w:rPr>
                <w:rFonts w:eastAsia="Times New Roman" w:cs="Times New Roman"/>
                <w:kern w:val="0"/>
                <w14:ligatures w14:val="none"/>
              </w:rPr>
              <w:t>Yes — at Level 3, includes physical attack resistance</w:t>
            </w:r>
          </w:p>
        </w:tc>
      </w:tr>
      <w:tr w:rsidR="0026609A" w:rsidRPr="0026609A" w14:paraId="48D999B6" w14:textId="77777777" w:rsidTr="0026609A">
        <w:trPr>
          <w:tblCellSpacing w:w="15" w:type="dxa"/>
        </w:trPr>
        <w:tc>
          <w:tcPr>
            <w:tcW w:w="0" w:type="auto"/>
            <w:vAlign w:val="center"/>
            <w:hideMark/>
          </w:tcPr>
          <w:p w14:paraId="64609D62" w14:textId="77777777" w:rsidR="0026609A" w:rsidRPr="0026609A" w:rsidRDefault="0026609A" w:rsidP="0026609A">
            <w:pPr>
              <w:spacing w:after="0" w:line="240" w:lineRule="auto"/>
              <w:rPr>
                <w:rFonts w:eastAsia="Times New Roman" w:cs="Times New Roman"/>
                <w:kern w:val="0"/>
                <w14:ligatures w14:val="none"/>
              </w:rPr>
            </w:pPr>
            <w:proofErr w:type="gramStart"/>
            <w:r w:rsidRPr="0026609A">
              <w:rPr>
                <w:rFonts w:eastAsia="Times New Roman" w:cs="Times New Roman"/>
                <w:b/>
                <w:bCs/>
                <w:kern w:val="0"/>
                <w14:ligatures w14:val="none"/>
              </w:rPr>
              <w:t>Open Source</w:t>
            </w:r>
            <w:proofErr w:type="gramEnd"/>
            <w:r w:rsidRPr="0026609A">
              <w:rPr>
                <w:rFonts w:eastAsia="Times New Roman" w:cs="Times New Roman"/>
                <w:b/>
                <w:bCs/>
                <w:kern w:val="0"/>
                <w14:ligatures w14:val="none"/>
              </w:rPr>
              <w:t xml:space="preserve"> Alignment</w:t>
            </w:r>
          </w:p>
        </w:tc>
        <w:tc>
          <w:tcPr>
            <w:tcW w:w="0" w:type="auto"/>
            <w:vAlign w:val="center"/>
            <w:hideMark/>
          </w:tcPr>
          <w:p w14:paraId="6982B80D" w14:textId="77777777" w:rsidR="0026609A" w:rsidRPr="0026609A" w:rsidRDefault="0026609A" w:rsidP="0026609A">
            <w:pPr>
              <w:spacing w:after="0" w:line="240" w:lineRule="auto"/>
              <w:rPr>
                <w:rFonts w:eastAsia="Times New Roman" w:cs="Times New Roman"/>
                <w:kern w:val="0"/>
                <w14:ligatures w14:val="none"/>
              </w:rPr>
            </w:pPr>
            <w:r w:rsidRPr="0026609A">
              <w:rPr>
                <w:rFonts w:eastAsia="Times New Roman" w:cs="Times New Roman"/>
                <w:kern w:val="0"/>
                <w14:ligatures w14:val="none"/>
              </w:rPr>
              <w:t>Encourages open firmware and shared review artifacts</w:t>
            </w:r>
          </w:p>
        </w:tc>
        <w:tc>
          <w:tcPr>
            <w:tcW w:w="0" w:type="auto"/>
            <w:vAlign w:val="center"/>
            <w:hideMark/>
          </w:tcPr>
          <w:p w14:paraId="56DBC9CD" w14:textId="77777777" w:rsidR="0026609A" w:rsidRPr="0026609A" w:rsidRDefault="0026609A" w:rsidP="0026609A">
            <w:pPr>
              <w:spacing w:after="0" w:line="240" w:lineRule="auto"/>
              <w:rPr>
                <w:rFonts w:eastAsia="Times New Roman" w:cs="Times New Roman"/>
                <w:kern w:val="0"/>
                <w14:ligatures w14:val="none"/>
              </w:rPr>
            </w:pPr>
            <w:r w:rsidRPr="0026609A">
              <w:rPr>
                <w:rFonts w:eastAsia="Times New Roman" w:cs="Times New Roman"/>
                <w:kern w:val="0"/>
                <w14:ligatures w14:val="none"/>
              </w:rPr>
              <w:t>Provides open-source APIs and test suites via TrustedFirmware.org</w:t>
            </w:r>
          </w:p>
        </w:tc>
      </w:tr>
      <w:tr w:rsidR="0026609A" w:rsidRPr="0026609A" w14:paraId="0BF4F2D2" w14:textId="77777777" w:rsidTr="0026609A">
        <w:trPr>
          <w:tblCellSpacing w:w="15" w:type="dxa"/>
        </w:trPr>
        <w:tc>
          <w:tcPr>
            <w:tcW w:w="0" w:type="auto"/>
            <w:vAlign w:val="center"/>
            <w:hideMark/>
          </w:tcPr>
          <w:p w14:paraId="5EEAA598" w14:textId="77777777" w:rsidR="0026609A" w:rsidRPr="0026609A" w:rsidRDefault="0026609A" w:rsidP="0026609A">
            <w:pPr>
              <w:spacing w:after="0" w:line="240" w:lineRule="auto"/>
              <w:rPr>
                <w:rFonts w:eastAsia="Times New Roman" w:cs="Times New Roman"/>
                <w:kern w:val="0"/>
                <w14:ligatures w14:val="none"/>
              </w:rPr>
            </w:pPr>
            <w:r w:rsidRPr="0026609A">
              <w:rPr>
                <w:rFonts w:eastAsia="Times New Roman" w:cs="Times New Roman"/>
                <w:b/>
                <w:bCs/>
                <w:kern w:val="0"/>
                <w14:ligatures w14:val="none"/>
              </w:rPr>
              <w:lastRenderedPageBreak/>
              <w:t>Industry Adoption</w:t>
            </w:r>
          </w:p>
        </w:tc>
        <w:tc>
          <w:tcPr>
            <w:tcW w:w="0" w:type="auto"/>
            <w:vAlign w:val="center"/>
            <w:hideMark/>
          </w:tcPr>
          <w:p w14:paraId="6ADFA72F" w14:textId="77777777" w:rsidR="0026609A" w:rsidRPr="0026609A" w:rsidRDefault="0026609A" w:rsidP="0026609A">
            <w:pPr>
              <w:spacing w:after="0" w:line="240" w:lineRule="auto"/>
              <w:rPr>
                <w:rFonts w:eastAsia="Times New Roman" w:cs="Times New Roman"/>
                <w:kern w:val="0"/>
                <w14:ligatures w14:val="none"/>
              </w:rPr>
            </w:pPr>
            <w:r w:rsidRPr="0026609A">
              <w:rPr>
                <w:rFonts w:eastAsia="Times New Roman" w:cs="Times New Roman"/>
                <w:kern w:val="0"/>
                <w14:ligatures w14:val="none"/>
              </w:rPr>
              <w:t xml:space="preserve">Used by </w:t>
            </w:r>
            <w:proofErr w:type="spellStart"/>
            <w:r w:rsidRPr="0026609A">
              <w:rPr>
                <w:rFonts w:eastAsia="Times New Roman" w:cs="Times New Roman"/>
                <w:kern w:val="0"/>
                <w14:ligatures w14:val="none"/>
              </w:rPr>
              <w:t>hyperscalers</w:t>
            </w:r>
            <w:proofErr w:type="spellEnd"/>
            <w:r w:rsidRPr="0026609A">
              <w:rPr>
                <w:rFonts w:eastAsia="Times New Roman" w:cs="Times New Roman"/>
                <w:kern w:val="0"/>
                <w14:ligatures w14:val="none"/>
              </w:rPr>
              <w:t xml:space="preserve"> like Meta, Microsoft, Google for SSDs, NICs, accelerators</w:t>
            </w:r>
          </w:p>
        </w:tc>
        <w:tc>
          <w:tcPr>
            <w:tcW w:w="0" w:type="auto"/>
            <w:vAlign w:val="center"/>
            <w:hideMark/>
          </w:tcPr>
          <w:p w14:paraId="211DB6A7" w14:textId="77777777" w:rsidR="0026609A" w:rsidRPr="0026609A" w:rsidRDefault="0026609A" w:rsidP="0026609A">
            <w:pPr>
              <w:spacing w:after="0" w:line="240" w:lineRule="auto"/>
              <w:rPr>
                <w:rFonts w:eastAsia="Times New Roman" w:cs="Times New Roman"/>
                <w:kern w:val="0"/>
                <w14:ligatures w14:val="none"/>
              </w:rPr>
            </w:pPr>
            <w:r w:rsidRPr="0026609A">
              <w:rPr>
                <w:rFonts w:eastAsia="Times New Roman" w:cs="Times New Roman"/>
                <w:kern w:val="0"/>
                <w14:ligatures w14:val="none"/>
              </w:rPr>
              <w:t>Adopted by Arm ecosystem, chip vendors, and IoT platform providers</w:t>
            </w:r>
          </w:p>
        </w:tc>
      </w:tr>
      <w:tr w:rsidR="0026609A" w:rsidRPr="0026609A" w14:paraId="2CFB2745" w14:textId="77777777" w:rsidTr="0026609A">
        <w:trPr>
          <w:tblCellSpacing w:w="15" w:type="dxa"/>
        </w:trPr>
        <w:tc>
          <w:tcPr>
            <w:tcW w:w="0" w:type="auto"/>
            <w:vAlign w:val="center"/>
            <w:hideMark/>
          </w:tcPr>
          <w:p w14:paraId="4F142713" w14:textId="77777777" w:rsidR="0026609A" w:rsidRPr="0026609A" w:rsidRDefault="0026609A" w:rsidP="0026609A">
            <w:pPr>
              <w:spacing w:after="0" w:line="240" w:lineRule="auto"/>
              <w:rPr>
                <w:rFonts w:eastAsia="Times New Roman" w:cs="Times New Roman"/>
                <w:kern w:val="0"/>
                <w14:ligatures w14:val="none"/>
              </w:rPr>
            </w:pPr>
            <w:r w:rsidRPr="0026609A">
              <w:rPr>
                <w:rFonts w:eastAsia="Times New Roman" w:cs="Times New Roman"/>
                <w:b/>
                <w:bCs/>
                <w:kern w:val="0"/>
                <w14:ligatures w14:val="none"/>
              </w:rPr>
              <w:t>Output Format</w:t>
            </w:r>
          </w:p>
        </w:tc>
        <w:tc>
          <w:tcPr>
            <w:tcW w:w="0" w:type="auto"/>
            <w:vAlign w:val="center"/>
            <w:hideMark/>
          </w:tcPr>
          <w:p w14:paraId="532BD400" w14:textId="77777777" w:rsidR="0026609A" w:rsidRPr="0026609A" w:rsidRDefault="0026609A" w:rsidP="0026609A">
            <w:pPr>
              <w:spacing w:after="0" w:line="240" w:lineRule="auto"/>
              <w:rPr>
                <w:rFonts w:eastAsia="Times New Roman" w:cs="Times New Roman"/>
                <w:kern w:val="0"/>
                <w14:ligatures w14:val="none"/>
              </w:rPr>
            </w:pPr>
            <w:r w:rsidRPr="0026609A">
              <w:rPr>
                <w:rFonts w:eastAsia="Times New Roman" w:cs="Times New Roman"/>
                <w:kern w:val="0"/>
                <w14:ligatures w14:val="none"/>
              </w:rPr>
              <w:t>Short Form Report (SFR), GitHub publication, OCP Marketplace listing</w:t>
            </w:r>
          </w:p>
        </w:tc>
        <w:tc>
          <w:tcPr>
            <w:tcW w:w="0" w:type="auto"/>
            <w:vAlign w:val="center"/>
            <w:hideMark/>
          </w:tcPr>
          <w:p w14:paraId="5370E482" w14:textId="77777777" w:rsidR="0026609A" w:rsidRPr="0026609A" w:rsidRDefault="0026609A" w:rsidP="0026609A">
            <w:pPr>
              <w:spacing w:after="0" w:line="240" w:lineRule="auto"/>
              <w:rPr>
                <w:rFonts w:eastAsia="Times New Roman" w:cs="Times New Roman"/>
                <w:kern w:val="0"/>
                <w14:ligatures w14:val="none"/>
              </w:rPr>
            </w:pPr>
            <w:r w:rsidRPr="0026609A">
              <w:rPr>
                <w:rFonts w:eastAsia="Times New Roman" w:cs="Times New Roman"/>
                <w:kern w:val="0"/>
                <w14:ligatures w14:val="none"/>
              </w:rPr>
              <w:t>Certificate with PSA-RoT level, public listing on PSA Certified site</w:t>
            </w:r>
          </w:p>
        </w:tc>
      </w:tr>
    </w:tbl>
    <w:p w14:paraId="5B008829" w14:textId="77777777" w:rsidR="0026609A" w:rsidRDefault="0026609A" w:rsidP="00412FCA">
      <w:pPr>
        <w:spacing w:after="0" w:line="240" w:lineRule="auto"/>
        <w:outlineLvl w:val="1"/>
        <w:rPr>
          <w:rFonts w:eastAsia="Times New Roman" w:cs="Times New Roman"/>
          <w:b/>
          <w:bCs/>
          <w:kern w:val="0"/>
          <w14:ligatures w14:val="none"/>
        </w:rPr>
      </w:pPr>
    </w:p>
    <w:p w14:paraId="58F3B1CD" w14:textId="3318D718" w:rsidR="00150B5A" w:rsidRPr="00150B5A" w:rsidRDefault="00150B5A" w:rsidP="00412FCA">
      <w:pPr>
        <w:spacing w:after="0" w:line="240" w:lineRule="auto"/>
        <w:outlineLvl w:val="1"/>
        <w:rPr>
          <w:rFonts w:eastAsia="Times New Roman" w:cs="Times New Roman"/>
          <w:b/>
          <w:bCs/>
          <w:kern w:val="0"/>
          <w14:ligatures w14:val="none"/>
        </w:rPr>
      </w:pPr>
      <w:r w:rsidRPr="00150B5A">
        <w:rPr>
          <w:rFonts w:eastAsia="Times New Roman" w:cs="Times New Roman"/>
          <w:b/>
          <w:bCs/>
          <w:kern w:val="0"/>
          <w14:ligatures w14:val="none"/>
        </w:rPr>
        <w:t>3. Unified Threat Model Mapping</w:t>
      </w:r>
    </w:p>
    <w:p w14:paraId="17F8E7DB" w14:textId="77777777" w:rsidR="00150B5A" w:rsidRDefault="00150B5A" w:rsidP="00412FCA">
      <w:pPr>
        <w:spacing w:after="0" w:line="240" w:lineRule="auto"/>
        <w:rPr>
          <w:rFonts w:eastAsia="Times New Roman" w:cs="Times New Roman"/>
          <w:kern w:val="0"/>
          <w14:ligatures w14:val="none"/>
        </w:rPr>
      </w:pPr>
      <w:r w:rsidRPr="00150B5A">
        <w:rPr>
          <w:rFonts w:eastAsia="Times New Roman" w:cs="Times New Roman"/>
          <w:kern w:val="0"/>
          <w14:ligatures w14:val="none"/>
        </w:rPr>
        <w:t>Despite differing terminology, PSA and Caliptra address similar threat categories. This mapping clarifies their alignment:</w:t>
      </w:r>
    </w:p>
    <w:p w14:paraId="0A4B80CA" w14:textId="77777777" w:rsidR="008B6858" w:rsidRPr="00150B5A" w:rsidRDefault="008B6858" w:rsidP="00412FCA">
      <w:pPr>
        <w:spacing w:after="0" w:line="240" w:lineRule="auto"/>
        <w:rPr>
          <w:rFonts w:eastAsia="Times New Roman" w:cs="Times New Roman"/>
          <w:kern w:val="0"/>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6"/>
        <w:gridCol w:w="4688"/>
        <w:gridCol w:w="3066"/>
      </w:tblGrid>
      <w:tr w:rsidR="00150B5A" w:rsidRPr="00150B5A" w14:paraId="59FBB713" w14:textId="77777777" w:rsidTr="00FB01AD">
        <w:trPr>
          <w:tblHeader/>
          <w:tblCellSpacing w:w="15" w:type="dxa"/>
        </w:trPr>
        <w:tc>
          <w:tcPr>
            <w:tcW w:w="0" w:type="auto"/>
            <w:vAlign w:val="center"/>
            <w:hideMark/>
          </w:tcPr>
          <w:p w14:paraId="42E382FE" w14:textId="77777777" w:rsidR="00150B5A" w:rsidRPr="00150B5A" w:rsidRDefault="00150B5A" w:rsidP="00150B5A">
            <w:pPr>
              <w:spacing w:after="0" w:line="240" w:lineRule="auto"/>
              <w:jc w:val="center"/>
              <w:rPr>
                <w:rFonts w:eastAsia="Times New Roman" w:cs="Times New Roman"/>
                <w:b/>
                <w:bCs/>
                <w:kern w:val="0"/>
                <w14:ligatures w14:val="none"/>
              </w:rPr>
            </w:pPr>
            <w:r w:rsidRPr="00150B5A">
              <w:rPr>
                <w:rFonts w:eastAsia="Times New Roman" w:cs="Times New Roman"/>
                <w:b/>
                <w:bCs/>
                <w:kern w:val="0"/>
                <w14:ligatures w14:val="none"/>
              </w:rPr>
              <w:t>Unified Category</w:t>
            </w:r>
          </w:p>
        </w:tc>
        <w:tc>
          <w:tcPr>
            <w:tcW w:w="0" w:type="auto"/>
            <w:vAlign w:val="center"/>
            <w:hideMark/>
          </w:tcPr>
          <w:p w14:paraId="2D251A39" w14:textId="77777777" w:rsidR="00150B5A" w:rsidRPr="00150B5A" w:rsidRDefault="00150B5A" w:rsidP="00150B5A">
            <w:pPr>
              <w:spacing w:after="0" w:line="240" w:lineRule="auto"/>
              <w:jc w:val="center"/>
              <w:rPr>
                <w:rFonts w:eastAsia="Times New Roman" w:cs="Times New Roman"/>
                <w:b/>
                <w:bCs/>
                <w:kern w:val="0"/>
                <w14:ligatures w14:val="none"/>
              </w:rPr>
            </w:pPr>
            <w:r w:rsidRPr="00150B5A">
              <w:rPr>
                <w:rFonts w:eastAsia="Times New Roman" w:cs="Times New Roman"/>
                <w:b/>
                <w:bCs/>
                <w:kern w:val="0"/>
                <w14:ligatures w14:val="none"/>
              </w:rPr>
              <w:t>PSA Level 3 Terminology</w:t>
            </w:r>
          </w:p>
        </w:tc>
        <w:tc>
          <w:tcPr>
            <w:tcW w:w="0" w:type="auto"/>
            <w:vAlign w:val="center"/>
            <w:hideMark/>
          </w:tcPr>
          <w:p w14:paraId="036BCF48" w14:textId="77777777" w:rsidR="00150B5A" w:rsidRPr="00150B5A" w:rsidRDefault="00150B5A" w:rsidP="00150B5A">
            <w:pPr>
              <w:spacing w:after="0" w:line="240" w:lineRule="auto"/>
              <w:jc w:val="center"/>
              <w:rPr>
                <w:rFonts w:eastAsia="Times New Roman" w:cs="Times New Roman"/>
                <w:b/>
                <w:bCs/>
                <w:kern w:val="0"/>
                <w14:ligatures w14:val="none"/>
              </w:rPr>
            </w:pPr>
            <w:r w:rsidRPr="00150B5A">
              <w:rPr>
                <w:rFonts w:eastAsia="Times New Roman" w:cs="Times New Roman"/>
                <w:b/>
                <w:bCs/>
                <w:kern w:val="0"/>
                <w14:ligatures w14:val="none"/>
              </w:rPr>
              <w:t>Caliptra RTM Terminology</w:t>
            </w:r>
          </w:p>
        </w:tc>
      </w:tr>
      <w:tr w:rsidR="00150B5A" w:rsidRPr="00150B5A" w14:paraId="2A290AB1" w14:textId="77777777" w:rsidTr="00FB01AD">
        <w:trPr>
          <w:tblCellSpacing w:w="15" w:type="dxa"/>
        </w:trPr>
        <w:tc>
          <w:tcPr>
            <w:tcW w:w="0" w:type="auto"/>
            <w:vAlign w:val="center"/>
            <w:hideMark/>
          </w:tcPr>
          <w:p w14:paraId="28AB3D67" w14:textId="77777777" w:rsidR="00150B5A" w:rsidRPr="00150B5A" w:rsidRDefault="00150B5A" w:rsidP="00150B5A">
            <w:pPr>
              <w:spacing w:after="0" w:line="240" w:lineRule="auto"/>
              <w:rPr>
                <w:rFonts w:eastAsia="Times New Roman" w:cs="Times New Roman"/>
                <w:kern w:val="0"/>
                <w14:ligatures w14:val="none"/>
              </w:rPr>
            </w:pPr>
            <w:r w:rsidRPr="00150B5A">
              <w:rPr>
                <w:rFonts w:eastAsia="Times New Roman" w:cs="Times New Roman"/>
                <w:kern w:val="0"/>
                <w14:ligatures w14:val="none"/>
              </w:rPr>
              <w:t>Software Integrity</w:t>
            </w:r>
          </w:p>
        </w:tc>
        <w:tc>
          <w:tcPr>
            <w:tcW w:w="0" w:type="auto"/>
            <w:vAlign w:val="center"/>
            <w:hideMark/>
          </w:tcPr>
          <w:p w14:paraId="4C5F68AA" w14:textId="77777777" w:rsidR="00150B5A" w:rsidRPr="00150B5A" w:rsidRDefault="00150B5A" w:rsidP="00150B5A">
            <w:pPr>
              <w:spacing w:after="0" w:line="240" w:lineRule="auto"/>
              <w:rPr>
                <w:rFonts w:eastAsia="Times New Roman" w:cs="Times New Roman"/>
                <w:kern w:val="0"/>
                <w14:ligatures w14:val="none"/>
              </w:rPr>
            </w:pPr>
            <w:r w:rsidRPr="00150B5A">
              <w:rPr>
                <w:rFonts w:eastAsia="Times New Roman" w:cs="Times New Roman"/>
                <w:kern w:val="0"/>
                <w14:ligatures w14:val="none"/>
              </w:rPr>
              <w:t>Rogue code injection, firmware abuse, update manipulation</w:t>
            </w:r>
          </w:p>
        </w:tc>
        <w:tc>
          <w:tcPr>
            <w:tcW w:w="0" w:type="auto"/>
            <w:vAlign w:val="center"/>
            <w:hideMark/>
          </w:tcPr>
          <w:p w14:paraId="033F3035" w14:textId="77777777" w:rsidR="00150B5A" w:rsidRPr="00150B5A" w:rsidRDefault="00150B5A" w:rsidP="00150B5A">
            <w:pPr>
              <w:spacing w:after="0" w:line="240" w:lineRule="auto"/>
              <w:rPr>
                <w:rFonts w:eastAsia="Times New Roman" w:cs="Times New Roman"/>
                <w:kern w:val="0"/>
                <w14:ligatures w14:val="none"/>
              </w:rPr>
            </w:pPr>
            <w:r w:rsidRPr="00150B5A">
              <w:rPr>
                <w:rFonts w:eastAsia="Times New Roman" w:cs="Times New Roman"/>
                <w:kern w:val="0"/>
                <w14:ligatures w14:val="none"/>
              </w:rPr>
              <w:t>Firmware tampering, mailbox fuzzing</w:t>
            </w:r>
          </w:p>
        </w:tc>
      </w:tr>
      <w:tr w:rsidR="00150B5A" w:rsidRPr="00150B5A" w14:paraId="5655B95A" w14:textId="77777777" w:rsidTr="00FB01AD">
        <w:trPr>
          <w:tblCellSpacing w:w="15" w:type="dxa"/>
        </w:trPr>
        <w:tc>
          <w:tcPr>
            <w:tcW w:w="0" w:type="auto"/>
            <w:vAlign w:val="center"/>
            <w:hideMark/>
          </w:tcPr>
          <w:p w14:paraId="038BECF1" w14:textId="77777777" w:rsidR="00150B5A" w:rsidRPr="00150B5A" w:rsidRDefault="00150B5A" w:rsidP="00150B5A">
            <w:pPr>
              <w:spacing w:after="0" w:line="240" w:lineRule="auto"/>
              <w:rPr>
                <w:rFonts w:eastAsia="Times New Roman" w:cs="Times New Roman"/>
                <w:kern w:val="0"/>
                <w14:ligatures w14:val="none"/>
              </w:rPr>
            </w:pPr>
            <w:r w:rsidRPr="00150B5A">
              <w:rPr>
                <w:rFonts w:eastAsia="Times New Roman" w:cs="Times New Roman"/>
                <w:kern w:val="0"/>
                <w14:ligatures w14:val="none"/>
              </w:rPr>
              <w:t>Storage Protection</w:t>
            </w:r>
          </w:p>
        </w:tc>
        <w:tc>
          <w:tcPr>
            <w:tcW w:w="0" w:type="auto"/>
            <w:vAlign w:val="center"/>
            <w:hideMark/>
          </w:tcPr>
          <w:p w14:paraId="2A0D8C5B" w14:textId="77777777" w:rsidR="00150B5A" w:rsidRPr="00150B5A" w:rsidRDefault="00150B5A" w:rsidP="00150B5A">
            <w:pPr>
              <w:spacing w:after="0" w:line="240" w:lineRule="auto"/>
              <w:rPr>
                <w:rFonts w:eastAsia="Times New Roman" w:cs="Times New Roman"/>
                <w:kern w:val="0"/>
                <w14:ligatures w14:val="none"/>
              </w:rPr>
            </w:pPr>
            <w:r w:rsidRPr="00150B5A">
              <w:rPr>
                <w:rFonts w:eastAsia="Times New Roman" w:cs="Times New Roman"/>
                <w:kern w:val="0"/>
                <w14:ligatures w14:val="none"/>
              </w:rPr>
              <w:t>Storage tampering</w:t>
            </w:r>
          </w:p>
        </w:tc>
        <w:tc>
          <w:tcPr>
            <w:tcW w:w="0" w:type="auto"/>
            <w:vAlign w:val="center"/>
            <w:hideMark/>
          </w:tcPr>
          <w:p w14:paraId="64CE3860" w14:textId="77777777" w:rsidR="00150B5A" w:rsidRPr="00150B5A" w:rsidRDefault="00150B5A" w:rsidP="00150B5A">
            <w:pPr>
              <w:spacing w:after="0" w:line="240" w:lineRule="auto"/>
              <w:rPr>
                <w:rFonts w:eastAsia="Times New Roman" w:cs="Times New Roman"/>
                <w:kern w:val="0"/>
                <w14:ligatures w14:val="none"/>
              </w:rPr>
            </w:pPr>
            <w:r w:rsidRPr="00150B5A">
              <w:rPr>
                <w:rFonts w:eastAsia="Times New Roman" w:cs="Times New Roman"/>
                <w:kern w:val="0"/>
                <w14:ligatures w14:val="none"/>
              </w:rPr>
              <w:t>Runtime integrity (implicit)</w:t>
            </w:r>
          </w:p>
        </w:tc>
      </w:tr>
      <w:tr w:rsidR="00150B5A" w:rsidRPr="00150B5A" w14:paraId="4EA3BC9D" w14:textId="77777777" w:rsidTr="00FB01AD">
        <w:trPr>
          <w:tblCellSpacing w:w="15" w:type="dxa"/>
        </w:trPr>
        <w:tc>
          <w:tcPr>
            <w:tcW w:w="0" w:type="auto"/>
            <w:vAlign w:val="center"/>
            <w:hideMark/>
          </w:tcPr>
          <w:p w14:paraId="31B4A2EA" w14:textId="77777777" w:rsidR="00150B5A" w:rsidRPr="00150B5A" w:rsidRDefault="00150B5A" w:rsidP="00150B5A">
            <w:pPr>
              <w:spacing w:after="0" w:line="240" w:lineRule="auto"/>
              <w:rPr>
                <w:rFonts w:eastAsia="Times New Roman" w:cs="Times New Roman"/>
                <w:kern w:val="0"/>
                <w14:ligatures w14:val="none"/>
              </w:rPr>
            </w:pPr>
            <w:r w:rsidRPr="00150B5A">
              <w:rPr>
                <w:rFonts w:eastAsia="Times New Roman" w:cs="Times New Roman"/>
                <w:kern w:val="0"/>
                <w14:ligatures w14:val="none"/>
              </w:rPr>
              <w:t>Interface Exploits</w:t>
            </w:r>
          </w:p>
        </w:tc>
        <w:tc>
          <w:tcPr>
            <w:tcW w:w="0" w:type="auto"/>
            <w:vAlign w:val="center"/>
            <w:hideMark/>
          </w:tcPr>
          <w:p w14:paraId="79DAB017" w14:textId="77777777" w:rsidR="00150B5A" w:rsidRPr="00150B5A" w:rsidRDefault="00150B5A" w:rsidP="00150B5A">
            <w:pPr>
              <w:spacing w:after="0" w:line="240" w:lineRule="auto"/>
              <w:rPr>
                <w:rFonts w:eastAsia="Times New Roman" w:cs="Times New Roman"/>
                <w:kern w:val="0"/>
                <w14:ligatures w14:val="none"/>
              </w:rPr>
            </w:pPr>
            <w:r w:rsidRPr="00150B5A">
              <w:rPr>
                <w:rFonts w:eastAsia="Times New Roman" w:cs="Times New Roman"/>
                <w:kern w:val="0"/>
                <w14:ligatures w14:val="none"/>
              </w:rPr>
              <w:t>Debug interface exploitation</w:t>
            </w:r>
          </w:p>
        </w:tc>
        <w:tc>
          <w:tcPr>
            <w:tcW w:w="0" w:type="auto"/>
            <w:vAlign w:val="center"/>
            <w:hideMark/>
          </w:tcPr>
          <w:p w14:paraId="55A24E53" w14:textId="77777777" w:rsidR="00150B5A" w:rsidRPr="00150B5A" w:rsidRDefault="00150B5A" w:rsidP="00150B5A">
            <w:pPr>
              <w:spacing w:after="0" w:line="240" w:lineRule="auto"/>
              <w:rPr>
                <w:rFonts w:eastAsia="Times New Roman" w:cs="Times New Roman"/>
                <w:kern w:val="0"/>
                <w14:ligatures w14:val="none"/>
              </w:rPr>
            </w:pPr>
            <w:r w:rsidRPr="00150B5A">
              <w:rPr>
                <w:rFonts w:eastAsia="Times New Roman" w:cs="Times New Roman"/>
                <w:kern w:val="0"/>
                <w14:ligatures w14:val="none"/>
              </w:rPr>
              <w:t>Mailbox fuzzing</w:t>
            </w:r>
          </w:p>
        </w:tc>
      </w:tr>
      <w:tr w:rsidR="00150B5A" w:rsidRPr="00150B5A" w14:paraId="5C0D5DE4" w14:textId="77777777" w:rsidTr="00FB01AD">
        <w:trPr>
          <w:tblCellSpacing w:w="15" w:type="dxa"/>
        </w:trPr>
        <w:tc>
          <w:tcPr>
            <w:tcW w:w="0" w:type="auto"/>
            <w:vAlign w:val="center"/>
            <w:hideMark/>
          </w:tcPr>
          <w:p w14:paraId="7A87B38A" w14:textId="77777777" w:rsidR="00150B5A" w:rsidRPr="00150B5A" w:rsidRDefault="00150B5A" w:rsidP="00150B5A">
            <w:pPr>
              <w:spacing w:after="0" w:line="240" w:lineRule="auto"/>
              <w:rPr>
                <w:rFonts w:eastAsia="Times New Roman" w:cs="Times New Roman"/>
                <w:kern w:val="0"/>
                <w14:ligatures w14:val="none"/>
              </w:rPr>
            </w:pPr>
            <w:r w:rsidRPr="00150B5A">
              <w:rPr>
                <w:rFonts w:eastAsia="Times New Roman" w:cs="Times New Roman"/>
                <w:kern w:val="0"/>
                <w14:ligatures w14:val="none"/>
              </w:rPr>
              <w:t>Cryptographic Weakness</w:t>
            </w:r>
          </w:p>
        </w:tc>
        <w:tc>
          <w:tcPr>
            <w:tcW w:w="0" w:type="auto"/>
            <w:vAlign w:val="center"/>
            <w:hideMark/>
          </w:tcPr>
          <w:p w14:paraId="42FFB389" w14:textId="77777777" w:rsidR="00150B5A" w:rsidRPr="00150B5A" w:rsidRDefault="00150B5A" w:rsidP="00150B5A">
            <w:pPr>
              <w:spacing w:after="0" w:line="240" w:lineRule="auto"/>
              <w:rPr>
                <w:rFonts w:eastAsia="Times New Roman" w:cs="Times New Roman"/>
                <w:kern w:val="0"/>
                <w14:ligatures w14:val="none"/>
              </w:rPr>
            </w:pPr>
            <w:r w:rsidRPr="00150B5A">
              <w:rPr>
                <w:rFonts w:eastAsia="Times New Roman" w:cs="Times New Roman"/>
                <w:kern w:val="0"/>
                <w14:ligatures w14:val="none"/>
              </w:rPr>
              <w:t>Weak cryptography, impersonation</w:t>
            </w:r>
          </w:p>
        </w:tc>
        <w:tc>
          <w:tcPr>
            <w:tcW w:w="0" w:type="auto"/>
            <w:vAlign w:val="center"/>
            <w:hideMark/>
          </w:tcPr>
          <w:p w14:paraId="66977917" w14:textId="77777777" w:rsidR="00150B5A" w:rsidRPr="00150B5A" w:rsidRDefault="00150B5A" w:rsidP="00150B5A">
            <w:pPr>
              <w:spacing w:after="0" w:line="240" w:lineRule="auto"/>
              <w:rPr>
                <w:rFonts w:eastAsia="Times New Roman" w:cs="Times New Roman"/>
                <w:kern w:val="0"/>
                <w14:ligatures w14:val="none"/>
              </w:rPr>
            </w:pPr>
            <w:r w:rsidRPr="00150B5A">
              <w:rPr>
                <w:rFonts w:eastAsia="Times New Roman" w:cs="Times New Roman"/>
                <w:kern w:val="0"/>
                <w14:ligatures w14:val="none"/>
              </w:rPr>
              <w:t>DPA, DFA</w:t>
            </w:r>
          </w:p>
        </w:tc>
      </w:tr>
      <w:tr w:rsidR="00150B5A" w:rsidRPr="00150B5A" w14:paraId="7643DCEA" w14:textId="77777777" w:rsidTr="00FB01AD">
        <w:trPr>
          <w:tblCellSpacing w:w="15" w:type="dxa"/>
        </w:trPr>
        <w:tc>
          <w:tcPr>
            <w:tcW w:w="0" w:type="auto"/>
            <w:vAlign w:val="center"/>
            <w:hideMark/>
          </w:tcPr>
          <w:p w14:paraId="07D7DB4F" w14:textId="77777777" w:rsidR="00150B5A" w:rsidRPr="00150B5A" w:rsidRDefault="00150B5A" w:rsidP="00150B5A">
            <w:pPr>
              <w:spacing w:after="0" w:line="240" w:lineRule="auto"/>
              <w:rPr>
                <w:rFonts w:eastAsia="Times New Roman" w:cs="Times New Roman"/>
                <w:kern w:val="0"/>
                <w14:ligatures w14:val="none"/>
              </w:rPr>
            </w:pPr>
            <w:r w:rsidRPr="00150B5A">
              <w:rPr>
                <w:rFonts w:eastAsia="Times New Roman" w:cs="Times New Roman"/>
                <w:kern w:val="0"/>
                <w14:ligatures w14:val="none"/>
              </w:rPr>
              <w:t>Side-Channel Attacks</w:t>
            </w:r>
          </w:p>
        </w:tc>
        <w:tc>
          <w:tcPr>
            <w:tcW w:w="0" w:type="auto"/>
            <w:vAlign w:val="center"/>
            <w:hideMark/>
          </w:tcPr>
          <w:p w14:paraId="7F051341" w14:textId="77777777" w:rsidR="00150B5A" w:rsidRPr="00150B5A" w:rsidRDefault="00150B5A" w:rsidP="00150B5A">
            <w:pPr>
              <w:spacing w:after="0" w:line="240" w:lineRule="auto"/>
              <w:rPr>
                <w:rFonts w:eastAsia="Times New Roman" w:cs="Times New Roman"/>
                <w:kern w:val="0"/>
                <w14:ligatures w14:val="none"/>
              </w:rPr>
            </w:pPr>
            <w:r w:rsidRPr="00150B5A">
              <w:rPr>
                <w:rFonts w:eastAsia="Times New Roman" w:cs="Times New Roman"/>
                <w:kern w:val="0"/>
                <w14:ligatures w14:val="none"/>
              </w:rPr>
              <w:t>SPA/DPA, EM leakage, timing</w:t>
            </w:r>
          </w:p>
        </w:tc>
        <w:tc>
          <w:tcPr>
            <w:tcW w:w="0" w:type="auto"/>
            <w:vAlign w:val="center"/>
            <w:hideMark/>
          </w:tcPr>
          <w:p w14:paraId="00C08F3E" w14:textId="77777777" w:rsidR="00150B5A" w:rsidRPr="00150B5A" w:rsidRDefault="00150B5A" w:rsidP="00150B5A">
            <w:pPr>
              <w:spacing w:after="0" w:line="240" w:lineRule="auto"/>
              <w:rPr>
                <w:rFonts w:eastAsia="Times New Roman" w:cs="Times New Roman"/>
                <w:kern w:val="0"/>
                <w14:ligatures w14:val="none"/>
              </w:rPr>
            </w:pPr>
            <w:r w:rsidRPr="00150B5A">
              <w:rPr>
                <w:rFonts w:eastAsia="Times New Roman" w:cs="Times New Roman"/>
                <w:kern w:val="0"/>
                <w14:ligatures w14:val="none"/>
              </w:rPr>
              <w:t>DPA</w:t>
            </w:r>
          </w:p>
        </w:tc>
      </w:tr>
      <w:tr w:rsidR="00150B5A" w:rsidRPr="00150B5A" w14:paraId="09BD4BF9" w14:textId="77777777" w:rsidTr="00FB01AD">
        <w:trPr>
          <w:tblCellSpacing w:w="15" w:type="dxa"/>
        </w:trPr>
        <w:tc>
          <w:tcPr>
            <w:tcW w:w="0" w:type="auto"/>
            <w:vAlign w:val="center"/>
            <w:hideMark/>
          </w:tcPr>
          <w:p w14:paraId="247F0156" w14:textId="77777777" w:rsidR="00150B5A" w:rsidRPr="00150B5A" w:rsidRDefault="00150B5A" w:rsidP="00150B5A">
            <w:pPr>
              <w:spacing w:after="0" w:line="240" w:lineRule="auto"/>
              <w:rPr>
                <w:rFonts w:eastAsia="Times New Roman" w:cs="Times New Roman"/>
                <w:kern w:val="0"/>
                <w14:ligatures w14:val="none"/>
              </w:rPr>
            </w:pPr>
            <w:r w:rsidRPr="00150B5A">
              <w:rPr>
                <w:rFonts w:eastAsia="Times New Roman" w:cs="Times New Roman"/>
                <w:kern w:val="0"/>
                <w14:ligatures w14:val="none"/>
              </w:rPr>
              <w:t>Fault Injection</w:t>
            </w:r>
          </w:p>
        </w:tc>
        <w:tc>
          <w:tcPr>
            <w:tcW w:w="0" w:type="auto"/>
            <w:vAlign w:val="center"/>
            <w:hideMark/>
          </w:tcPr>
          <w:p w14:paraId="3762F6B7" w14:textId="77777777" w:rsidR="00150B5A" w:rsidRPr="00150B5A" w:rsidRDefault="00150B5A" w:rsidP="00150B5A">
            <w:pPr>
              <w:spacing w:after="0" w:line="240" w:lineRule="auto"/>
              <w:rPr>
                <w:rFonts w:eastAsia="Times New Roman" w:cs="Times New Roman"/>
                <w:kern w:val="0"/>
                <w14:ligatures w14:val="none"/>
              </w:rPr>
            </w:pPr>
            <w:r w:rsidRPr="00150B5A">
              <w:rPr>
                <w:rFonts w:eastAsia="Times New Roman" w:cs="Times New Roman"/>
                <w:kern w:val="0"/>
                <w14:ligatures w14:val="none"/>
              </w:rPr>
              <w:t>Glitching, voltage/clock faults</w:t>
            </w:r>
          </w:p>
        </w:tc>
        <w:tc>
          <w:tcPr>
            <w:tcW w:w="0" w:type="auto"/>
            <w:vAlign w:val="center"/>
            <w:hideMark/>
          </w:tcPr>
          <w:p w14:paraId="6A9FA657" w14:textId="77777777" w:rsidR="00150B5A" w:rsidRPr="00150B5A" w:rsidRDefault="00150B5A" w:rsidP="00150B5A">
            <w:pPr>
              <w:spacing w:after="0" w:line="240" w:lineRule="auto"/>
              <w:rPr>
                <w:rFonts w:eastAsia="Times New Roman" w:cs="Times New Roman"/>
                <w:kern w:val="0"/>
                <w14:ligatures w14:val="none"/>
              </w:rPr>
            </w:pPr>
            <w:r w:rsidRPr="00150B5A">
              <w:rPr>
                <w:rFonts w:eastAsia="Times New Roman" w:cs="Times New Roman"/>
                <w:kern w:val="0"/>
                <w14:ligatures w14:val="none"/>
              </w:rPr>
              <w:t>Glitching, DFA</w:t>
            </w:r>
          </w:p>
        </w:tc>
      </w:tr>
      <w:tr w:rsidR="00150B5A" w:rsidRPr="00150B5A" w14:paraId="74585B64" w14:textId="77777777" w:rsidTr="00FB01AD">
        <w:trPr>
          <w:tblCellSpacing w:w="15" w:type="dxa"/>
        </w:trPr>
        <w:tc>
          <w:tcPr>
            <w:tcW w:w="0" w:type="auto"/>
            <w:vAlign w:val="center"/>
            <w:hideMark/>
          </w:tcPr>
          <w:p w14:paraId="3E18464E" w14:textId="77777777" w:rsidR="00150B5A" w:rsidRPr="00150B5A" w:rsidRDefault="00150B5A" w:rsidP="00150B5A">
            <w:pPr>
              <w:spacing w:after="0" w:line="240" w:lineRule="auto"/>
              <w:rPr>
                <w:rFonts w:eastAsia="Times New Roman" w:cs="Times New Roman"/>
                <w:kern w:val="0"/>
                <w14:ligatures w14:val="none"/>
              </w:rPr>
            </w:pPr>
            <w:r w:rsidRPr="00150B5A">
              <w:rPr>
                <w:rFonts w:eastAsia="Times New Roman" w:cs="Times New Roman"/>
                <w:kern w:val="0"/>
                <w14:ligatures w14:val="none"/>
              </w:rPr>
              <w:t>Reverse Engineering</w:t>
            </w:r>
          </w:p>
        </w:tc>
        <w:tc>
          <w:tcPr>
            <w:tcW w:w="0" w:type="auto"/>
            <w:vAlign w:val="center"/>
            <w:hideMark/>
          </w:tcPr>
          <w:p w14:paraId="444DF6AD" w14:textId="77777777" w:rsidR="00150B5A" w:rsidRPr="00150B5A" w:rsidRDefault="00150B5A" w:rsidP="00150B5A">
            <w:pPr>
              <w:spacing w:after="0" w:line="240" w:lineRule="auto"/>
              <w:rPr>
                <w:rFonts w:eastAsia="Times New Roman" w:cs="Times New Roman"/>
                <w:kern w:val="0"/>
                <w14:ligatures w14:val="none"/>
              </w:rPr>
            </w:pPr>
            <w:r w:rsidRPr="00150B5A">
              <w:rPr>
                <w:rFonts w:eastAsia="Times New Roman" w:cs="Times New Roman"/>
                <w:kern w:val="0"/>
                <w14:ligatures w14:val="none"/>
              </w:rPr>
              <w:t>Not explicitly listed</w:t>
            </w:r>
          </w:p>
        </w:tc>
        <w:tc>
          <w:tcPr>
            <w:tcW w:w="0" w:type="auto"/>
            <w:vAlign w:val="center"/>
            <w:hideMark/>
          </w:tcPr>
          <w:p w14:paraId="7DFD2A9A" w14:textId="77777777" w:rsidR="00150B5A" w:rsidRPr="00150B5A" w:rsidRDefault="00150B5A" w:rsidP="00150B5A">
            <w:pPr>
              <w:spacing w:after="0" w:line="240" w:lineRule="auto"/>
              <w:rPr>
                <w:rFonts w:eastAsia="Times New Roman" w:cs="Times New Roman"/>
                <w:kern w:val="0"/>
                <w14:ligatures w14:val="none"/>
              </w:rPr>
            </w:pPr>
            <w:r w:rsidRPr="00150B5A">
              <w:rPr>
                <w:rFonts w:eastAsia="Times New Roman" w:cs="Times New Roman"/>
                <w:kern w:val="0"/>
                <w14:ligatures w14:val="none"/>
              </w:rPr>
              <w:t>ROM reverse engineering</w:t>
            </w:r>
          </w:p>
        </w:tc>
      </w:tr>
    </w:tbl>
    <w:p w14:paraId="01346008" w14:textId="77777777" w:rsidR="006A5E25" w:rsidRPr="006F6D9C" w:rsidRDefault="006A5E25" w:rsidP="006A5E25">
      <w:pPr>
        <w:spacing w:after="0" w:line="240" w:lineRule="auto"/>
        <w:ind w:left="720"/>
      </w:pPr>
    </w:p>
    <w:p w14:paraId="18D300B0" w14:textId="342E00AD" w:rsidR="006A5E25" w:rsidRDefault="006A5E25" w:rsidP="006A5E25">
      <w:pPr>
        <w:spacing w:after="0" w:line="240" w:lineRule="auto"/>
      </w:pPr>
      <w:r w:rsidRPr="006A5E25">
        <w:rPr>
          <w:b/>
          <w:bCs/>
        </w:rPr>
        <w:t>Shared Objective</w:t>
      </w:r>
      <w:r w:rsidRPr="006A5E25">
        <w:t>: Protect high-value assets and enable scalable trust—even in environments with physical access or sophisticated adversaries</w:t>
      </w:r>
      <w:r w:rsidR="008B6858">
        <w:t xml:space="preserve"> with the following attributes and goals:</w:t>
      </w:r>
    </w:p>
    <w:p w14:paraId="69CFDC22" w14:textId="77777777" w:rsidR="00676852" w:rsidRPr="00676852" w:rsidRDefault="00676852" w:rsidP="00D57DAD">
      <w:pPr>
        <w:numPr>
          <w:ilvl w:val="0"/>
          <w:numId w:val="8"/>
        </w:numPr>
        <w:spacing w:after="0" w:line="240" w:lineRule="auto"/>
        <w:rPr>
          <w:rFonts w:eastAsia="Times New Roman" w:cs="Times New Roman"/>
          <w:kern w:val="0"/>
          <w14:ligatures w14:val="none"/>
        </w:rPr>
      </w:pPr>
      <w:r w:rsidRPr="00676852">
        <w:rPr>
          <w:rFonts w:eastAsia="Times New Roman" w:cs="Times New Roman"/>
          <w:b/>
          <w:bCs/>
          <w:kern w:val="0"/>
          <w14:ligatures w14:val="none"/>
        </w:rPr>
        <w:t>PSA</w:t>
      </w:r>
      <w:r w:rsidRPr="00676852">
        <w:rPr>
          <w:rFonts w:eastAsia="Times New Roman" w:cs="Times New Roman"/>
          <w:kern w:val="0"/>
          <w14:ligatures w14:val="none"/>
        </w:rPr>
        <w:t xml:space="preserve"> emphasizes certification and structured threat profiles (SESIP/CSPN).</w:t>
      </w:r>
    </w:p>
    <w:p w14:paraId="663CFCC2" w14:textId="77777777" w:rsidR="00676852" w:rsidRPr="00676852" w:rsidRDefault="00676852" w:rsidP="00676852">
      <w:pPr>
        <w:numPr>
          <w:ilvl w:val="0"/>
          <w:numId w:val="8"/>
        </w:numPr>
        <w:spacing w:before="100" w:beforeAutospacing="1" w:after="100" w:afterAutospacing="1" w:line="240" w:lineRule="auto"/>
        <w:rPr>
          <w:rFonts w:eastAsia="Times New Roman" w:cs="Times New Roman"/>
          <w:kern w:val="0"/>
          <w14:ligatures w14:val="none"/>
        </w:rPr>
      </w:pPr>
      <w:r w:rsidRPr="00676852">
        <w:rPr>
          <w:rFonts w:eastAsia="Times New Roman" w:cs="Times New Roman"/>
          <w:b/>
          <w:bCs/>
          <w:kern w:val="0"/>
          <w14:ligatures w14:val="none"/>
        </w:rPr>
        <w:t>Caliptra</w:t>
      </w:r>
      <w:r w:rsidRPr="00676852">
        <w:rPr>
          <w:rFonts w:eastAsia="Times New Roman" w:cs="Times New Roman"/>
          <w:kern w:val="0"/>
          <w14:ligatures w14:val="none"/>
        </w:rPr>
        <w:t xml:space="preserve"> uses open-source transparency and community-defined threat modeling.</w:t>
      </w:r>
    </w:p>
    <w:p w14:paraId="3A1AE87E" w14:textId="764891E7" w:rsidR="006A5E25" w:rsidRPr="004A70DF" w:rsidRDefault="00676852" w:rsidP="004A70DF">
      <w:pPr>
        <w:numPr>
          <w:ilvl w:val="0"/>
          <w:numId w:val="8"/>
        </w:numPr>
        <w:spacing w:before="100" w:beforeAutospacing="1" w:after="100" w:afterAutospacing="1" w:line="240" w:lineRule="auto"/>
        <w:rPr>
          <w:rFonts w:eastAsia="Times New Roman" w:cs="Times New Roman"/>
          <w:kern w:val="0"/>
          <w14:ligatures w14:val="none"/>
        </w:rPr>
      </w:pPr>
      <w:r w:rsidRPr="00676852">
        <w:rPr>
          <w:rFonts w:eastAsia="Times New Roman" w:cs="Times New Roman"/>
          <w:kern w:val="0"/>
          <w14:ligatures w14:val="none"/>
        </w:rPr>
        <w:t>Mapping these terms helps unify documentation, developer guidance, and ecosystem outreach.</w:t>
      </w:r>
    </w:p>
    <w:p w14:paraId="71CE17D5" w14:textId="5A20D0E0" w:rsidR="006A5E25" w:rsidRPr="006A5E25" w:rsidRDefault="00DC3648" w:rsidP="006A5E25">
      <w:pPr>
        <w:spacing w:after="0" w:line="240" w:lineRule="auto"/>
        <w:rPr>
          <w:b/>
          <w:bCs/>
        </w:rPr>
      </w:pPr>
      <w:r>
        <w:rPr>
          <w:b/>
          <w:bCs/>
        </w:rPr>
        <w:t>4</w:t>
      </w:r>
      <w:r w:rsidR="006A5E25" w:rsidRPr="006A5E25">
        <w:rPr>
          <w:b/>
          <w:bCs/>
        </w:rPr>
        <w:t>. Comparative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7"/>
        <w:gridCol w:w="2983"/>
        <w:gridCol w:w="2626"/>
        <w:gridCol w:w="2594"/>
      </w:tblGrid>
      <w:tr w:rsidR="006A5E25" w:rsidRPr="006A5E25" w14:paraId="5E4F81D2" w14:textId="77777777" w:rsidTr="006A5E25">
        <w:trPr>
          <w:tblHeader/>
          <w:tblCellSpacing w:w="15" w:type="dxa"/>
        </w:trPr>
        <w:tc>
          <w:tcPr>
            <w:tcW w:w="0" w:type="auto"/>
            <w:vAlign w:val="center"/>
            <w:hideMark/>
          </w:tcPr>
          <w:p w14:paraId="0A75338E" w14:textId="77777777" w:rsidR="006A5E25" w:rsidRPr="006A5E25" w:rsidRDefault="006A5E25" w:rsidP="006A5E25">
            <w:pPr>
              <w:spacing w:after="0" w:line="240" w:lineRule="auto"/>
              <w:rPr>
                <w:b/>
                <w:bCs/>
              </w:rPr>
            </w:pPr>
            <w:r w:rsidRPr="006A5E25">
              <w:rPr>
                <w:b/>
                <w:bCs/>
              </w:rPr>
              <w:t>Capability</w:t>
            </w:r>
          </w:p>
        </w:tc>
        <w:tc>
          <w:tcPr>
            <w:tcW w:w="0" w:type="auto"/>
            <w:vAlign w:val="center"/>
            <w:hideMark/>
          </w:tcPr>
          <w:p w14:paraId="4D4774B9" w14:textId="77777777" w:rsidR="006A5E25" w:rsidRPr="006A5E25" w:rsidRDefault="006A5E25" w:rsidP="006A5E25">
            <w:pPr>
              <w:spacing w:after="0" w:line="240" w:lineRule="auto"/>
              <w:rPr>
                <w:b/>
                <w:bCs/>
              </w:rPr>
            </w:pPr>
            <w:r w:rsidRPr="006A5E25">
              <w:rPr>
                <w:b/>
                <w:bCs/>
              </w:rPr>
              <w:t>PSA Level 3</w:t>
            </w:r>
          </w:p>
        </w:tc>
        <w:tc>
          <w:tcPr>
            <w:tcW w:w="0" w:type="auto"/>
            <w:vAlign w:val="center"/>
            <w:hideMark/>
          </w:tcPr>
          <w:p w14:paraId="4955C881" w14:textId="77777777" w:rsidR="006A5E25" w:rsidRPr="006A5E25" w:rsidRDefault="006A5E25" w:rsidP="006A5E25">
            <w:pPr>
              <w:spacing w:after="0" w:line="240" w:lineRule="auto"/>
              <w:rPr>
                <w:b/>
                <w:bCs/>
              </w:rPr>
            </w:pPr>
            <w:r w:rsidRPr="006A5E25">
              <w:rPr>
                <w:b/>
                <w:bCs/>
              </w:rPr>
              <w:t>Caliptra RTM (OCP)</w:t>
            </w:r>
          </w:p>
        </w:tc>
        <w:tc>
          <w:tcPr>
            <w:tcW w:w="0" w:type="auto"/>
            <w:vAlign w:val="center"/>
            <w:hideMark/>
          </w:tcPr>
          <w:p w14:paraId="7AF9DAE5" w14:textId="77777777" w:rsidR="006A5E25" w:rsidRPr="006A5E25" w:rsidRDefault="006A5E25" w:rsidP="006A5E25">
            <w:pPr>
              <w:spacing w:after="0" w:line="240" w:lineRule="auto"/>
              <w:rPr>
                <w:b/>
                <w:bCs/>
              </w:rPr>
            </w:pPr>
            <w:r w:rsidRPr="006A5E25">
              <w:rPr>
                <w:b/>
                <w:bCs/>
              </w:rPr>
              <w:t>Compatibility / Notes</w:t>
            </w:r>
          </w:p>
        </w:tc>
      </w:tr>
      <w:tr w:rsidR="006A5E25" w:rsidRPr="006A5E25" w14:paraId="21FAF737" w14:textId="77777777" w:rsidTr="006A5E25">
        <w:trPr>
          <w:tblCellSpacing w:w="15" w:type="dxa"/>
        </w:trPr>
        <w:tc>
          <w:tcPr>
            <w:tcW w:w="0" w:type="auto"/>
            <w:vAlign w:val="center"/>
            <w:hideMark/>
          </w:tcPr>
          <w:p w14:paraId="2B342E3B" w14:textId="77777777" w:rsidR="006A5E25" w:rsidRPr="006A5E25" w:rsidRDefault="006A5E25" w:rsidP="006A5E25">
            <w:pPr>
              <w:spacing w:after="0" w:line="240" w:lineRule="auto"/>
            </w:pPr>
            <w:r w:rsidRPr="006A5E25">
              <w:t>Secure Boot</w:t>
            </w:r>
          </w:p>
        </w:tc>
        <w:tc>
          <w:tcPr>
            <w:tcW w:w="0" w:type="auto"/>
            <w:vAlign w:val="center"/>
            <w:hideMark/>
          </w:tcPr>
          <w:p w14:paraId="0BDE5837" w14:textId="77777777" w:rsidR="006A5E25" w:rsidRPr="006A5E25" w:rsidRDefault="006A5E25" w:rsidP="006A5E25">
            <w:pPr>
              <w:spacing w:after="0" w:line="240" w:lineRule="auto"/>
            </w:pPr>
            <w:r w:rsidRPr="006A5E25">
              <w:t>Mandatory</w:t>
            </w:r>
          </w:p>
        </w:tc>
        <w:tc>
          <w:tcPr>
            <w:tcW w:w="0" w:type="auto"/>
            <w:vAlign w:val="center"/>
            <w:hideMark/>
          </w:tcPr>
          <w:p w14:paraId="6BEAF418" w14:textId="77777777" w:rsidR="006A5E25" w:rsidRPr="006A5E25" w:rsidRDefault="006A5E25" w:rsidP="006A5E25">
            <w:pPr>
              <w:spacing w:after="0" w:line="240" w:lineRule="auto"/>
            </w:pPr>
            <w:r w:rsidRPr="006A5E25">
              <w:t>Mandatory</w:t>
            </w:r>
          </w:p>
        </w:tc>
        <w:tc>
          <w:tcPr>
            <w:tcW w:w="0" w:type="auto"/>
            <w:vAlign w:val="center"/>
            <w:hideMark/>
          </w:tcPr>
          <w:p w14:paraId="2FA32CD0" w14:textId="77777777" w:rsidR="006A5E25" w:rsidRPr="006A5E25" w:rsidRDefault="006A5E25" w:rsidP="006A5E25">
            <w:pPr>
              <w:spacing w:after="0" w:line="240" w:lineRule="auto"/>
            </w:pPr>
            <w:r w:rsidRPr="006A5E25">
              <w:rPr>
                <w:rFonts w:ascii="Segoe UI Emoji" w:hAnsi="Segoe UI Emoji" w:cs="Segoe UI Emoji"/>
              </w:rPr>
              <w:t>✅</w:t>
            </w:r>
            <w:r w:rsidRPr="006A5E25">
              <w:t xml:space="preserve"> Both enforce secure boot</w:t>
            </w:r>
          </w:p>
        </w:tc>
      </w:tr>
      <w:tr w:rsidR="006A5E25" w:rsidRPr="006A5E25" w14:paraId="4C725A15" w14:textId="77777777" w:rsidTr="006A5E25">
        <w:trPr>
          <w:tblCellSpacing w:w="15" w:type="dxa"/>
        </w:trPr>
        <w:tc>
          <w:tcPr>
            <w:tcW w:w="0" w:type="auto"/>
            <w:vAlign w:val="center"/>
            <w:hideMark/>
          </w:tcPr>
          <w:p w14:paraId="33EAAFAE" w14:textId="77777777" w:rsidR="006A5E25" w:rsidRPr="006A5E25" w:rsidRDefault="006A5E25" w:rsidP="006A5E25">
            <w:pPr>
              <w:spacing w:after="0" w:line="240" w:lineRule="auto"/>
            </w:pPr>
            <w:r w:rsidRPr="006A5E25">
              <w:t>Measured Boot</w:t>
            </w:r>
          </w:p>
        </w:tc>
        <w:tc>
          <w:tcPr>
            <w:tcW w:w="0" w:type="auto"/>
            <w:vAlign w:val="center"/>
            <w:hideMark/>
          </w:tcPr>
          <w:p w14:paraId="4D62709D" w14:textId="77777777" w:rsidR="006A5E25" w:rsidRPr="006A5E25" w:rsidRDefault="006A5E25" w:rsidP="006A5E25">
            <w:pPr>
              <w:spacing w:after="0" w:line="240" w:lineRule="auto"/>
            </w:pPr>
            <w:r w:rsidRPr="006A5E25">
              <w:t>Optional (via TF-M extensions)</w:t>
            </w:r>
          </w:p>
        </w:tc>
        <w:tc>
          <w:tcPr>
            <w:tcW w:w="0" w:type="auto"/>
            <w:vAlign w:val="center"/>
            <w:hideMark/>
          </w:tcPr>
          <w:p w14:paraId="54871F09" w14:textId="77777777" w:rsidR="006A5E25" w:rsidRPr="006A5E25" w:rsidRDefault="006A5E25" w:rsidP="006A5E25">
            <w:pPr>
              <w:spacing w:after="0" w:line="240" w:lineRule="auto"/>
            </w:pPr>
            <w:r w:rsidRPr="006A5E25">
              <w:t>Core Feature</w:t>
            </w:r>
          </w:p>
        </w:tc>
        <w:tc>
          <w:tcPr>
            <w:tcW w:w="0" w:type="auto"/>
            <w:vAlign w:val="center"/>
            <w:hideMark/>
          </w:tcPr>
          <w:p w14:paraId="5EBE7A9A" w14:textId="77777777" w:rsidR="006A5E25" w:rsidRPr="006A5E25" w:rsidRDefault="006A5E25" w:rsidP="006A5E25">
            <w:pPr>
              <w:spacing w:after="0" w:line="240" w:lineRule="auto"/>
            </w:pPr>
            <w:r w:rsidRPr="006A5E25">
              <w:rPr>
                <w:rFonts w:ascii="Segoe UI Emoji" w:hAnsi="Segoe UI Emoji" w:cs="Segoe UI Emoji"/>
              </w:rPr>
              <w:t>✅</w:t>
            </w:r>
            <w:r w:rsidRPr="006A5E25">
              <w:t xml:space="preserve"> Caliptra leads here; PSA supports via DICE</w:t>
            </w:r>
          </w:p>
        </w:tc>
      </w:tr>
      <w:tr w:rsidR="006A5E25" w:rsidRPr="006A5E25" w14:paraId="31CF3A1F" w14:textId="77777777" w:rsidTr="006A5E25">
        <w:trPr>
          <w:tblCellSpacing w:w="15" w:type="dxa"/>
        </w:trPr>
        <w:tc>
          <w:tcPr>
            <w:tcW w:w="0" w:type="auto"/>
            <w:vAlign w:val="center"/>
            <w:hideMark/>
          </w:tcPr>
          <w:p w14:paraId="59F6C64C" w14:textId="77777777" w:rsidR="006A5E25" w:rsidRPr="006A5E25" w:rsidRDefault="006A5E25" w:rsidP="006A5E25">
            <w:pPr>
              <w:spacing w:after="0" w:line="240" w:lineRule="auto"/>
            </w:pPr>
            <w:r w:rsidRPr="006A5E25">
              <w:t>Attestation</w:t>
            </w:r>
          </w:p>
        </w:tc>
        <w:tc>
          <w:tcPr>
            <w:tcW w:w="0" w:type="auto"/>
            <w:vAlign w:val="center"/>
            <w:hideMark/>
          </w:tcPr>
          <w:p w14:paraId="6B223650" w14:textId="77777777" w:rsidR="006A5E25" w:rsidRPr="006A5E25" w:rsidRDefault="006A5E25" w:rsidP="006A5E25">
            <w:pPr>
              <w:spacing w:after="0" w:line="240" w:lineRule="auto"/>
            </w:pPr>
            <w:r w:rsidRPr="006A5E25">
              <w:t>PSA IAT Token</w:t>
            </w:r>
          </w:p>
        </w:tc>
        <w:tc>
          <w:tcPr>
            <w:tcW w:w="0" w:type="auto"/>
            <w:vAlign w:val="center"/>
            <w:hideMark/>
          </w:tcPr>
          <w:p w14:paraId="1A8A79B3" w14:textId="77777777" w:rsidR="006A5E25" w:rsidRPr="006A5E25" w:rsidRDefault="006A5E25" w:rsidP="006A5E25">
            <w:pPr>
              <w:spacing w:after="0" w:line="240" w:lineRule="auto"/>
            </w:pPr>
            <w:r w:rsidRPr="006A5E25">
              <w:t>DICE Certificate Chain</w:t>
            </w:r>
          </w:p>
        </w:tc>
        <w:tc>
          <w:tcPr>
            <w:tcW w:w="0" w:type="auto"/>
            <w:vAlign w:val="center"/>
            <w:hideMark/>
          </w:tcPr>
          <w:p w14:paraId="4D6B8B63" w14:textId="77777777" w:rsidR="006A5E25" w:rsidRPr="006A5E25" w:rsidRDefault="006A5E25" w:rsidP="006A5E25">
            <w:pPr>
              <w:spacing w:after="0" w:line="240" w:lineRule="auto"/>
            </w:pPr>
            <w:r w:rsidRPr="006A5E25">
              <w:rPr>
                <w:rFonts w:ascii="Segoe UI Emoji" w:hAnsi="Segoe UI Emoji" w:cs="Segoe UI Emoji"/>
              </w:rPr>
              <w:t>✅</w:t>
            </w:r>
            <w:r w:rsidRPr="006A5E25">
              <w:t xml:space="preserve"> Different formats, similar goals</w:t>
            </w:r>
          </w:p>
        </w:tc>
      </w:tr>
      <w:tr w:rsidR="006A5E25" w:rsidRPr="006A5E25" w14:paraId="72DF0896" w14:textId="77777777" w:rsidTr="006A5E25">
        <w:trPr>
          <w:tblCellSpacing w:w="15" w:type="dxa"/>
        </w:trPr>
        <w:tc>
          <w:tcPr>
            <w:tcW w:w="0" w:type="auto"/>
            <w:vAlign w:val="center"/>
            <w:hideMark/>
          </w:tcPr>
          <w:p w14:paraId="75F572FA" w14:textId="77777777" w:rsidR="006A5E25" w:rsidRPr="006A5E25" w:rsidRDefault="006A5E25" w:rsidP="006A5E25">
            <w:pPr>
              <w:spacing w:after="0" w:line="240" w:lineRule="auto"/>
            </w:pPr>
            <w:r w:rsidRPr="006A5E25">
              <w:lastRenderedPageBreak/>
              <w:t>Lifecycle States</w:t>
            </w:r>
          </w:p>
        </w:tc>
        <w:tc>
          <w:tcPr>
            <w:tcW w:w="0" w:type="auto"/>
            <w:vAlign w:val="center"/>
            <w:hideMark/>
          </w:tcPr>
          <w:p w14:paraId="6448D81B" w14:textId="77777777" w:rsidR="006A5E25" w:rsidRPr="006A5E25" w:rsidRDefault="006A5E25" w:rsidP="006A5E25">
            <w:pPr>
              <w:spacing w:after="0" w:line="240" w:lineRule="auto"/>
            </w:pPr>
            <w:r w:rsidRPr="006A5E25">
              <w:t>Provisioned, Secure, Decommissioned</w:t>
            </w:r>
          </w:p>
        </w:tc>
        <w:tc>
          <w:tcPr>
            <w:tcW w:w="0" w:type="auto"/>
            <w:vAlign w:val="center"/>
            <w:hideMark/>
          </w:tcPr>
          <w:p w14:paraId="5997643D" w14:textId="77777777" w:rsidR="006A5E25" w:rsidRPr="006A5E25" w:rsidRDefault="006A5E25" w:rsidP="006A5E25">
            <w:pPr>
              <w:spacing w:after="0" w:line="240" w:lineRule="auto"/>
            </w:pPr>
            <w:r w:rsidRPr="006A5E25">
              <w:t>Renewable Identity</w:t>
            </w:r>
          </w:p>
        </w:tc>
        <w:tc>
          <w:tcPr>
            <w:tcW w:w="0" w:type="auto"/>
            <w:vAlign w:val="center"/>
            <w:hideMark/>
          </w:tcPr>
          <w:p w14:paraId="1FED6F99" w14:textId="77777777" w:rsidR="006A5E25" w:rsidRPr="006A5E25" w:rsidRDefault="006A5E25" w:rsidP="006A5E25">
            <w:pPr>
              <w:spacing w:after="0" w:line="240" w:lineRule="auto"/>
            </w:pPr>
            <w:r w:rsidRPr="006A5E25">
              <w:rPr>
                <w:rFonts w:ascii="Segoe UI Emoji" w:hAnsi="Segoe UI Emoji" w:cs="Segoe UI Emoji"/>
              </w:rPr>
              <w:t>✅</w:t>
            </w:r>
            <w:r w:rsidRPr="006A5E25">
              <w:t xml:space="preserve"> Conceptually aligned</w:t>
            </w:r>
          </w:p>
        </w:tc>
      </w:tr>
      <w:tr w:rsidR="006A5E25" w:rsidRPr="006A5E25" w14:paraId="0DEAF126" w14:textId="77777777" w:rsidTr="006A5E25">
        <w:trPr>
          <w:tblCellSpacing w:w="15" w:type="dxa"/>
        </w:trPr>
        <w:tc>
          <w:tcPr>
            <w:tcW w:w="0" w:type="auto"/>
            <w:vAlign w:val="center"/>
            <w:hideMark/>
          </w:tcPr>
          <w:p w14:paraId="715951AF" w14:textId="77777777" w:rsidR="006A5E25" w:rsidRPr="006A5E25" w:rsidRDefault="006A5E25" w:rsidP="006A5E25">
            <w:pPr>
              <w:spacing w:after="0" w:line="240" w:lineRule="auto"/>
            </w:pPr>
            <w:r w:rsidRPr="006A5E25">
              <w:t>Physical Attack Resistance</w:t>
            </w:r>
          </w:p>
        </w:tc>
        <w:tc>
          <w:tcPr>
            <w:tcW w:w="0" w:type="auto"/>
            <w:vAlign w:val="center"/>
            <w:hideMark/>
          </w:tcPr>
          <w:p w14:paraId="0A9F95B2" w14:textId="77777777" w:rsidR="006A5E25" w:rsidRPr="006A5E25" w:rsidRDefault="006A5E25" w:rsidP="006A5E25">
            <w:pPr>
              <w:spacing w:after="0" w:line="240" w:lineRule="auto"/>
            </w:pPr>
            <w:r w:rsidRPr="006A5E25">
              <w:t>Required (SESIP Level 3 criteria)</w:t>
            </w:r>
          </w:p>
        </w:tc>
        <w:tc>
          <w:tcPr>
            <w:tcW w:w="0" w:type="auto"/>
            <w:vAlign w:val="center"/>
            <w:hideMark/>
          </w:tcPr>
          <w:p w14:paraId="273E8F87" w14:textId="77777777" w:rsidR="006A5E25" w:rsidRPr="006A5E25" w:rsidRDefault="006A5E25" w:rsidP="006A5E25">
            <w:pPr>
              <w:spacing w:after="0" w:line="240" w:lineRule="auto"/>
            </w:pPr>
            <w:r w:rsidRPr="006A5E25">
              <w:t>Vendor-defined</w:t>
            </w:r>
          </w:p>
        </w:tc>
        <w:tc>
          <w:tcPr>
            <w:tcW w:w="0" w:type="auto"/>
            <w:vAlign w:val="center"/>
            <w:hideMark/>
          </w:tcPr>
          <w:p w14:paraId="2614FAEC" w14:textId="77777777" w:rsidR="006A5E25" w:rsidRPr="006A5E25" w:rsidRDefault="006A5E25" w:rsidP="006A5E25">
            <w:pPr>
              <w:spacing w:after="0" w:line="240" w:lineRule="auto"/>
            </w:pPr>
            <w:r w:rsidRPr="006A5E25">
              <w:rPr>
                <w:rFonts w:ascii="Segoe UI Emoji" w:hAnsi="Segoe UI Emoji" w:cs="Segoe UI Emoji"/>
              </w:rPr>
              <w:t>✅</w:t>
            </w:r>
            <w:r w:rsidRPr="006A5E25">
              <w:t xml:space="preserve"> With enhancements</w:t>
            </w:r>
          </w:p>
        </w:tc>
      </w:tr>
      <w:tr w:rsidR="006A5E25" w:rsidRPr="006A5E25" w14:paraId="7DAC9297" w14:textId="77777777" w:rsidTr="006A5E25">
        <w:trPr>
          <w:tblCellSpacing w:w="15" w:type="dxa"/>
        </w:trPr>
        <w:tc>
          <w:tcPr>
            <w:tcW w:w="0" w:type="auto"/>
            <w:vAlign w:val="center"/>
            <w:hideMark/>
          </w:tcPr>
          <w:p w14:paraId="0932083D" w14:textId="77777777" w:rsidR="006A5E25" w:rsidRPr="006A5E25" w:rsidRDefault="006A5E25" w:rsidP="006A5E25">
            <w:pPr>
              <w:spacing w:after="0" w:line="240" w:lineRule="auto"/>
            </w:pPr>
            <w:r w:rsidRPr="006A5E25">
              <w:t>Certification Path</w:t>
            </w:r>
          </w:p>
        </w:tc>
        <w:tc>
          <w:tcPr>
            <w:tcW w:w="0" w:type="auto"/>
            <w:vAlign w:val="center"/>
            <w:hideMark/>
          </w:tcPr>
          <w:p w14:paraId="5F72BFEF" w14:textId="77777777" w:rsidR="006A5E25" w:rsidRPr="006A5E25" w:rsidRDefault="006A5E25" w:rsidP="006A5E25">
            <w:pPr>
              <w:spacing w:after="0" w:line="240" w:lineRule="auto"/>
            </w:pPr>
            <w:r w:rsidRPr="006A5E25">
              <w:t>SESIP/CSPN</w:t>
            </w:r>
          </w:p>
        </w:tc>
        <w:tc>
          <w:tcPr>
            <w:tcW w:w="0" w:type="auto"/>
            <w:vAlign w:val="center"/>
            <w:hideMark/>
          </w:tcPr>
          <w:p w14:paraId="503A215E" w14:textId="77777777" w:rsidR="006A5E25" w:rsidRPr="006A5E25" w:rsidRDefault="006A5E25" w:rsidP="006A5E25">
            <w:pPr>
              <w:spacing w:after="0" w:line="240" w:lineRule="auto"/>
            </w:pPr>
            <w:r w:rsidRPr="006A5E25">
              <w:t>Not yet formalized</w:t>
            </w:r>
          </w:p>
        </w:tc>
        <w:tc>
          <w:tcPr>
            <w:tcW w:w="0" w:type="auto"/>
            <w:vAlign w:val="center"/>
            <w:hideMark/>
          </w:tcPr>
          <w:p w14:paraId="611F026A" w14:textId="77777777" w:rsidR="006A5E25" w:rsidRPr="006A5E25" w:rsidRDefault="006A5E25" w:rsidP="006A5E25">
            <w:pPr>
              <w:spacing w:after="0" w:line="240" w:lineRule="auto"/>
            </w:pPr>
            <w:r w:rsidRPr="006A5E25">
              <w:rPr>
                <w:rFonts w:ascii="Segoe UI Emoji" w:hAnsi="Segoe UI Emoji" w:cs="Segoe UI Emoji"/>
              </w:rPr>
              <w:t>🟡</w:t>
            </w:r>
            <w:r w:rsidRPr="006A5E25">
              <w:t xml:space="preserve"> Caliptra may evolve toward formal paths</w:t>
            </w:r>
          </w:p>
        </w:tc>
      </w:tr>
      <w:tr w:rsidR="006A5E25" w:rsidRPr="006A5E25" w14:paraId="0851B955" w14:textId="77777777" w:rsidTr="006A5E25">
        <w:trPr>
          <w:tblCellSpacing w:w="15" w:type="dxa"/>
        </w:trPr>
        <w:tc>
          <w:tcPr>
            <w:tcW w:w="0" w:type="auto"/>
            <w:vAlign w:val="center"/>
            <w:hideMark/>
          </w:tcPr>
          <w:p w14:paraId="6080B53F" w14:textId="77777777" w:rsidR="006A5E25" w:rsidRPr="006A5E25" w:rsidRDefault="006A5E25" w:rsidP="006A5E25">
            <w:pPr>
              <w:spacing w:after="0" w:line="240" w:lineRule="auto"/>
            </w:pPr>
            <w:r w:rsidRPr="006A5E25">
              <w:t>Firmware Openness</w:t>
            </w:r>
          </w:p>
        </w:tc>
        <w:tc>
          <w:tcPr>
            <w:tcW w:w="0" w:type="auto"/>
            <w:vAlign w:val="center"/>
            <w:hideMark/>
          </w:tcPr>
          <w:p w14:paraId="44B61E9C" w14:textId="77777777" w:rsidR="006A5E25" w:rsidRPr="006A5E25" w:rsidRDefault="006A5E25" w:rsidP="006A5E25">
            <w:pPr>
              <w:spacing w:after="0" w:line="240" w:lineRule="auto"/>
            </w:pPr>
            <w:r w:rsidRPr="006A5E25">
              <w:rPr>
                <w:rFonts w:ascii="Segoe UI Emoji" w:hAnsi="Segoe UI Emoji" w:cs="Segoe UI Emoji"/>
              </w:rPr>
              <w:t>✅</w:t>
            </w:r>
            <w:r w:rsidRPr="006A5E25">
              <w:t xml:space="preserve"> TF-M open source</w:t>
            </w:r>
          </w:p>
        </w:tc>
        <w:tc>
          <w:tcPr>
            <w:tcW w:w="0" w:type="auto"/>
            <w:vAlign w:val="center"/>
            <w:hideMark/>
          </w:tcPr>
          <w:p w14:paraId="19C10FA8" w14:textId="77777777" w:rsidR="006A5E25" w:rsidRPr="006A5E25" w:rsidRDefault="006A5E25" w:rsidP="006A5E25">
            <w:pPr>
              <w:spacing w:after="0" w:line="240" w:lineRule="auto"/>
            </w:pPr>
            <w:r w:rsidRPr="006A5E25">
              <w:rPr>
                <w:rFonts w:ascii="Segoe UI Emoji" w:hAnsi="Segoe UI Emoji" w:cs="Segoe UI Emoji"/>
              </w:rPr>
              <w:t>✅</w:t>
            </w:r>
            <w:r w:rsidRPr="006A5E25">
              <w:t xml:space="preserve"> Caliptra firmware open</w:t>
            </w:r>
          </w:p>
        </w:tc>
        <w:tc>
          <w:tcPr>
            <w:tcW w:w="0" w:type="auto"/>
            <w:vAlign w:val="center"/>
            <w:hideMark/>
          </w:tcPr>
          <w:p w14:paraId="1E82505D" w14:textId="77777777" w:rsidR="006A5E25" w:rsidRPr="006A5E25" w:rsidRDefault="006A5E25" w:rsidP="006A5E25">
            <w:pPr>
              <w:spacing w:after="0" w:line="240" w:lineRule="auto"/>
            </w:pPr>
            <w:r w:rsidRPr="006A5E25">
              <w:rPr>
                <w:rFonts w:ascii="Segoe UI Emoji" w:hAnsi="Segoe UI Emoji" w:cs="Segoe UI Emoji"/>
              </w:rPr>
              <w:t>✅</w:t>
            </w:r>
            <w:r w:rsidRPr="006A5E25">
              <w:t xml:space="preserve"> Both support open firmware stacks</w:t>
            </w:r>
          </w:p>
        </w:tc>
      </w:tr>
      <w:tr w:rsidR="006A5E25" w:rsidRPr="006A5E25" w14:paraId="53894974" w14:textId="77777777" w:rsidTr="006A5E25">
        <w:trPr>
          <w:tblCellSpacing w:w="15" w:type="dxa"/>
        </w:trPr>
        <w:tc>
          <w:tcPr>
            <w:tcW w:w="0" w:type="auto"/>
            <w:vAlign w:val="center"/>
            <w:hideMark/>
          </w:tcPr>
          <w:p w14:paraId="423FB889" w14:textId="77777777" w:rsidR="006A5E25" w:rsidRPr="006A5E25" w:rsidRDefault="006A5E25" w:rsidP="006A5E25">
            <w:pPr>
              <w:spacing w:after="0" w:line="240" w:lineRule="auto"/>
            </w:pPr>
            <w:r w:rsidRPr="006A5E25">
              <w:t>Hardware / RTL Openness</w:t>
            </w:r>
          </w:p>
        </w:tc>
        <w:tc>
          <w:tcPr>
            <w:tcW w:w="0" w:type="auto"/>
            <w:vAlign w:val="center"/>
            <w:hideMark/>
          </w:tcPr>
          <w:p w14:paraId="219744A0" w14:textId="77777777" w:rsidR="006A5E25" w:rsidRPr="006A5E25" w:rsidRDefault="006A5E25" w:rsidP="006A5E25">
            <w:pPr>
              <w:spacing w:after="0" w:line="240" w:lineRule="auto"/>
            </w:pPr>
            <w:r w:rsidRPr="006A5E25">
              <w:rPr>
                <w:rFonts w:ascii="Segoe UI Emoji" w:hAnsi="Segoe UI Emoji" w:cs="Segoe UI Emoji"/>
              </w:rPr>
              <w:t>❌</w:t>
            </w:r>
            <w:r w:rsidRPr="006A5E25">
              <w:t xml:space="preserve"> Vendor-specific</w:t>
            </w:r>
          </w:p>
        </w:tc>
        <w:tc>
          <w:tcPr>
            <w:tcW w:w="0" w:type="auto"/>
            <w:vAlign w:val="center"/>
            <w:hideMark/>
          </w:tcPr>
          <w:p w14:paraId="43307455" w14:textId="77777777" w:rsidR="006A5E25" w:rsidRPr="006A5E25" w:rsidRDefault="006A5E25" w:rsidP="006A5E25">
            <w:pPr>
              <w:spacing w:after="0" w:line="240" w:lineRule="auto"/>
            </w:pPr>
            <w:r w:rsidRPr="006A5E25">
              <w:rPr>
                <w:rFonts w:ascii="Segoe UI Emoji" w:hAnsi="Segoe UI Emoji" w:cs="Segoe UI Emoji"/>
              </w:rPr>
              <w:t>✅</w:t>
            </w:r>
            <w:r w:rsidRPr="006A5E25">
              <w:t xml:space="preserve"> Fully open RTL</w:t>
            </w:r>
          </w:p>
        </w:tc>
        <w:tc>
          <w:tcPr>
            <w:tcW w:w="0" w:type="auto"/>
            <w:vAlign w:val="center"/>
            <w:hideMark/>
          </w:tcPr>
          <w:p w14:paraId="34EBC249" w14:textId="77777777" w:rsidR="006A5E25" w:rsidRPr="006A5E25" w:rsidRDefault="006A5E25" w:rsidP="006A5E25">
            <w:pPr>
              <w:spacing w:after="0" w:line="240" w:lineRule="auto"/>
            </w:pPr>
            <w:r w:rsidRPr="006A5E25">
              <w:rPr>
                <w:rFonts w:ascii="Segoe UI Emoji" w:hAnsi="Segoe UI Emoji" w:cs="Segoe UI Emoji"/>
              </w:rPr>
              <w:t>🟡</w:t>
            </w:r>
            <w:r w:rsidRPr="006A5E25">
              <w:t xml:space="preserve"> PSA could benefit from RTL transparency</w:t>
            </w:r>
          </w:p>
        </w:tc>
      </w:tr>
      <w:tr w:rsidR="006A5E25" w:rsidRPr="006A5E25" w14:paraId="0F5593D1" w14:textId="77777777" w:rsidTr="006A5E25">
        <w:trPr>
          <w:tblCellSpacing w:w="15" w:type="dxa"/>
        </w:trPr>
        <w:tc>
          <w:tcPr>
            <w:tcW w:w="0" w:type="auto"/>
            <w:vAlign w:val="center"/>
            <w:hideMark/>
          </w:tcPr>
          <w:p w14:paraId="54D3C64C" w14:textId="77777777" w:rsidR="006A5E25" w:rsidRPr="006A5E25" w:rsidRDefault="006A5E25" w:rsidP="006A5E25">
            <w:pPr>
              <w:spacing w:after="0" w:line="240" w:lineRule="auto"/>
            </w:pPr>
            <w:r w:rsidRPr="006A5E25">
              <w:t>NISTIR 8259A Alignment</w:t>
            </w:r>
          </w:p>
        </w:tc>
        <w:tc>
          <w:tcPr>
            <w:tcW w:w="0" w:type="auto"/>
            <w:vAlign w:val="center"/>
            <w:hideMark/>
          </w:tcPr>
          <w:p w14:paraId="5B6B45AC" w14:textId="77777777" w:rsidR="006A5E25" w:rsidRPr="006A5E25" w:rsidRDefault="006A5E25" w:rsidP="006A5E25">
            <w:pPr>
              <w:spacing w:after="0" w:line="240" w:lineRule="auto"/>
            </w:pPr>
            <w:r w:rsidRPr="006A5E25">
              <w:t xml:space="preserve">Strong </w:t>
            </w:r>
            <w:proofErr w:type="gramStart"/>
            <w:r w:rsidRPr="006A5E25">
              <w:t>alignment—supports</w:t>
            </w:r>
            <w:proofErr w:type="gramEnd"/>
            <w:r w:rsidRPr="006A5E25">
              <w:t xml:space="preserve"> multiple core capabilities</w:t>
            </w:r>
          </w:p>
        </w:tc>
        <w:tc>
          <w:tcPr>
            <w:tcW w:w="0" w:type="auto"/>
            <w:vAlign w:val="center"/>
            <w:hideMark/>
          </w:tcPr>
          <w:p w14:paraId="3D5CBF30" w14:textId="77777777" w:rsidR="006A5E25" w:rsidRPr="006A5E25" w:rsidRDefault="006A5E25" w:rsidP="006A5E25">
            <w:pPr>
              <w:spacing w:after="0" w:line="240" w:lineRule="auto"/>
            </w:pPr>
            <w:r w:rsidRPr="006A5E25">
              <w:t>Partial alignment—identity and attestation supported</w:t>
            </w:r>
          </w:p>
        </w:tc>
        <w:tc>
          <w:tcPr>
            <w:tcW w:w="0" w:type="auto"/>
            <w:vAlign w:val="center"/>
            <w:hideMark/>
          </w:tcPr>
          <w:p w14:paraId="2A1F56E7" w14:textId="77777777" w:rsidR="006A5E25" w:rsidRPr="006A5E25" w:rsidRDefault="006A5E25" w:rsidP="006A5E25">
            <w:pPr>
              <w:spacing w:after="0" w:line="240" w:lineRule="auto"/>
            </w:pPr>
            <w:r w:rsidRPr="006A5E25">
              <w:rPr>
                <w:rFonts w:ascii="Segoe UI Emoji" w:hAnsi="Segoe UI Emoji" w:cs="Segoe UI Emoji"/>
              </w:rPr>
              <w:t>🟡</w:t>
            </w:r>
            <w:r w:rsidRPr="006A5E25">
              <w:t xml:space="preserve"> Caliptra could be profiled in future NISTIR</w:t>
            </w:r>
          </w:p>
        </w:tc>
      </w:tr>
      <w:tr w:rsidR="006A5E25" w:rsidRPr="006A5E25" w14:paraId="30174CFD" w14:textId="77777777" w:rsidTr="006A5E25">
        <w:trPr>
          <w:tblCellSpacing w:w="15" w:type="dxa"/>
        </w:trPr>
        <w:tc>
          <w:tcPr>
            <w:tcW w:w="0" w:type="auto"/>
            <w:vAlign w:val="center"/>
            <w:hideMark/>
          </w:tcPr>
          <w:p w14:paraId="61147FBB" w14:textId="77777777" w:rsidR="006A5E25" w:rsidRPr="006A5E25" w:rsidRDefault="006A5E25" w:rsidP="006A5E25">
            <w:pPr>
              <w:spacing w:after="0" w:line="240" w:lineRule="auto"/>
            </w:pPr>
            <w:r w:rsidRPr="006A5E25">
              <w:t>Side-Channel &amp; FI Attack Types</w:t>
            </w:r>
          </w:p>
        </w:tc>
        <w:tc>
          <w:tcPr>
            <w:tcW w:w="0" w:type="auto"/>
            <w:vAlign w:val="center"/>
            <w:hideMark/>
          </w:tcPr>
          <w:p w14:paraId="6A751BB9" w14:textId="77777777" w:rsidR="006A5E25" w:rsidRPr="006A5E25" w:rsidRDefault="006A5E25" w:rsidP="006A5E25">
            <w:pPr>
              <w:spacing w:after="0" w:line="240" w:lineRule="auto"/>
            </w:pPr>
            <w:r w:rsidRPr="006A5E25">
              <w:t>SPA/DPA, EM leakage, timing, glitching, voltage/clock faults</w:t>
            </w:r>
          </w:p>
        </w:tc>
        <w:tc>
          <w:tcPr>
            <w:tcW w:w="0" w:type="auto"/>
            <w:vAlign w:val="center"/>
            <w:hideMark/>
          </w:tcPr>
          <w:p w14:paraId="29B56C8A" w14:textId="77777777" w:rsidR="006A5E25" w:rsidRPr="006A5E25" w:rsidRDefault="006A5E25" w:rsidP="006A5E25">
            <w:pPr>
              <w:spacing w:after="0" w:line="240" w:lineRule="auto"/>
            </w:pPr>
            <w:r w:rsidRPr="006A5E25">
              <w:t>DPA, DFA, glitching, mailbox fuzzing, ROM reverse engineering</w:t>
            </w:r>
          </w:p>
        </w:tc>
        <w:tc>
          <w:tcPr>
            <w:tcW w:w="0" w:type="auto"/>
            <w:vAlign w:val="center"/>
            <w:hideMark/>
          </w:tcPr>
          <w:p w14:paraId="3011A5ED" w14:textId="77777777" w:rsidR="006A5E25" w:rsidRPr="006A5E25" w:rsidRDefault="006A5E25" w:rsidP="006A5E25">
            <w:pPr>
              <w:spacing w:after="0" w:line="240" w:lineRule="auto"/>
            </w:pPr>
            <w:r w:rsidRPr="006A5E25">
              <w:rPr>
                <w:rFonts w:ascii="Segoe UI Emoji" w:hAnsi="Segoe UI Emoji" w:cs="Segoe UI Emoji"/>
              </w:rPr>
              <w:t>🟡</w:t>
            </w:r>
            <w:r w:rsidRPr="006A5E25">
              <w:t xml:space="preserve"> PSA has formal lab evaluation; Caliptra evolving</w:t>
            </w:r>
          </w:p>
        </w:tc>
      </w:tr>
    </w:tbl>
    <w:p w14:paraId="1089A2E0" w14:textId="77777777" w:rsidR="006A5E25" w:rsidRDefault="006A5E25" w:rsidP="006A5E25">
      <w:pPr>
        <w:spacing w:after="0" w:line="240" w:lineRule="auto"/>
        <w:rPr>
          <w:b/>
          <w:bCs/>
        </w:rPr>
      </w:pPr>
    </w:p>
    <w:p w14:paraId="08F1623A" w14:textId="0FB675A9" w:rsidR="006A5E25" w:rsidRPr="006A5E25" w:rsidRDefault="00DC3648" w:rsidP="006A5E25">
      <w:pPr>
        <w:spacing w:after="0" w:line="240" w:lineRule="auto"/>
        <w:rPr>
          <w:b/>
          <w:bCs/>
        </w:rPr>
      </w:pPr>
      <w:r>
        <w:rPr>
          <w:b/>
          <w:bCs/>
        </w:rPr>
        <w:t>5</w:t>
      </w:r>
      <w:r w:rsidR="006A5E25" w:rsidRPr="006A5E25">
        <w:rPr>
          <w:b/>
          <w:bCs/>
        </w:rPr>
        <w:t>. PSA Functional APIs</w:t>
      </w:r>
    </w:p>
    <w:p w14:paraId="2F51F628" w14:textId="305E8854" w:rsidR="006A5E25" w:rsidRDefault="006A5E25" w:rsidP="006A5E25">
      <w:pPr>
        <w:spacing w:after="0" w:line="240" w:lineRule="auto"/>
      </w:pPr>
      <w:r w:rsidRPr="006A5E25">
        <w:t>PSA’s Functional APIs abstract secure operations into standardized interfaces, enabling developers to build secure applications without deep hardware knowledge.</w:t>
      </w:r>
      <w:r w:rsidR="0068114D">
        <w:t xml:space="preserve"> </w:t>
      </w:r>
      <w:r w:rsidR="0068114D" w:rsidRPr="0068114D">
        <w:t>These are implemented in Trusted</w:t>
      </w:r>
      <w:r w:rsidR="00052593">
        <w:t xml:space="preserve"> </w:t>
      </w:r>
      <w:r w:rsidR="0068114D" w:rsidRPr="0068114D">
        <w:t>Firmware-M</w:t>
      </w:r>
      <w:r w:rsidR="00BA5937">
        <w:t xml:space="preserve"> (TF-M)</w:t>
      </w:r>
      <w:r w:rsidR="0068114D" w:rsidRPr="0068114D">
        <w:t xml:space="preserve"> and widely adopted across PSA-certified platforms.</w:t>
      </w:r>
    </w:p>
    <w:p w14:paraId="6DC8710A" w14:textId="77777777" w:rsidR="006A5E25" w:rsidRPr="006A5E25" w:rsidRDefault="006A5E25" w:rsidP="006A5E25">
      <w:pPr>
        <w:numPr>
          <w:ilvl w:val="0"/>
          <w:numId w:val="4"/>
        </w:numPr>
        <w:spacing w:after="0" w:line="240" w:lineRule="auto"/>
      </w:pPr>
      <w:r w:rsidRPr="006A5E25">
        <w:t>Crypto API</w:t>
      </w:r>
    </w:p>
    <w:p w14:paraId="3DA57DB3" w14:textId="77777777" w:rsidR="006A5E25" w:rsidRPr="006A5E25" w:rsidRDefault="006A5E25" w:rsidP="006A5E25">
      <w:pPr>
        <w:numPr>
          <w:ilvl w:val="0"/>
          <w:numId w:val="4"/>
        </w:numPr>
        <w:spacing w:after="0" w:line="240" w:lineRule="auto"/>
      </w:pPr>
      <w:r w:rsidRPr="006A5E25">
        <w:t>Secure Storage API</w:t>
      </w:r>
    </w:p>
    <w:p w14:paraId="10D4199E" w14:textId="77777777" w:rsidR="006A5E25" w:rsidRPr="006A5E25" w:rsidRDefault="006A5E25" w:rsidP="006A5E25">
      <w:pPr>
        <w:numPr>
          <w:ilvl w:val="0"/>
          <w:numId w:val="4"/>
        </w:numPr>
        <w:spacing w:after="0" w:line="240" w:lineRule="auto"/>
      </w:pPr>
      <w:r w:rsidRPr="006A5E25">
        <w:t>Attestation API</w:t>
      </w:r>
    </w:p>
    <w:p w14:paraId="50E14CB6" w14:textId="42E07E92" w:rsidR="006A5E25" w:rsidRDefault="006A5E25" w:rsidP="006A5E25">
      <w:pPr>
        <w:numPr>
          <w:ilvl w:val="0"/>
          <w:numId w:val="4"/>
        </w:numPr>
        <w:spacing w:after="0" w:line="240" w:lineRule="auto"/>
      </w:pPr>
      <w:r w:rsidRPr="006A5E25">
        <w:t xml:space="preserve">Firmware Update </w:t>
      </w:r>
      <w:r w:rsidR="0042557C">
        <w:t xml:space="preserve">&amp; </w:t>
      </w:r>
      <w:r w:rsidRPr="006A5E25">
        <w:t>Status Code API</w:t>
      </w:r>
    </w:p>
    <w:p w14:paraId="1D5895AD" w14:textId="77777777" w:rsidR="006A5E25" w:rsidRPr="006A5E25" w:rsidRDefault="006A5E25" w:rsidP="006A5E25">
      <w:pPr>
        <w:spacing w:after="0" w:line="240" w:lineRule="auto"/>
      </w:pPr>
    </w:p>
    <w:p w14:paraId="78708B63" w14:textId="72266BF3" w:rsidR="006A5E25" w:rsidRPr="006A5E25" w:rsidRDefault="00DC3648" w:rsidP="00AA5D36">
      <w:pPr>
        <w:keepNext/>
        <w:spacing w:after="0" w:line="240" w:lineRule="auto"/>
        <w:rPr>
          <w:b/>
          <w:bCs/>
        </w:rPr>
      </w:pPr>
      <w:r>
        <w:rPr>
          <w:b/>
          <w:bCs/>
        </w:rPr>
        <w:t>6</w:t>
      </w:r>
      <w:r w:rsidR="006A5E25" w:rsidRPr="006A5E25">
        <w:rPr>
          <w:b/>
          <w:bCs/>
        </w:rPr>
        <w:t>. Bridging PSA APIs and Caliptra RTL</w:t>
      </w:r>
    </w:p>
    <w:p w14:paraId="10A04CEE" w14:textId="77777777" w:rsidR="006A5E25" w:rsidRPr="006A5E25" w:rsidRDefault="006A5E25" w:rsidP="00AA5D36">
      <w:pPr>
        <w:keepNext/>
        <w:spacing w:after="0" w:line="240" w:lineRule="auto"/>
      </w:pPr>
      <w:proofErr w:type="spellStart"/>
      <w:r w:rsidRPr="006A5E25">
        <w:t>Caliptra’s</w:t>
      </w:r>
      <w:proofErr w:type="spellEnd"/>
      <w:r w:rsidRPr="006A5E25">
        <w:t xml:space="preserve"> open-source RTL and firmware offer transparency and extensibility. By layering PSA-compatible APIs on top of </w:t>
      </w:r>
      <w:proofErr w:type="spellStart"/>
      <w:r w:rsidRPr="006A5E25">
        <w:t>Caliptra’s</w:t>
      </w:r>
      <w:proofErr w:type="spellEnd"/>
      <w:r w:rsidRPr="006A5E25">
        <w:t xml:space="preserve"> firmware, vendors can:</w:t>
      </w:r>
    </w:p>
    <w:p w14:paraId="70B3F297" w14:textId="77777777" w:rsidR="006A5E25" w:rsidRPr="006A5E25" w:rsidRDefault="006A5E25" w:rsidP="006A5E25">
      <w:pPr>
        <w:numPr>
          <w:ilvl w:val="0"/>
          <w:numId w:val="3"/>
        </w:numPr>
        <w:spacing w:after="0" w:line="240" w:lineRule="auto"/>
      </w:pPr>
      <w:r w:rsidRPr="006A5E25">
        <w:t>Enable secure provisioning workflows</w:t>
      </w:r>
    </w:p>
    <w:p w14:paraId="426E8A89" w14:textId="77777777" w:rsidR="006A5E25" w:rsidRPr="006A5E25" w:rsidRDefault="006A5E25" w:rsidP="006A5E25">
      <w:pPr>
        <w:numPr>
          <w:ilvl w:val="0"/>
          <w:numId w:val="3"/>
        </w:numPr>
        <w:spacing w:after="0" w:line="240" w:lineRule="auto"/>
      </w:pPr>
      <w:r w:rsidRPr="006A5E25">
        <w:t>Generate PSA IAT tokens for cloud attestation</w:t>
      </w:r>
    </w:p>
    <w:p w14:paraId="25C57107" w14:textId="77777777" w:rsidR="006A5E25" w:rsidRPr="006A5E25" w:rsidRDefault="006A5E25" w:rsidP="006A5E25">
      <w:pPr>
        <w:numPr>
          <w:ilvl w:val="0"/>
          <w:numId w:val="3"/>
        </w:numPr>
        <w:spacing w:after="0" w:line="240" w:lineRule="auto"/>
      </w:pPr>
      <w:r w:rsidRPr="006A5E25">
        <w:t>Integrate with PSA-certified software stacks</w:t>
      </w:r>
    </w:p>
    <w:p w14:paraId="228DE96B" w14:textId="77777777" w:rsidR="006A5E25" w:rsidRDefault="006A5E25" w:rsidP="006A5E25">
      <w:pPr>
        <w:numPr>
          <w:ilvl w:val="0"/>
          <w:numId w:val="3"/>
        </w:numPr>
        <w:spacing w:after="0" w:line="240" w:lineRule="auto"/>
      </w:pPr>
      <w:r w:rsidRPr="006A5E25">
        <w:t>Align with NISTIR 8259A cybersecurity capabilities</w:t>
      </w:r>
    </w:p>
    <w:p w14:paraId="71994BB2" w14:textId="77777777" w:rsidR="006A5E25" w:rsidRPr="006A5E25" w:rsidRDefault="006A5E25" w:rsidP="006A5E25">
      <w:pPr>
        <w:spacing w:after="0" w:line="240" w:lineRule="auto"/>
        <w:ind w:left="720"/>
      </w:pPr>
    </w:p>
    <w:p w14:paraId="39407979" w14:textId="1D887787" w:rsidR="006A5E25" w:rsidRPr="006A5E25" w:rsidRDefault="008170EF" w:rsidP="005F0B34">
      <w:pPr>
        <w:keepNext/>
        <w:spacing w:after="0" w:line="240" w:lineRule="auto"/>
        <w:rPr>
          <w:b/>
          <w:bCs/>
        </w:rPr>
      </w:pPr>
      <w:r>
        <w:rPr>
          <w:b/>
          <w:bCs/>
        </w:rPr>
        <w:t>7</w:t>
      </w:r>
      <w:r w:rsidR="006A5E25" w:rsidRPr="006A5E25">
        <w:rPr>
          <w:b/>
          <w:bCs/>
        </w:rPr>
        <w:t>. PSA + SPDM Integration</w:t>
      </w:r>
    </w:p>
    <w:p w14:paraId="7980FB5C" w14:textId="1CEC88CD" w:rsidR="006A5E25" w:rsidRPr="006A5E25" w:rsidRDefault="006A5E25" w:rsidP="005F0B34">
      <w:pPr>
        <w:keepNext/>
        <w:spacing w:after="0" w:line="240" w:lineRule="auto"/>
      </w:pPr>
      <w:r w:rsidRPr="006A5E25">
        <w:t xml:space="preserve">SPDM (Security Protocol and Data Model), standardized by DMTF, enables secure device authentication and measurement exchange. PSA and Caliptra can evolve toward SPDM integration </w:t>
      </w:r>
      <w:r w:rsidR="0005753F">
        <w:t>to</w:t>
      </w:r>
      <w:r w:rsidR="00030E36">
        <w:t xml:space="preserve"> </w:t>
      </w:r>
      <w:r w:rsidR="00030E36" w:rsidRPr="00030E36">
        <w:t xml:space="preserve">allow unified attestation across PCIe, MCTP, and cloud platforms </w:t>
      </w:r>
      <w:r w:rsidRPr="006A5E25">
        <w:t>through:</w:t>
      </w:r>
    </w:p>
    <w:p w14:paraId="6437E18B" w14:textId="77777777" w:rsidR="006A5E25" w:rsidRPr="006A5E25" w:rsidRDefault="006A5E25" w:rsidP="006A5E25">
      <w:pPr>
        <w:numPr>
          <w:ilvl w:val="0"/>
          <w:numId w:val="1"/>
        </w:numPr>
        <w:spacing w:after="0" w:line="240" w:lineRule="auto"/>
      </w:pPr>
      <w:r w:rsidRPr="006A5E25">
        <w:t xml:space="preserve">PSA </w:t>
      </w:r>
      <w:proofErr w:type="gramStart"/>
      <w:r w:rsidRPr="006A5E25">
        <w:t>IAT Token</w:t>
      </w:r>
      <w:proofErr w:type="gramEnd"/>
      <w:r w:rsidRPr="006A5E25">
        <w:t xml:space="preserve"> Wrapping</w:t>
      </w:r>
    </w:p>
    <w:p w14:paraId="4ED48BB4" w14:textId="77777777" w:rsidR="006A5E25" w:rsidRPr="006A5E25" w:rsidRDefault="006A5E25" w:rsidP="006A5E25">
      <w:pPr>
        <w:numPr>
          <w:ilvl w:val="0"/>
          <w:numId w:val="1"/>
        </w:numPr>
        <w:spacing w:after="0" w:line="240" w:lineRule="auto"/>
      </w:pPr>
      <w:r w:rsidRPr="006A5E25">
        <w:t>SPDM-</w:t>
      </w:r>
      <w:proofErr w:type="spellStart"/>
      <w:r w:rsidRPr="006A5E25">
        <w:t>AggSig</w:t>
      </w:r>
      <w:proofErr w:type="spellEnd"/>
      <w:r w:rsidRPr="006A5E25">
        <w:t xml:space="preserve"> Support</w:t>
      </w:r>
    </w:p>
    <w:p w14:paraId="4B005C0B" w14:textId="77777777" w:rsidR="006A5E25" w:rsidRPr="006A5E25" w:rsidRDefault="006A5E25" w:rsidP="006A5E25">
      <w:pPr>
        <w:numPr>
          <w:ilvl w:val="0"/>
          <w:numId w:val="1"/>
        </w:numPr>
        <w:spacing w:after="0" w:line="240" w:lineRule="auto"/>
      </w:pPr>
      <w:proofErr w:type="spellStart"/>
      <w:r w:rsidRPr="006A5E25">
        <w:t>CoRIM</w:t>
      </w:r>
      <w:proofErr w:type="spellEnd"/>
      <w:r w:rsidRPr="006A5E25">
        <w:t xml:space="preserve"> Integration</w:t>
      </w:r>
    </w:p>
    <w:p w14:paraId="67D80229" w14:textId="77777777" w:rsidR="006A5E25" w:rsidRDefault="006A5E25" w:rsidP="006A5E25">
      <w:pPr>
        <w:numPr>
          <w:ilvl w:val="0"/>
          <w:numId w:val="1"/>
        </w:numPr>
        <w:spacing w:after="0" w:line="240" w:lineRule="auto"/>
      </w:pPr>
      <w:r w:rsidRPr="006A5E25">
        <w:lastRenderedPageBreak/>
        <w:t>Lifecycle Mapping</w:t>
      </w:r>
    </w:p>
    <w:p w14:paraId="6CB9E157" w14:textId="77777777" w:rsidR="006A5E25" w:rsidRPr="006A5E25" w:rsidRDefault="006A5E25" w:rsidP="006A5E25">
      <w:pPr>
        <w:spacing w:after="0" w:line="240" w:lineRule="auto"/>
      </w:pPr>
    </w:p>
    <w:p w14:paraId="481AF951" w14:textId="12350773" w:rsidR="006A5E25" w:rsidRPr="006A5E25" w:rsidRDefault="008170EF" w:rsidP="006A5E25">
      <w:pPr>
        <w:keepNext/>
        <w:spacing w:after="0" w:line="240" w:lineRule="auto"/>
        <w:rPr>
          <w:b/>
          <w:bCs/>
        </w:rPr>
      </w:pPr>
      <w:r>
        <w:rPr>
          <w:b/>
          <w:bCs/>
        </w:rPr>
        <w:t>8</w:t>
      </w:r>
      <w:r w:rsidR="006A5E25" w:rsidRPr="006A5E25">
        <w:rPr>
          <w:b/>
          <w:bCs/>
        </w:rPr>
        <w:t>. Standards Alignment: NISTIR 8259A</w:t>
      </w:r>
    </w:p>
    <w:p w14:paraId="25E1CAA7" w14:textId="77777777" w:rsidR="007D25D7" w:rsidRDefault="007D25D7" w:rsidP="007D25D7">
      <w:pPr>
        <w:spacing w:after="0" w:line="240" w:lineRule="auto"/>
      </w:pPr>
      <w:r w:rsidRPr="008A7254">
        <w:t>NISTIR 8259A defines a cybersecurity capability baseline for IoT devices, including identity, secure update, access control, and data protection. Originally developed as technical guidance, it has gained traction in federal policy.</w:t>
      </w:r>
    </w:p>
    <w:p w14:paraId="382E0C15" w14:textId="77777777" w:rsidR="006A5E25" w:rsidRPr="006A5E25" w:rsidRDefault="006A5E25" w:rsidP="006A5E25">
      <w:pPr>
        <w:spacing w:after="0" w:line="240" w:lineRule="auto"/>
        <w:ind w:left="720"/>
      </w:pPr>
    </w:p>
    <w:p w14:paraId="51ACEF8B" w14:textId="27D9D61D" w:rsidR="008A7254" w:rsidRPr="008A7254" w:rsidRDefault="00A76645" w:rsidP="008A7254">
      <w:pPr>
        <w:spacing w:after="0" w:line="240" w:lineRule="auto"/>
        <w:rPr>
          <w:b/>
          <w:bCs/>
        </w:rPr>
      </w:pPr>
      <w:r>
        <w:rPr>
          <w:b/>
          <w:bCs/>
        </w:rPr>
        <w:t>8.1</w:t>
      </w:r>
      <w:r w:rsidR="008C49F7">
        <w:rPr>
          <w:b/>
          <w:bCs/>
        </w:rPr>
        <w:t xml:space="preserve"> </w:t>
      </w:r>
      <w:r w:rsidR="008A7254" w:rsidRPr="008A7254">
        <w:rPr>
          <w:b/>
          <w:bCs/>
        </w:rPr>
        <w:t>Federal Adoption</w:t>
      </w:r>
      <w:r w:rsidR="00F872F4">
        <w:rPr>
          <w:b/>
          <w:bCs/>
        </w:rPr>
        <w:t xml:space="preserve"> &amp; Implication</w:t>
      </w:r>
      <w:r w:rsidR="00D701DE">
        <w:rPr>
          <w:b/>
          <w:bCs/>
        </w:rPr>
        <w:t>s</w:t>
      </w:r>
    </w:p>
    <w:p w14:paraId="726E7FAF" w14:textId="53DAFC2C" w:rsidR="008A7254" w:rsidRPr="008A7254" w:rsidRDefault="008A7254" w:rsidP="008A7254">
      <w:pPr>
        <w:spacing w:after="0" w:line="240" w:lineRule="auto"/>
      </w:pPr>
      <w:r w:rsidRPr="008A7254">
        <w:t>The U.S. Senate Homeland Security and Governmental Affairs Committee has supported requiring NISTIR 8259A compliance for devices used in federal networks. This aligns with broader efforts under Executive Orders to strengthen cybersecurity across critical infrastructure.</w:t>
      </w:r>
      <w:r w:rsidR="009A7FDB">
        <w:t xml:space="preserve"> </w:t>
      </w:r>
      <w:r w:rsidR="00AA5D36">
        <w:t>Implications</w:t>
      </w:r>
      <w:r w:rsidR="009A7FDB">
        <w:t xml:space="preserve"> </w:t>
      </w:r>
      <w:proofErr w:type="gramStart"/>
      <w:r w:rsidR="00BC392A">
        <w:t>to</w:t>
      </w:r>
      <w:proofErr w:type="gramEnd"/>
      <w:r w:rsidR="00BC392A">
        <w:t xml:space="preserve"> vendors include:</w:t>
      </w:r>
    </w:p>
    <w:p w14:paraId="77317DCD" w14:textId="77777777" w:rsidR="008A7254" w:rsidRPr="008A7254" w:rsidRDefault="008A7254" w:rsidP="008A7254">
      <w:pPr>
        <w:numPr>
          <w:ilvl w:val="0"/>
          <w:numId w:val="11"/>
        </w:numPr>
        <w:spacing w:after="0" w:line="240" w:lineRule="auto"/>
      </w:pPr>
      <w:r w:rsidRPr="008A7254">
        <w:t>Devices must demonstrate NISTIR 8259A capabilities to qualify for federal procurement.</w:t>
      </w:r>
    </w:p>
    <w:p w14:paraId="40B40DD2" w14:textId="77777777" w:rsidR="008A7254" w:rsidRPr="008A7254" w:rsidRDefault="008A7254" w:rsidP="008A7254">
      <w:pPr>
        <w:numPr>
          <w:ilvl w:val="0"/>
          <w:numId w:val="11"/>
        </w:numPr>
        <w:spacing w:after="0" w:line="240" w:lineRule="auto"/>
      </w:pPr>
      <w:r w:rsidRPr="008A7254">
        <w:t>PSA Level 3 aligns strongly with these requirements.</w:t>
      </w:r>
    </w:p>
    <w:p w14:paraId="5682FDF1" w14:textId="77777777" w:rsidR="008A7254" w:rsidRPr="008A7254" w:rsidRDefault="008A7254" w:rsidP="008A7254">
      <w:pPr>
        <w:numPr>
          <w:ilvl w:val="0"/>
          <w:numId w:val="11"/>
        </w:numPr>
        <w:spacing w:after="0" w:line="240" w:lineRule="auto"/>
      </w:pPr>
      <w:r w:rsidRPr="008A7254">
        <w:t>Caliptra RTM supports identity and attestation, with potential to expand into update and access control mechanisms.</w:t>
      </w:r>
    </w:p>
    <w:p w14:paraId="498C7AF3" w14:textId="77777777" w:rsidR="008A7254" w:rsidRDefault="008A7254" w:rsidP="006A5E25">
      <w:pPr>
        <w:spacing w:after="0" w:line="240" w:lineRule="auto"/>
      </w:pPr>
    </w:p>
    <w:p w14:paraId="68CB6B31" w14:textId="76DC08E2" w:rsidR="006A5E25" w:rsidRPr="006A5E25" w:rsidRDefault="008170EF" w:rsidP="006A5E25">
      <w:pPr>
        <w:spacing w:after="0" w:line="240" w:lineRule="auto"/>
        <w:rPr>
          <w:b/>
          <w:bCs/>
        </w:rPr>
      </w:pPr>
      <w:r>
        <w:rPr>
          <w:b/>
          <w:bCs/>
        </w:rPr>
        <w:t>9</w:t>
      </w:r>
      <w:r w:rsidR="006A5E25" w:rsidRPr="006A5E25">
        <w:rPr>
          <w:b/>
          <w:bCs/>
        </w:rPr>
        <w:t xml:space="preserve">. </w:t>
      </w:r>
      <w:r w:rsidR="00262265">
        <w:rPr>
          <w:b/>
          <w:bCs/>
        </w:rPr>
        <w:t xml:space="preserve">Currently Listed </w:t>
      </w:r>
      <w:r w:rsidR="006A5E25" w:rsidRPr="006A5E25">
        <w:rPr>
          <w:b/>
          <w:bCs/>
        </w:rPr>
        <w:t xml:space="preserve">PSA Level 3 Devices </w:t>
      </w:r>
      <w:r w:rsidR="006A5E25">
        <w:rPr>
          <w:b/>
          <w:bCs/>
        </w:rPr>
        <w:t>w/</w:t>
      </w:r>
      <w:r w:rsidR="006A5E25" w:rsidRPr="006A5E25">
        <w:rPr>
          <w:b/>
          <w:bCs/>
        </w:rPr>
        <w:t>DICE</w:t>
      </w:r>
      <w:r w:rsidR="00C10DDB">
        <w:rPr>
          <w:b/>
          <w:bC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3"/>
        <w:gridCol w:w="2353"/>
        <w:gridCol w:w="2383"/>
        <w:gridCol w:w="3251"/>
      </w:tblGrid>
      <w:tr w:rsidR="006A5E25" w:rsidRPr="006A5E25" w14:paraId="38C1239F" w14:textId="77777777" w:rsidTr="006A5E25">
        <w:trPr>
          <w:tblHeader/>
          <w:tblCellSpacing w:w="15" w:type="dxa"/>
        </w:trPr>
        <w:tc>
          <w:tcPr>
            <w:tcW w:w="0" w:type="auto"/>
            <w:vAlign w:val="center"/>
            <w:hideMark/>
          </w:tcPr>
          <w:p w14:paraId="5EDC373A" w14:textId="77777777" w:rsidR="006A5E25" w:rsidRPr="006A5E25" w:rsidRDefault="006A5E25" w:rsidP="006A5E25">
            <w:pPr>
              <w:spacing w:after="0" w:line="240" w:lineRule="auto"/>
              <w:rPr>
                <w:b/>
                <w:bCs/>
              </w:rPr>
            </w:pPr>
            <w:r w:rsidRPr="006A5E25">
              <w:rPr>
                <w:b/>
                <w:bCs/>
              </w:rPr>
              <w:t>Vendor</w:t>
            </w:r>
          </w:p>
        </w:tc>
        <w:tc>
          <w:tcPr>
            <w:tcW w:w="0" w:type="auto"/>
            <w:vAlign w:val="center"/>
            <w:hideMark/>
          </w:tcPr>
          <w:p w14:paraId="413F92A6" w14:textId="77777777" w:rsidR="006A5E25" w:rsidRPr="006A5E25" w:rsidRDefault="006A5E25" w:rsidP="006A5E25">
            <w:pPr>
              <w:spacing w:after="0" w:line="240" w:lineRule="auto"/>
              <w:rPr>
                <w:b/>
                <w:bCs/>
              </w:rPr>
            </w:pPr>
            <w:r w:rsidRPr="006A5E25">
              <w:rPr>
                <w:b/>
                <w:bCs/>
              </w:rPr>
              <w:t>Device / Platform</w:t>
            </w:r>
          </w:p>
        </w:tc>
        <w:tc>
          <w:tcPr>
            <w:tcW w:w="0" w:type="auto"/>
            <w:vAlign w:val="center"/>
            <w:hideMark/>
          </w:tcPr>
          <w:p w14:paraId="3EE9B755" w14:textId="77777777" w:rsidR="006A5E25" w:rsidRPr="006A5E25" w:rsidRDefault="006A5E25" w:rsidP="006A5E25">
            <w:pPr>
              <w:spacing w:after="0" w:line="240" w:lineRule="auto"/>
              <w:rPr>
                <w:b/>
                <w:bCs/>
              </w:rPr>
            </w:pPr>
            <w:r w:rsidRPr="006A5E25">
              <w:rPr>
                <w:b/>
                <w:bCs/>
              </w:rPr>
              <w:t>DICE Integration</w:t>
            </w:r>
          </w:p>
        </w:tc>
        <w:tc>
          <w:tcPr>
            <w:tcW w:w="0" w:type="auto"/>
            <w:vAlign w:val="center"/>
            <w:hideMark/>
          </w:tcPr>
          <w:p w14:paraId="272B073B" w14:textId="77777777" w:rsidR="006A5E25" w:rsidRPr="006A5E25" w:rsidRDefault="006A5E25" w:rsidP="006A5E25">
            <w:pPr>
              <w:spacing w:after="0" w:line="240" w:lineRule="auto"/>
              <w:rPr>
                <w:b/>
                <w:bCs/>
              </w:rPr>
            </w:pPr>
            <w:r w:rsidRPr="006A5E25">
              <w:rPr>
                <w:b/>
                <w:bCs/>
              </w:rPr>
              <w:t>Notes</w:t>
            </w:r>
          </w:p>
        </w:tc>
      </w:tr>
      <w:tr w:rsidR="006A5E25" w:rsidRPr="006A5E25" w14:paraId="02AC2D98" w14:textId="77777777" w:rsidTr="006A5E25">
        <w:trPr>
          <w:tblCellSpacing w:w="15" w:type="dxa"/>
        </w:trPr>
        <w:tc>
          <w:tcPr>
            <w:tcW w:w="0" w:type="auto"/>
            <w:vAlign w:val="center"/>
            <w:hideMark/>
          </w:tcPr>
          <w:p w14:paraId="648065A6" w14:textId="77777777" w:rsidR="006A5E25" w:rsidRPr="006A5E25" w:rsidRDefault="006A5E25" w:rsidP="006A5E25">
            <w:pPr>
              <w:spacing w:after="0" w:line="240" w:lineRule="auto"/>
            </w:pPr>
            <w:r w:rsidRPr="006A5E25">
              <w:t>Silicon Labs</w:t>
            </w:r>
          </w:p>
        </w:tc>
        <w:tc>
          <w:tcPr>
            <w:tcW w:w="0" w:type="auto"/>
            <w:vAlign w:val="center"/>
            <w:hideMark/>
          </w:tcPr>
          <w:p w14:paraId="2CC877CF" w14:textId="77777777" w:rsidR="006A5E25" w:rsidRPr="006A5E25" w:rsidRDefault="006A5E25" w:rsidP="006A5E25">
            <w:pPr>
              <w:spacing w:after="0" w:line="240" w:lineRule="auto"/>
            </w:pPr>
            <w:r w:rsidRPr="006A5E25">
              <w:t>Secure Vault EFR32MG21 SoC</w:t>
            </w:r>
          </w:p>
        </w:tc>
        <w:tc>
          <w:tcPr>
            <w:tcW w:w="0" w:type="auto"/>
            <w:vAlign w:val="center"/>
            <w:hideMark/>
          </w:tcPr>
          <w:p w14:paraId="21A90642" w14:textId="77777777" w:rsidR="006A5E25" w:rsidRPr="006A5E25" w:rsidRDefault="006A5E25" w:rsidP="006A5E25">
            <w:pPr>
              <w:spacing w:after="0" w:line="240" w:lineRule="auto"/>
            </w:pPr>
            <w:r w:rsidRPr="006A5E25">
              <w:t>DICE-based identity and attestation</w:t>
            </w:r>
          </w:p>
        </w:tc>
        <w:tc>
          <w:tcPr>
            <w:tcW w:w="0" w:type="auto"/>
            <w:vAlign w:val="center"/>
            <w:hideMark/>
          </w:tcPr>
          <w:p w14:paraId="6C61E572" w14:textId="77777777" w:rsidR="006A5E25" w:rsidRPr="006A5E25" w:rsidRDefault="006A5E25" w:rsidP="006A5E25">
            <w:pPr>
              <w:spacing w:after="0" w:line="240" w:lineRule="auto"/>
            </w:pPr>
            <w:r w:rsidRPr="006A5E25">
              <w:t>First PSA Level 3 certified SoC; Secure Vault architecture</w:t>
            </w:r>
          </w:p>
        </w:tc>
      </w:tr>
      <w:tr w:rsidR="006A5E25" w:rsidRPr="006A5E25" w14:paraId="47BFE654" w14:textId="77777777" w:rsidTr="006A5E25">
        <w:trPr>
          <w:tblCellSpacing w:w="15" w:type="dxa"/>
        </w:trPr>
        <w:tc>
          <w:tcPr>
            <w:tcW w:w="0" w:type="auto"/>
            <w:vAlign w:val="center"/>
            <w:hideMark/>
          </w:tcPr>
          <w:p w14:paraId="225DD858" w14:textId="77777777" w:rsidR="006A5E25" w:rsidRPr="006A5E25" w:rsidRDefault="006A5E25" w:rsidP="006A5E25">
            <w:pPr>
              <w:spacing w:after="0" w:line="240" w:lineRule="auto"/>
            </w:pPr>
            <w:r w:rsidRPr="006A5E25">
              <w:t>STMicroelectronics</w:t>
            </w:r>
          </w:p>
        </w:tc>
        <w:tc>
          <w:tcPr>
            <w:tcW w:w="0" w:type="auto"/>
            <w:vAlign w:val="center"/>
            <w:hideMark/>
          </w:tcPr>
          <w:p w14:paraId="05415D53" w14:textId="77777777" w:rsidR="006A5E25" w:rsidRPr="006A5E25" w:rsidRDefault="006A5E25" w:rsidP="006A5E25">
            <w:pPr>
              <w:spacing w:after="0" w:line="240" w:lineRule="auto"/>
            </w:pPr>
            <w:r w:rsidRPr="006A5E25">
              <w:t>STM32U5 Series (with TF-M)</w:t>
            </w:r>
          </w:p>
        </w:tc>
        <w:tc>
          <w:tcPr>
            <w:tcW w:w="0" w:type="auto"/>
            <w:vAlign w:val="center"/>
            <w:hideMark/>
          </w:tcPr>
          <w:p w14:paraId="37A5E9DB" w14:textId="77777777" w:rsidR="006A5E25" w:rsidRPr="006A5E25" w:rsidRDefault="006A5E25" w:rsidP="006A5E25">
            <w:pPr>
              <w:spacing w:after="0" w:line="240" w:lineRule="auto"/>
            </w:pPr>
            <w:r w:rsidRPr="006A5E25">
              <w:t>DICE via TF-M and immutable RoT</w:t>
            </w:r>
          </w:p>
        </w:tc>
        <w:tc>
          <w:tcPr>
            <w:tcW w:w="0" w:type="auto"/>
            <w:vAlign w:val="center"/>
            <w:hideMark/>
          </w:tcPr>
          <w:p w14:paraId="730952F1" w14:textId="77777777" w:rsidR="006A5E25" w:rsidRPr="006A5E25" w:rsidRDefault="006A5E25" w:rsidP="006A5E25">
            <w:pPr>
              <w:spacing w:after="0" w:line="240" w:lineRule="auto"/>
            </w:pPr>
            <w:r w:rsidRPr="006A5E25">
              <w:t xml:space="preserve">PSA Level 3 </w:t>
            </w:r>
            <w:proofErr w:type="gramStart"/>
            <w:r w:rsidRPr="006A5E25">
              <w:t>capable</w:t>
            </w:r>
            <w:proofErr w:type="gramEnd"/>
            <w:r w:rsidRPr="006A5E25">
              <w:t xml:space="preserve"> with </w:t>
            </w:r>
            <w:proofErr w:type="spellStart"/>
            <w:r w:rsidRPr="006A5E25">
              <w:t>TrustZone</w:t>
            </w:r>
            <w:proofErr w:type="spellEnd"/>
            <w:r w:rsidRPr="006A5E25">
              <w:t>-M and TF-M stack</w:t>
            </w:r>
          </w:p>
        </w:tc>
      </w:tr>
      <w:tr w:rsidR="006A5E25" w:rsidRPr="006A5E25" w14:paraId="5ECE4775" w14:textId="77777777" w:rsidTr="006A5E25">
        <w:trPr>
          <w:tblCellSpacing w:w="15" w:type="dxa"/>
        </w:trPr>
        <w:tc>
          <w:tcPr>
            <w:tcW w:w="0" w:type="auto"/>
            <w:vAlign w:val="center"/>
            <w:hideMark/>
          </w:tcPr>
          <w:p w14:paraId="27F40B3E" w14:textId="77777777" w:rsidR="006A5E25" w:rsidRPr="006A5E25" w:rsidRDefault="006A5E25" w:rsidP="006A5E25">
            <w:pPr>
              <w:spacing w:after="0" w:line="240" w:lineRule="auto"/>
            </w:pPr>
            <w:r w:rsidRPr="006A5E25">
              <w:t>Infineon</w:t>
            </w:r>
          </w:p>
        </w:tc>
        <w:tc>
          <w:tcPr>
            <w:tcW w:w="0" w:type="auto"/>
            <w:vAlign w:val="center"/>
            <w:hideMark/>
          </w:tcPr>
          <w:p w14:paraId="5860247C" w14:textId="77777777" w:rsidR="006A5E25" w:rsidRPr="006A5E25" w:rsidRDefault="006A5E25" w:rsidP="006A5E25">
            <w:pPr>
              <w:spacing w:after="0" w:line="240" w:lineRule="auto"/>
            </w:pPr>
            <w:proofErr w:type="spellStart"/>
            <w:r w:rsidRPr="006A5E25">
              <w:t>PSoC</w:t>
            </w:r>
            <w:proofErr w:type="spellEnd"/>
            <w:r w:rsidRPr="006A5E25">
              <w:t>™ 64 Secure MCU</w:t>
            </w:r>
          </w:p>
        </w:tc>
        <w:tc>
          <w:tcPr>
            <w:tcW w:w="0" w:type="auto"/>
            <w:vAlign w:val="center"/>
            <w:hideMark/>
          </w:tcPr>
          <w:p w14:paraId="7B649684" w14:textId="77777777" w:rsidR="006A5E25" w:rsidRPr="006A5E25" w:rsidRDefault="006A5E25" w:rsidP="006A5E25">
            <w:pPr>
              <w:spacing w:after="0" w:line="240" w:lineRule="auto"/>
            </w:pPr>
            <w:r w:rsidRPr="006A5E25">
              <w:t>DICE-based provisioning and lifecycle</w:t>
            </w:r>
          </w:p>
        </w:tc>
        <w:tc>
          <w:tcPr>
            <w:tcW w:w="0" w:type="auto"/>
            <w:vAlign w:val="center"/>
            <w:hideMark/>
          </w:tcPr>
          <w:p w14:paraId="5CEF2E40" w14:textId="77777777" w:rsidR="006A5E25" w:rsidRPr="006A5E25" w:rsidRDefault="006A5E25" w:rsidP="006A5E25">
            <w:pPr>
              <w:spacing w:after="0" w:line="240" w:lineRule="auto"/>
            </w:pPr>
            <w:r w:rsidRPr="006A5E25">
              <w:t>PSA Level 3 with SESIP profile; supports renewable identity</w:t>
            </w:r>
          </w:p>
        </w:tc>
      </w:tr>
      <w:tr w:rsidR="006A5E25" w:rsidRPr="006A5E25" w14:paraId="1C1DF0E2" w14:textId="77777777" w:rsidTr="006A5E25">
        <w:trPr>
          <w:tblCellSpacing w:w="15" w:type="dxa"/>
        </w:trPr>
        <w:tc>
          <w:tcPr>
            <w:tcW w:w="0" w:type="auto"/>
            <w:vAlign w:val="center"/>
            <w:hideMark/>
          </w:tcPr>
          <w:p w14:paraId="2A983729" w14:textId="77777777" w:rsidR="006A5E25" w:rsidRPr="006A5E25" w:rsidRDefault="006A5E25" w:rsidP="006A5E25">
            <w:pPr>
              <w:spacing w:after="0" w:line="240" w:lineRule="auto"/>
            </w:pPr>
            <w:r w:rsidRPr="006A5E25">
              <w:t>NXP</w:t>
            </w:r>
          </w:p>
        </w:tc>
        <w:tc>
          <w:tcPr>
            <w:tcW w:w="0" w:type="auto"/>
            <w:vAlign w:val="center"/>
            <w:hideMark/>
          </w:tcPr>
          <w:p w14:paraId="2C88E9B3" w14:textId="77777777" w:rsidR="006A5E25" w:rsidRPr="006A5E25" w:rsidRDefault="006A5E25" w:rsidP="006A5E25">
            <w:pPr>
              <w:spacing w:after="0" w:line="240" w:lineRule="auto"/>
            </w:pPr>
            <w:r w:rsidRPr="006A5E25">
              <w:t xml:space="preserve">i.MX RT1170 with </w:t>
            </w:r>
            <w:proofErr w:type="spellStart"/>
            <w:r w:rsidRPr="006A5E25">
              <w:t>EdgeLock</w:t>
            </w:r>
            <w:proofErr w:type="spellEnd"/>
            <w:r w:rsidRPr="006A5E25">
              <w:t>® Enclave</w:t>
            </w:r>
          </w:p>
        </w:tc>
        <w:tc>
          <w:tcPr>
            <w:tcW w:w="0" w:type="auto"/>
            <w:vAlign w:val="center"/>
            <w:hideMark/>
          </w:tcPr>
          <w:p w14:paraId="1B7A4EA6" w14:textId="77777777" w:rsidR="006A5E25" w:rsidRPr="006A5E25" w:rsidRDefault="006A5E25" w:rsidP="006A5E25">
            <w:pPr>
              <w:spacing w:after="0" w:line="240" w:lineRule="auto"/>
            </w:pPr>
            <w:r w:rsidRPr="006A5E25">
              <w:t>DICE-enabled attestation</w:t>
            </w:r>
          </w:p>
        </w:tc>
        <w:tc>
          <w:tcPr>
            <w:tcW w:w="0" w:type="auto"/>
            <w:vAlign w:val="center"/>
            <w:hideMark/>
          </w:tcPr>
          <w:p w14:paraId="3E27E8E2" w14:textId="77777777" w:rsidR="006A5E25" w:rsidRPr="006A5E25" w:rsidRDefault="006A5E25" w:rsidP="006A5E25">
            <w:pPr>
              <w:spacing w:after="0" w:line="240" w:lineRule="auto"/>
            </w:pPr>
            <w:r w:rsidRPr="006A5E25">
              <w:t>PSA Level 3 ready; integrates TF-M and DICE</w:t>
            </w:r>
          </w:p>
        </w:tc>
      </w:tr>
    </w:tbl>
    <w:p w14:paraId="790E2DBB" w14:textId="77777777" w:rsidR="006A5E25" w:rsidRDefault="006A5E25" w:rsidP="006A5E25">
      <w:pPr>
        <w:spacing w:after="0" w:line="240" w:lineRule="auto"/>
        <w:rPr>
          <w:b/>
          <w:bCs/>
        </w:rPr>
      </w:pPr>
    </w:p>
    <w:p w14:paraId="43AECC38" w14:textId="614FE34C" w:rsidR="006A5E25" w:rsidRPr="006A5E25" w:rsidRDefault="008170EF" w:rsidP="006A5E25">
      <w:pPr>
        <w:spacing w:after="0" w:line="240" w:lineRule="auto"/>
        <w:rPr>
          <w:b/>
          <w:bCs/>
        </w:rPr>
      </w:pPr>
      <w:r>
        <w:rPr>
          <w:b/>
          <w:bCs/>
        </w:rPr>
        <w:t>10</w:t>
      </w:r>
      <w:r w:rsidR="006A5E25" w:rsidRPr="006A5E25">
        <w:rPr>
          <w:b/>
          <w:bCs/>
        </w:rPr>
        <w:t>. Caliptra Adoption Landscape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8"/>
        <w:gridCol w:w="2886"/>
        <w:gridCol w:w="4976"/>
      </w:tblGrid>
      <w:tr w:rsidR="006A5E25" w:rsidRPr="006A5E25" w14:paraId="3B9A5B13" w14:textId="77777777" w:rsidTr="006A5E25">
        <w:trPr>
          <w:tblHeader/>
          <w:tblCellSpacing w:w="15" w:type="dxa"/>
        </w:trPr>
        <w:tc>
          <w:tcPr>
            <w:tcW w:w="0" w:type="auto"/>
            <w:vAlign w:val="center"/>
            <w:hideMark/>
          </w:tcPr>
          <w:p w14:paraId="23DD4A13" w14:textId="77777777" w:rsidR="006A5E25" w:rsidRPr="006A5E25" w:rsidRDefault="006A5E25" w:rsidP="006A5E25">
            <w:pPr>
              <w:spacing w:after="0" w:line="240" w:lineRule="auto"/>
              <w:rPr>
                <w:b/>
                <w:bCs/>
              </w:rPr>
            </w:pPr>
            <w:r w:rsidRPr="006A5E25">
              <w:rPr>
                <w:b/>
                <w:bCs/>
              </w:rPr>
              <w:t>Vendor / Organization</w:t>
            </w:r>
          </w:p>
        </w:tc>
        <w:tc>
          <w:tcPr>
            <w:tcW w:w="0" w:type="auto"/>
            <w:vAlign w:val="center"/>
            <w:hideMark/>
          </w:tcPr>
          <w:p w14:paraId="7B6F8A8C" w14:textId="77777777" w:rsidR="006A5E25" w:rsidRPr="006A5E25" w:rsidRDefault="006A5E25" w:rsidP="006A5E25">
            <w:pPr>
              <w:spacing w:after="0" w:line="240" w:lineRule="auto"/>
              <w:rPr>
                <w:b/>
                <w:bCs/>
              </w:rPr>
            </w:pPr>
            <w:r w:rsidRPr="006A5E25">
              <w:rPr>
                <w:b/>
                <w:bCs/>
              </w:rPr>
              <w:t>Role in Caliptra Ecosystem</w:t>
            </w:r>
          </w:p>
        </w:tc>
        <w:tc>
          <w:tcPr>
            <w:tcW w:w="0" w:type="auto"/>
            <w:vAlign w:val="center"/>
            <w:hideMark/>
          </w:tcPr>
          <w:p w14:paraId="0123204A" w14:textId="77777777" w:rsidR="006A5E25" w:rsidRPr="006A5E25" w:rsidRDefault="006A5E25" w:rsidP="006A5E25">
            <w:pPr>
              <w:spacing w:after="0" w:line="240" w:lineRule="auto"/>
              <w:rPr>
                <w:b/>
                <w:bCs/>
              </w:rPr>
            </w:pPr>
            <w:r w:rsidRPr="006A5E25">
              <w:rPr>
                <w:b/>
                <w:bCs/>
              </w:rPr>
              <w:t>Notes</w:t>
            </w:r>
          </w:p>
        </w:tc>
      </w:tr>
      <w:tr w:rsidR="006A5E25" w:rsidRPr="006A5E25" w14:paraId="2399D1CE" w14:textId="77777777" w:rsidTr="006A5E25">
        <w:trPr>
          <w:tblCellSpacing w:w="15" w:type="dxa"/>
        </w:trPr>
        <w:tc>
          <w:tcPr>
            <w:tcW w:w="0" w:type="auto"/>
            <w:vAlign w:val="center"/>
            <w:hideMark/>
          </w:tcPr>
          <w:p w14:paraId="2BA4B77B" w14:textId="77777777" w:rsidR="006A5E25" w:rsidRPr="006A5E25" w:rsidRDefault="006A5E25" w:rsidP="006A5E25">
            <w:pPr>
              <w:spacing w:after="0" w:line="240" w:lineRule="auto"/>
            </w:pPr>
            <w:r w:rsidRPr="006A5E25">
              <w:t>Microsoft</w:t>
            </w:r>
          </w:p>
        </w:tc>
        <w:tc>
          <w:tcPr>
            <w:tcW w:w="0" w:type="auto"/>
            <w:vAlign w:val="center"/>
            <w:hideMark/>
          </w:tcPr>
          <w:p w14:paraId="691FA4E0" w14:textId="77777777" w:rsidR="006A5E25" w:rsidRPr="006A5E25" w:rsidRDefault="006A5E25" w:rsidP="006A5E25">
            <w:pPr>
              <w:spacing w:after="0" w:line="240" w:lineRule="auto"/>
            </w:pPr>
            <w:r w:rsidRPr="006A5E25">
              <w:t>First-party adopter</w:t>
            </w:r>
          </w:p>
        </w:tc>
        <w:tc>
          <w:tcPr>
            <w:tcW w:w="0" w:type="auto"/>
            <w:vAlign w:val="center"/>
            <w:hideMark/>
          </w:tcPr>
          <w:p w14:paraId="7E05123E" w14:textId="77777777" w:rsidR="006A5E25" w:rsidRPr="006A5E25" w:rsidRDefault="006A5E25" w:rsidP="006A5E25">
            <w:pPr>
              <w:spacing w:after="0" w:line="240" w:lineRule="auto"/>
            </w:pPr>
            <w:r w:rsidRPr="006A5E25">
              <w:t>Uses Caliptra in Azure datacenter silicon</w:t>
            </w:r>
          </w:p>
        </w:tc>
      </w:tr>
      <w:tr w:rsidR="006A5E25" w:rsidRPr="006A5E25" w14:paraId="77410128" w14:textId="77777777" w:rsidTr="006A5E25">
        <w:trPr>
          <w:tblCellSpacing w:w="15" w:type="dxa"/>
        </w:trPr>
        <w:tc>
          <w:tcPr>
            <w:tcW w:w="0" w:type="auto"/>
            <w:vAlign w:val="center"/>
            <w:hideMark/>
          </w:tcPr>
          <w:p w14:paraId="5F129A49" w14:textId="77777777" w:rsidR="006A5E25" w:rsidRPr="006A5E25" w:rsidRDefault="006A5E25" w:rsidP="006A5E25">
            <w:pPr>
              <w:spacing w:after="0" w:line="240" w:lineRule="auto"/>
            </w:pPr>
            <w:r w:rsidRPr="006A5E25">
              <w:t>Google</w:t>
            </w:r>
          </w:p>
        </w:tc>
        <w:tc>
          <w:tcPr>
            <w:tcW w:w="0" w:type="auto"/>
            <w:vAlign w:val="center"/>
            <w:hideMark/>
          </w:tcPr>
          <w:p w14:paraId="67B5C32D" w14:textId="77777777" w:rsidR="006A5E25" w:rsidRPr="006A5E25" w:rsidRDefault="006A5E25" w:rsidP="006A5E25">
            <w:pPr>
              <w:spacing w:after="0" w:line="240" w:lineRule="auto"/>
            </w:pPr>
            <w:r w:rsidRPr="006A5E25">
              <w:t>First-party adopter</w:t>
            </w:r>
          </w:p>
        </w:tc>
        <w:tc>
          <w:tcPr>
            <w:tcW w:w="0" w:type="auto"/>
            <w:vAlign w:val="center"/>
            <w:hideMark/>
          </w:tcPr>
          <w:p w14:paraId="430D7B53" w14:textId="77777777" w:rsidR="006A5E25" w:rsidRPr="006A5E25" w:rsidRDefault="006A5E25" w:rsidP="006A5E25">
            <w:pPr>
              <w:spacing w:after="0" w:line="240" w:lineRule="auto"/>
            </w:pPr>
            <w:r w:rsidRPr="006A5E25">
              <w:t>Integrating Caliptra into custom cloud silicon</w:t>
            </w:r>
          </w:p>
        </w:tc>
      </w:tr>
      <w:tr w:rsidR="006A5E25" w:rsidRPr="006A5E25" w14:paraId="500FE52D" w14:textId="77777777" w:rsidTr="006A5E25">
        <w:trPr>
          <w:tblCellSpacing w:w="15" w:type="dxa"/>
        </w:trPr>
        <w:tc>
          <w:tcPr>
            <w:tcW w:w="0" w:type="auto"/>
            <w:vAlign w:val="center"/>
            <w:hideMark/>
          </w:tcPr>
          <w:p w14:paraId="13D64BDA" w14:textId="77777777" w:rsidR="006A5E25" w:rsidRPr="006A5E25" w:rsidRDefault="006A5E25" w:rsidP="006A5E25">
            <w:pPr>
              <w:spacing w:after="0" w:line="240" w:lineRule="auto"/>
            </w:pPr>
            <w:r w:rsidRPr="006A5E25">
              <w:t>AMD</w:t>
            </w:r>
          </w:p>
        </w:tc>
        <w:tc>
          <w:tcPr>
            <w:tcW w:w="0" w:type="auto"/>
            <w:vAlign w:val="center"/>
            <w:hideMark/>
          </w:tcPr>
          <w:p w14:paraId="1F28A877" w14:textId="77777777" w:rsidR="006A5E25" w:rsidRPr="006A5E25" w:rsidRDefault="006A5E25" w:rsidP="006A5E25">
            <w:pPr>
              <w:spacing w:after="0" w:line="240" w:lineRule="auto"/>
            </w:pPr>
            <w:r w:rsidRPr="006A5E25">
              <w:t>Committed adopter</w:t>
            </w:r>
          </w:p>
        </w:tc>
        <w:tc>
          <w:tcPr>
            <w:tcW w:w="0" w:type="auto"/>
            <w:vAlign w:val="center"/>
            <w:hideMark/>
          </w:tcPr>
          <w:p w14:paraId="75D38E88" w14:textId="77777777" w:rsidR="006A5E25" w:rsidRPr="006A5E25" w:rsidRDefault="006A5E25" w:rsidP="006A5E25">
            <w:pPr>
              <w:spacing w:after="0" w:line="240" w:lineRule="auto"/>
            </w:pPr>
            <w:r w:rsidRPr="006A5E25">
              <w:t>Incorporating Caliptra into server-class CPUs</w:t>
            </w:r>
          </w:p>
        </w:tc>
      </w:tr>
      <w:tr w:rsidR="006A5E25" w:rsidRPr="006A5E25" w14:paraId="703A947C" w14:textId="77777777" w:rsidTr="006A5E25">
        <w:trPr>
          <w:tblCellSpacing w:w="15" w:type="dxa"/>
        </w:trPr>
        <w:tc>
          <w:tcPr>
            <w:tcW w:w="0" w:type="auto"/>
            <w:vAlign w:val="center"/>
            <w:hideMark/>
          </w:tcPr>
          <w:p w14:paraId="0CD7CD3C" w14:textId="77777777" w:rsidR="006A5E25" w:rsidRPr="006A5E25" w:rsidRDefault="006A5E25" w:rsidP="006A5E25">
            <w:pPr>
              <w:spacing w:after="0" w:line="240" w:lineRule="auto"/>
            </w:pPr>
            <w:r w:rsidRPr="006A5E25">
              <w:t>Marvell</w:t>
            </w:r>
          </w:p>
        </w:tc>
        <w:tc>
          <w:tcPr>
            <w:tcW w:w="0" w:type="auto"/>
            <w:vAlign w:val="center"/>
            <w:hideMark/>
          </w:tcPr>
          <w:p w14:paraId="4DE94120" w14:textId="77777777" w:rsidR="006A5E25" w:rsidRPr="006A5E25" w:rsidRDefault="006A5E25" w:rsidP="006A5E25">
            <w:pPr>
              <w:spacing w:after="0" w:line="240" w:lineRule="auto"/>
            </w:pPr>
            <w:r w:rsidRPr="006A5E25">
              <w:t>Ecosystem contributor</w:t>
            </w:r>
          </w:p>
        </w:tc>
        <w:tc>
          <w:tcPr>
            <w:tcW w:w="0" w:type="auto"/>
            <w:vAlign w:val="center"/>
            <w:hideMark/>
          </w:tcPr>
          <w:p w14:paraId="087449A9" w14:textId="77777777" w:rsidR="006A5E25" w:rsidRPr="006A5E25" w:rsidRDefault="006A5E25" w:rsidP="006A5E25">
            <w:pPr>
              <w:spacing w:after="0" w:line="240" w:lineRule="auto"/>
            </w:pPr>
            <w:r w:rsidRPr="006A5E25">
              <w:t>Participating in Caliptra community for datacenter SoCs</w:t>
            </w:r>
          </w:p>
        </w:tc>
      </w:tr>
      <w:tr w:rsidR="006A5E25" w:rsidRPr="006A5E25" w14:paraId="0A4E6216" w14:textId="77777777" w:rsidTr="006A5E25">
        <w:trPr>
          <w:tblCellSpacing w:w="15" w:type="dxa"/>
        </w:trPr>
        <w:tc>
          <w:tcPr>
            <w:tcW w:w="0" w:type="auto"/>
            <w:vAlign w:val="center"/>
            <w:hideMark/>
          </w:tcPr>
          <w:p w14:paraId="125F4CD0" w14:textId="77777777" w:rsidR="006A5E25" w:rsidRPr="006A5E25" w:rsidRDefault="006A5E25" w:rsidP="006A5E25">
            <w:pPr>
              <w:spacing w:after="0" w:line="240" w:lineRule="auto"/>
            </w:pPr>
            <w:r w:rsidRPr="006A5E25">
              <w:t xml:space="preserve">ASPEED, </w:t>
            </w:r>
            <w:proofErr w:type="spellStart"/>
            <w:r w:rsidRPr="006A5E25">
              <w:t>Axiado</w:t>
            </w:r>
            <w:proofErr w:type="spellEnd"/>
            <w:r w:rsidRPr="006A5E25">
              <w:t>, AMI</w:t>
            </w:r>
          </w:p>
        </w:tc>
        <w:tc>
          <w:tcPr>
            <w:tcW w:w="0" w:type="auto"/>
            <w:vAlign w:val="center"/>
            <w:hideMark/>
          </w:tcPr>
          <w:p w14:paraId="6D129376" w14:textId="77777777" w:rsidR="006A5E25" w:rsidRPr="006A5E25" w:rsidRDefault="006A5E25" w:rsidP="006A5E25">
            <w:pPr>
              <w:spacing w:after="0" w:line="240" w:lineRule="auto"/>
            </w:pPr>
            <w:r w:rsidRPr="006A5E25">
              <w:t>Contributors and implementers</w:t>
            </w:r>
          </w:p>
        </w:tc>
        <w:tc>
          <w:tcPr>
            <w:tcW w:w="0" w:type="auto"/>
            <w:vAlign w:val="center"/>
            <w:hideMark/>
          </w:tcPr>
          <w:p w14:paraId="7CB01624" w14:textId="77777777" w:rsidR="006A5E25" w:rsidRPr="006A5E25" w:rsidRDefault="006A5E25" w:rsidP="006A5E25">
            <w:pPr>
              <w:spacing w:after="0" w:line="240" w:lineRule="auto"/>
            </w:pPr>
            <w:r w:rsidRPr="006A5E25">
              <w:t>Supporting Caliptra through firmware and verification tools</w:t>
            </w:r>
          </w:p>
        </w:tc>
      </w:tr>
    </w:tbl>
    <w:p w14:paraId="4FBE967A" w14:textId="77777777" w:rsidR="006A5E25" w:rsidRDefault="006A5E25" w:rsidP="006A5E25">
      <w:pPr>
        <w:spacing w:after="0" w:line="240" w:lineRule="auto"/>
        <w:rPr>
          <w:b/>
          <w:bCs/>
        </w:rPr>
      </w:pPr>
    </w:p>
    <w:p w14:paraId="7C1594F8" w14:textId="5DD15422" w:rsidR="006A5E25" w:rsidRPr="006A5E25" w:rsidRDefault="006A5E25" w:rsidP="006A5E25">
      <w:pPr>
        <w:spacing w:after="0" w:line="240" w:lineRule="auto"/>
        <w:rPr>
          <w:b/>
          <w:bCs/>
        </w:rPr>
      </w:pPr>
      <w:r w:rsidRPr="006A5E25">
        <w:rPr>
          <w:b/>
          <w:bCs/>
        </w:rPr>
        <w:t>1</w:t>
      </w:r>
      <w:r w:rsidR="008170EF">
        <w:rPr>
          <w:b/>
          <w:bCs/>
        </w:rPr>
        <w:t>1</w:t>
      </w:r>
      <w:r w:rsidRPr="006A5E25">
        <w:rPr>
          <w:b/>
          <w:bCs/>
        </w:rPr>
        <w:t xml:space="preserve">. Evolution and </w:t>
      </w:r>
      <w:r w:rsidR="007B3822">
        <w:rPr>
          <w:b/>
          <w:bCs/>
        </w:rPr>
        <w:t xml:space="preserve">Quantum </w:t>
      </w:r>
      <w:r w:rsidRPr="006A5E25">
        <w:rPr>
          <w:b/>
          <w:bCs/>
        </w:rPr>
        <w:t>Outlook</w:t>
      </w:r>
    </w:p>
    <w:p w14:paraId="6300EA06" w14:textId="3BD846BD" w:rsidR="006A5E25" w:rsidRDefault="006A5E25" w:rsidP="006A5E25">
      <w:pPr>
        <w:spacing w:after="0" w:line="240" w:lineRule="auto"/>
      </w:pPr>
      <w:r w:rsidRPr="006A5E25">
        <w:lastRenderedPageBreak/>
        <w:t>Both PSA and Caliptra are actively evolving</w:t>
      </w:r>
      <w:r w:rsidRPr="00583E27">
        <w:rPr>
          <w:u w:val="single"/>
        </w:rPr>
        <w:t>. This paper does not prescribe a definitive roadmap but offers a cross-domain lens to highlight integration opportunities</w:t>
      </w:r>
      <w:r w:rsidRPr="006A5E25">
        <w:t>. As open standards mature and ecosystems converge, the potential for unified trust architecture becomes increasingly actionable.</w:t>
      </w:r>
    </w:p>
    <w:p w14:paraId="283AEFB5" w14:textId="77777777" w:rsidR="004D5FA2" w:rsidRDefault="004D5FA2" w:rsidP="006A5E25">
      <w:pPr>
        <w:spacing w:after="0" w:line="240" w:lineRule="auto"/>
      </w:pPr>
    </w:p>
    <w:p w14:paraId="5256D978" w14:textId="4F2F1523" w:rsidR="006A5E25" w:rsidRDefault="008B6F62" w:rsidP="006A5E25">
      <w:pPr>
        <w:spacing w:after="0" w:line="240" w:lineRule="auto"/>
      </w:pPr>
      <w:r w:rsidRPr="008B6F62">
        <w:t>To future-proof platform security</w:t>
      </w:r>
      <w:r w:rsidR="00865B14">
        <w:t xml:space="preserve"> for </w:t>
      </w:r>
      <w:r w:rsidR="008333D1" w:rsidRPr="008333D1">
        <w:t>Post-Quantum Cryptography (PQC)</w:t>
      </w:r>
      <w:r w:rsidRPr="008B6F62">
        <w:t xml:space="preserve">, both PSA Level 3 and Caliptra RTM must evolve </w:t>
      </w:r>
      <w:r w:rsidR="001621E9">
        <w:t xml:space="preserve">&amp; scale </w:t>
      </w:r>
      <w:r w:rsidRPr="008B6F62">
        <w:t>to support PQC</w:t>
      </w:r>
      <w:r w:rsidR="00380FC5">
        <w:t xml:space="preserve"> </w:t>
      </w:r>
      <w:r w:rsidR="009302D3">
        <w:t>primitives</w:t>
      </w:r>
      <w:r w:rsidR="00FB288E">
        <w:t>.</w:t>
      </w:r>
      <w:r w:rsidR="00380FC5">
        <w:t xml:space="preserve"> RSA, ECC and ECDSA</w:t>
      </w:r>
      <w:r w:rsidR="005F6592">
        <w:t xml:space="preserve"> that are extensively used by RoT</w:t>
      </w:r>
      <w:r w:rsidR="00D6433A" w:rsidRPr="00D6433A">
        <w:t xml:space="preserve"> </w:t>
      </w:r>
      <w:r w:rsidR="008941B8">
        <w:t xml:space="preserve">will be replaced with new </w:t>
      </w:r>
      <w:r w:rsidR="005F45BD">
        <w:t xml:space="preserve">NIST </w:t>
      </w:r>
      <w:r w:rsidR="002C1FCE">
        <w:t xml:space="preserve">defined </w:t>
      </w:r>
      <w:r w:rsidR="00DC1A90">
        <w:t>FIP203-205</w:t>
      </w:r>
      <w:r w:rsidR="008941B8">
        <w:t xml:space="preserve"> </w:t>
      </w:r>
      <w:r w:rsidR="009145C3">
        <w:t>alternatives</w:t>
      </w:r>
      <w:r w:rsidR="00475A70">
        <w:t>.</w:t>
      </w:r>
    </w:p>
    <w:p w14:paraId="1529DCE1" w14:textId="77777777" w:rsidR="00FF55D8" w:rsidRDefault="00FF55D8" w:rsidP="006A5E25">
      <w:pPr>
        <w:spacing w:after="0" w:line="240" w:lineRule="auto"/>
      </w:pPr>
    </w:p>
    <w:p w14:paraId="59131A67" w14:textId="1A27AC5F" w:rsidR="00BD4F93" w:rsidRPr="00BD4F93" w:rsidRDefault="00BD4F93" w:rsidP="00C05CD6">
      <w:pPr>
        <w:keepNext/>
        <w:spacing w:after="0" w:line="240" w:lineRule="auto"/>
        <w:rPr>
          <w:b/>
          <w:bCs/>
        </w:rPr>
      </w:pPr>
      <w:r w:rsidRPr="00BD4F93">
        <w:rPr>
          <w:b/>
          <w:bCs/>
        </w:rPr>
        <w:t>Post-Quantum Cryptography Resilience &amp; Framework Readiness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1"/>
        <w:gridCol w:w="1451"/>
        <w:gridCol w:w="1989"/>
        <w:gridCol w:w="2311"/>
        <w:gridCol w:w="2858"/>
      </w:tblGrid>
      <w:tr w:rsidR="00904FB0" w:rsidRPr="00FF55D8" w14:paraId="14666E28" w14:textId="77777777" w:rsidTr="00FF55D8">
        <w:trPr>
          <w:tblHeader/>
          <w:tblCellSpacing w:w="15" w:type="dxa"/>
        </w:trPr>
        <w:tc>
          <w:tcPr>
            <w:tcW w:w="0" w:type="auto"/>
            <w:vAlign w:val="center"/>
            <w:hideMark/>
          </w:tcPr>
          <w:p w14:paraId="4BBE5D83" w14:textId="77777777" w:rsidR="00904FB0" w:rsidRPr="00FF55D8" w:rsidRDefault="00904FB0" w:rsidP="00C05CD6">
            <w:pPr>
              <w:keepNext/>
              <w:spacing w:after="0" w:line="240" w:lineRule="auto"/>
              <w:rPr>
                <w:b/>
                <w:bCs/>
              </w:rPr>
            </w:pPr>
            <w:r w:rsidRPr="00FF55D8">
              <w:rPr>
                <w:b/>
                <w:bCs/>
              </w:rPr>
              <w:t>Category</w:t>
            </w:r>
          </w:p>
        </w:tc>
        <w:tc>
          <w:tcPr>
            <w:tcW w:w="0" w:type="auto"/>
            <w:vAlign w:val="center"/>
            <w:hideMark/>
          </w:tcPr>
          <w:p w14:paraId="61164361" w14:textId="77777777" w:rsidR="00904FB0" w:rsidRPr="00FF55D8" w:rsidRDefault="00904FB0" w:rsidP="00C05CD6">
            <w:pPr>
              <w:keepNext/>
              <w:spacing w:after="0" w:line="240" w:lineRule="auto"/>
              <w:rPr>
                <w:b/>
                <w:bCs/>
              </w:rPr>
            </w:pPr>
            <w:r w:rsidRPr="00FF55D8">
              <w:rPr>
                <w:b/>
                <w:bCs/>
              </w:rPr>
              <w:t>Current Algorithm</w:t>
            </w:r>
          </w:p>
        </w:tc>
        <w:tc>
          <w:tcPr>
            <w:tcW w:w="0" w:type="auto"/>
            <w:vAlign w:val="center"/>
            <w:hideMark/>
          </w:tcPr>
          <w:p w14:paraId="2D0DB2C6" w14:textId="77777777" w:rsidR="00904FB0" w:rsidRPr="00FF55D8" w:rsidRDefault="00904FB0" w:rsidP="00C05CD6">
            <w:pPr>
              <w:keepNext/>
              <w:spacing w:after="0" w:line="240" w:lineRule="auto"/>
              <w:rPr>
                <w:b/>
                <w:bCs/>
              </w:rPr>
            </w:pPr>
            <w:r w:rsidRPr="00FF55D8">
              <w:rPr>
                <w:b/>
                <w:bCs/>
              </w:rPr>
              <w:t>PQC-Resilient Alternative</w:t>
            </w:r>
          </w:p>
        </w:tc>
        <w:tc>
          <w:tcPr>
            <w:tcW w:w="0" w:type="auto"/>
            <w:vAlign w:val="center"/>
            <w:hideMark/>
          </w:tcPr>
          <w:p w14:paraId="01901EEA" w14:textId="77777777" w:rsidR="00904FB0" w:rsidRPr="00FF55D8" w:rsidRDefault="00904FB0" w:rsidP="00C05CD6">
            <w:pPr>
              <w:keepNext/>
              <w:spacing w:after="0" w:line="240" w:lineRule="auto"/>
              <w:rPr>
                <w:b/>
                <w:bCs/>
              </w:rPr>
            </w:pPr>
            <w:r w:rsidRPr="00FF55D8">
              <w:rPr>
                <w:b/>
                <w:bCs/>
              </w:rPr>
              <w:t>PSA Level 3 Readiness</w:t>
            </w:r>
          </w:p>
        </w:tc>
        <w:tc>
          <w:tcPr>
            <w:tcW w:w="0" w:type="auto"/>
            <w:vAlign w:val="center"/>
            <w:hideMark/>
          </w:tcPr>
          <w:p w14:paraId="10FEA757" w14:textId="77777777" w:rsidR="00904FB0" w:rsidRPr="00FF55D8" w:rsidRDefault="00904FB0" w:rsidP="00C05CD6">
            <w:pPr>
              <w:keepNext/>
              <w:spacing w:after="0" w:line="240" w:lineRule="auto"/>
              <w:rPr>
                <w:b/>
                <w:bCs/>
              </w:rPr>
            </w:pPr>
            <w:r w:rsidRPr="00FF55D8">
              <w:rPr>
                <w:b/>
                <w:bCs/>
              </w:rPr>
              <w:t>Caliptra RTM Readiness</w:t>
            </w:r>
          </w:p>
        </w:tc>
      </w:tr>
      <w:tr w:rsidR="00904FB0" w:rsidRPr="00FF55D8" w14:paraId="18245555" w14:textId="77777777" w:rsidTr="00FF55D8">
        <w:trPr>
          <w:tblCellSpacing w:w="15" w:type="dxa"/>
        </w:trPr>
        <w:tc>
          <w:tcPr>
            <w:tcW w:w="0" w:type="auto"/>
            <w:vAlign w:val="center"/>
            <w:hideMark/>
          </w:tcPr>
          <w:p w14:paraId="389CA054" w14:textId="77777777" w:rsidR="00904FB0" w:rsidRPr="00FF55D8" w:rsidRDefault="00904FB0" w:rsidP="00FF55D8">
            <w:pPr>
              <w:spacing w:after="0" w:line="240" w:lineRule="auto"/>
            </w:pPr>
            <w:r w:rsidRPr="00FF55D8">
              <w:rPr>
                <w:rFonts w:ascii="Segoe UI Emoji" w:hAnsi="Segoe UI Emoji" w:cs="Segoe UI Emoji"/>
              </w:rPr>
              <w:t>🔑</w:t>
            </w:r>
            <w:r w:rsidRPr="00FF55D8">
              <w:t xml:space="preserve"> </w:t>
            </w:r>
            <w:r w:rsidRPr="00FF55D8">
              <w:rPr>
                <w:b/>
                <w:bCs/>
              </w:rPr>
              <w:t>Key Exchange</w:t>
            </w:r>
          </w:p>
        </w:tc>
        <w:tc>
          <w:tcPr>
            <w:tcW w:w="0" w:type="auto"/>
            <w:vAlign w:val="center"/>
            <w:hideMark/>
          </w:tcPr>
          <w:p w14:paraId="6BBF83A7" w14:textId="77777777" w:rsidR="00904FB0" w:rsidRPr="00FF55D8" w:rsidRDefault="00904FB0" w:rsidP="00FF55D8">
            <w:pPr>
              <w:spacing w:after="0" w:line="240" w:lineRule="auto"/>
            </w:pPr>
            <w:r w:rsidRPr="00FF55D8">
              <w:t>RSA, ECDH</w:t>
            </w:r>
          </w:p>
        </w:tc>
        <w:tc>
          <w:tcPr>
            <w:tcW w:w="0" w:type="auto"/>
            <w:vAlign w:val="center"/>
            <w:hideMark/>
          </w:tcPr>
          <w:p w14:paraId="54148712" w14:textId="77777777" w:rsidR="00904FB0" w:rsidRPr="00FF55D8" w:rsidRDefault="00904FB0" w:rsidP="00FF55D8">
            <w:pPr>
              <w:spacing w:after="0" w:line="240" w:lineRule="auto"/>
            </w:pPr>
            <w:r w:rsidRPr="00FF55D8">
              <w:rPr>
                <w:b/>
                <w:bCs/>
              </w:rPr>
              <w:t>ML-KEM (Kyber)</w:t>
            </w:r>
          </w:p>
        </w:tc>
        <w:tc>
          <w:tcPr>
            <w:tcW w:w="0" w:type="auto"/>
            <w:vAlign w:val="center"/>
            <w:hideMark/>
          </w:tcPr>
          <w:p w14:paraId="328E95CE" w14:textId="77777777" w:rsidR="00904FB0" w:rsidRPr="00FF55D8" w:rsidRDefault="00904FB0" w:rsidP="00FF55D8">
            <w:pPr>
              <w:spacing w:after="0" w:line="240" w:lineRule="auto"/>
            </w:pPr>
            <w:r w:rsidRPr="00FF55D8">
              <w:t>Not yet integrated; depends on vendor crypto libraries</w:t>
            </w:r>
          </w:p>
        </w:tc>
        <w:tc>
          <w:tcPr>
            <w:tcW w:w="0" w:type="auto"/>
            <w:vAlign w:val="center"/>
            <w:hideMark/>
          </w:tcPr>
          <w:p w14:paraId="2315D8A1" w14:textId="77777777" w:rsidR="00904FB0" w:rsidRPr="00FF55D8" w:rsidRDefault="00904FB0" w:rsidP="00FF55D8">
            <w:pPr>
              <w:spacing w:after="0" w:line="240" w:lineRule="auto"/>
            </w:pPr>
            <w:r w:rsidRPr="00FF55D8">
              <w:t>Architecturally extensible; PQC-ready mailbox and manifest paths</w:t>
            </w:r>
          </w:p>
        </w:tc>
      </w:tr>
      <w:tr w:rsidR="00904FB0" w:rsidRPr="00FF55D8" w14:paraId="2B15CB27" w14:textId="77777777" w:rsidTr="00FF55D8">
        <w:trPr>
          <w:tblCellSpacing w:w="15" w:type="dxa"/>
        </w:trPr>
        <w:tc>
          <w:tcPr>
            <w:tcW w:w="0" w:type="auto"/>
            <w:vAlign w:val="center"/>
            <w:hideMark/>
          </w:tcPr>
          <w:p w14:paraId="44EA643D" w14:textId="77777777" w:rsidR="00904FB0" w:rsidRPr="00FF55D8" w:rsidRDefault="00904FB0" w:rsidP="00FF55D8">
            <w:pPr>
              <w:spacing w:after="0" w:line="240" w:lineRule="auto"/>
            </w:pPr>
            <w:r w:rsidRPr="00FF55D8">
              <w:rPr>
                <w:rFonts w:ascii="Segoe UI Emoji" w:hAnsi="Segoe UI Emoji" w:cs="Segoe UI Emoji"/>
              </w:rPr>
              <w:t>✍️</w:t>
            </w:r>
            <w:r w:rsidRPr="00FF55D8">
              <w:t xml:space="preserve"> </w:t>
            </w:r>
            <w:r w:rsidRPr="00FF55D8">
              <w:rPr>
                <w:b/>
                <w:bCs/>
              </w:rPr>
              <w:t>Signatures</w:t>
            </w:r>
          </w:p>
        </w:tc>
        <w:tc>
          <w:tcPr>
            <w:tcW w:w="0" w:type="auto"/>
            <w:vAlign w:val="center"/>
            <w:hideMark/>
          </w:tcPr>
          <w:p w14:paraId="6F144123" w14:textId="77777777" w:rsidR="00904FB0" w:rsidRPr="00FF55D8" w:rsidRDefault="00904FB0" w:rsidP="00FF55D8">
            <w:pPr>
              <w:spacing w:after="0" w:line="240" w:lineRule="auto"/>
            </w:pPr>
            <w:r w:rsidRPr="00FF55D8">
              <w:t xml:space="preserve">RSA, ECDSA, </w:t>
            </w:r>
            <w:proofErr w:type="spellStart"/>
            <w:r w:rsidRPr="00FF55D8">
              <w:t>EdDSA</w:t>
            </w:r>
            <w:proofErr w:type="spellEnd"/>
          </w:p>
        </w:tc>
        <w:tc>
          <w:tcPr>
            <w:tcW w:w="0" w:type="auto"/>
            <w:vAlign w:val="center"/>
            <w:hideMark/>
          </w:tcPr>
          <w:p w14:paraId="4F6FDD8D" w14:textId="77777777" w:rsidR="00904FB0" w:rsidRPr="00FF55D8" w:rsidRDefault="00904FB0" w:rsidP="00FF55D8">
            <w:pPr>
              <w:spacing w:after="0" w:line="240" w:lineRule="auto"/>
            </w:pPr>
            <w:r w:rsidRPr="00FF55D8">
              <w:rPr>
                <w:b/>
                <w:bCs/>
              </w:rPr>
              <w:t>ML-DSA (</w:t>
            </w:r>
            <w:proofErr w:type="spellStart"/>
            <w:r w:rsidRPr="00FF55D8">
              <w:rPr>
                <w:b/>
                <w:bCs/>
              </w:rPr>
              <w:t>Dilithium</w:t>
            </w:r>
            <w:proofErr w:type="spellEnd"/>
            <w:r w:rsidRPr="00FF55D8">
              <w:rPr>
                <w:b/>
                <w:bCs/>
              </w:rPr>
              <w:t>), SPHINCS+</w:t>
            </w:r>
          </w:p>
        </w:tc>
        <w:tc>
          <w:tcPr>
            <w:tcW w:w="0" w:type="auto"/>
            <w:vAlign w:val="center"/>
            <w:hideMark/>
          </w:tcPr>
          <w:p w14:paraId="119337ED" w14:textId="77777777" w:rsidR="00904FB0" w:rsidRPr="00FF55D8" w:rsidRDefault="00904FB0" w:rsidP="00FF55D8">
            <w:pPr>
              <w:spacing w:after="0" w:line="240" w:lineRule="auto"/>
            </w:pPr>
            <w:r w:rsidRPr="00FF55D8">
              <w:t>PSA Crypto API can abstract PQC; TF-M updates required</w:t>
            </w:r>
          </w:p>
        </w:tc>
        <w:tc>
          <w:tcPr>
            <w:tcW w:w="0" w:type="auto"/>
            <w:vAlign w:val="center"/>
            <w:hideMark/>
          </w:tcPr>
          <w:p w14:paraId="57D5406F" w14:textId="77777777" w:rsidR="00904FB0" w:rsidRPr="00FF55D8" w:rsidRDefault="00904FB0" w:rsidP="00FF55D8">
            <w:pPr>
              <w:spacing w:after="0" w:line="240" w:lineRule="auto"/>
            </w:pPr>
            <w:r w:rsidRPr="00FF55D8">
              <w:t>ML-DSA supported in manifest signing; SPHINCS+ under evaluation</w:t>
            </w:r>
          </w:p>
        </w:tc>
      </w:tr>
      <w:tr w:rsidR="00904FB0" w:rsidRPr="00FF55D8" w14:paraId="11A982D8" w14:textId="77777777" w:rsidTr="00FF55D8">
        <w:trPr>
          <w:tblCellSpacing w:w="15" w:type="dxa"/>
        </w:trPr>
        <w:tc>
          <w:tcPr>
            <w:tcW w:w="0" w:type="auto"/>
            <w:vAlign w:val="center"/>
            <w:hideMark/>
          </w:tcPr>
          <w:p w14:paraId="7E1F4F10" w14:textId="77777777" w:rsidR="00904FB0" w:rsidRPr="00FF55D8" w:rsidRDefault="00904FB0" w:rsidP="00FF55D8">
            <w:pPr>
              <w:spacing w:after="0" w:line="240" w:lineRule="auto"/>
            </w:pPr>
            <w:r w:rsidRPr="00FF55D8">
              <w:rPr>
                <w:rFonts w:ascii="Segoe UI Emoji" w:hAnsi="Segoe UI Emoji" w:cs="Segoe UI Emoji"/>
              </w:rPr>
              <w:t>🔐</w:t>
            </w:r>
            <w:r w:rsidRPr="00FF55D8">
              <w:t xml:space="preserve"> </w:t>
            </w:r>
            <w:r w:rsidRPr="00FF55D8">
              <w:rPr>
                <w:b/>
                <w:bCs/>
              </w:rPr>
              <w:t>Encryption</w:t>
            </w:r>
          </w:p>
        </w:tc>
        <w:tc>
          <w:tcPr>
            <w:tcW w:w="0" w:type="auto"/>
            <w:vAlign w:val="center"/>
            <w:hideMark/>
          </w:tcPr>
          <w:p w14:paraId="122905FC" w14:textId="77777777" w:rsidR="00904FB0" w:rsidRPr="00FF55D8" w:rsidRDefault="00904FB0" w:rsidP="00FF55D8">
            <w:pPr>
              <w:spacing w:after="0" w:line="240" w:lineRule="auto"/>
            </w:pPr>
            <w:r w:rsidRPr="00FF55D8">
              <w:t>AES-128</w:t>
            </w:r>
          </w:p>
        </w:tc>
        <w:tc>
          <w:tcPr>
            <w:tcW w:w="0" w:type="auto"/>
            <w:vAlign w:val="center"/>
            <w:hideMark/>
          </w:tcPr>
          <w:p w14:paraId="43B2F4A8" w14:textId="77777777" w:rsidR="00904FB0" w:rsidRPr="00FF55D8" w:rsidRDefault="00904FB0" w:rsidP="00FF55D8">
            <w:pPr>
              <w:spacing w:after="0" w:line="240" w:lineRule="auto"/>
            </w:pPr>
            <w:r w:rsidRPr="00FF55D8">
              <w:rPr>
                <w:b/>
                <w:bCs/>
              </w:rPr>
              <w:t>AES-256</w:t>
            </w:r>
          </w:p>
        </w:tc>
        <w:tc>
          <w:tcPr>
            <w:tcW w:w="0" w:type="auto"/>
            <w:vAlign w:val="center"/>
            <w:hideMark/>
          </w:tcPr>
          <w:p w14:paraId="4360AF11" w14:textId="77777777" w:rsidR="00904FB0" w:rsidRPr="00FF55D8" w:rsidRDefault="00904FB0" w:rsidP="00FF55D8">
            <w:pPr>
              <w:spacing w:after="0" w:line="240" w:lineRule="auto"/>
            </w:pPr>
            <w:r w:rsidRPr="00FF55D8">
              <w:t>PSA Crypto supports AES-256; TF-M compliant</w:t>
            </w:r>
          </w:p>
        </w:tc>
        <w:tc>
          <w:tcPr>
            <w:tcW w:w="0" w:type="auto"/>
            <w:vAlign w:val="center"/>
            <w:hideMark/>
          </w:tcPr>
          <w:p w14:paraId="6F28F770" w14:textId="77777777" w:rsidR="00904FB0" w:rsidRPr="00FF55D8" w:rsidRDefault="00904FB0" w:rsidP="00FF55D8">
            <w:pPr>
              <w:spacing w:after="0" w:line="240" w:lineRule="auto"/>
            </w:pPr>
            <w:r w:rsidRPr="00FF55D8">
              <w:t>AES-256 used in secure boot and mailbox encryption</w:t>
            </w:r>
          </w:p>
        </w:tc>
      </w:tr>
      <w:tr w:rsidR="00904FB0" w:rsidRPr="00FF55D8" w14:paraId="72C4A656" w14:textId="77777777" w:rsidTr="00FF55D8">
        <w:trPr>
          <w:tblCellSpacing w:w="15" w:type="dxa"/>
        </w:trPr>
        <w:tc>
          <w:tcPr>
            <w:tcW w:w="0" w:type="auto"/>
            <w:vAlign w:val="center"/>
            <w:hideMark/>
          </w:tcPr>
          <w:p w14:paraId="2F0D5563" w14:textId="77777777" w:rsidR="00904FB0" w:rsidRPr="00FF55D8" w:rsidRDefault="00904FB0" w:rsidP="00FF55D8">
            <w:pPr>
              <w:spacing w:after="0" w:line="240" w:lineRule="auto"/>
            </w:pPr>
            <w:r w:rsidRPr="00FF55D8">
              <w:rPr>
                <w:rFonts w:ascii="Segoe UI Emoji" w:hAnsi="Segoe UI Emoji" w:cs="Segoe UI Emoji"/>
              </w:rPr>
              <w:t>🧮</w:t>
            </w:r>
            <w:r w:rsidRPr="00FF55D8">
              <w:t xml:space="preserve"> </w:t>
            </w:r>
            <w:r w:rsidRPr="00FF55D8">
              <w:rPr>
                <w:b/>
                <w:bCs/>
              </w:rPr>
              <w:t>Hashing</w:t>
            </w:r>
          </w:p>
        </w:tc>
        <w:tc>
          <w:tcPr>
            <w:tcW w:w="0" w:type="auto"/>
            <w:vAlign w:val="center"/>
            <w:hideMark/>
          </w:tcPr>
          <w:p w14:paraId="2D91844B" w14:textId="77777777" w:rsidR="00904FB0" w:rsidRPr="00FF55D8" w:rsidRDefault="00904FB0" w:rsidP="00FF55D8">
            <w:pPr>
              <w:spacing w:after="0" w:line="240" w:lineRule="auto"/>
            </w:pPr>
            <w:r w:rsidRPr="00FF55D8">
              <w:t>SHA-256</w:t>
            </w:r>
          </w:p>
        </w:tc>
        <w:tc>
          <w:tcPr>
            <w:tcW w:w="0" w:type="auto"/>
            <w:vAlign w:val="center"/>
            <w:hideMark/>
          </w:tcPr>
          <w:p w14:paraId="34CA40E0" w14:textId="77777777" w:rsidR="00904FB0" w:rsidRPr="00FF55D8" w:rsidRDefault="00904FB0" w:rsidP="00FF55D8">
            <w:pPr>
              <w:spacing w:after="0" w:line="240" w:lineRule="auto"/>
            </w:pPr>
            <w:r w:rsidRPr="00FF55D8">
              <w:rPr>
                <w:b/>
                <w:bCs/>
              </w:rPr>
              <w:t>SHA-512, SHA3, SHAKE256</w:t>
            </w:r>
          </w:p>
        </w:tc>
        <w:tc>
          <w:tcPr>
            <w:tcW w:w="0" w:type="auto"/>
            <w:vAlign w:val="center"/>
            <w:hideMark/>
          </w:tcPr>
          <w:p w14:paraId="4E27ADC3" w14:textId="77777777" w:rsidR="00904FB0" w:rsidRPr="00FF55D8" w:rsidRDefault="00904FB0" w:rsidP="00FF55D8">
            <w:pPr>
              <w:spacing w:after="0" w:line="240" w:lineRule="auto"/>
            </w:pPr>
            <w:r w:rsidRPr="00FF55D8">
              <w:t>SHA-512 supported in TF-M; SHA3 adoption in progress</w:t>
            </w:r>
          </w:p>
        </w:tc>
        <w:tc>
          <w:tcPr>
            <w:tcW w:w="0" w:type="auto"/>
            <w:vAlign w:val="center"/>
            <w:hideMark/>
          </w:tcPr>
          <w:p w14:paraId="6341EA41" w14:textId="77777777" w:rsidR="00904FB0" w:rsidRPr="00FF55D8" w:rsidRDefault="00904FB0" w:rsidP="00FF55D8">
            <w:pPr>
              <w:spacing w:after="0" w:line="240" w:lineRule="auto"/>
            </w:pPr>
            <w:r w:rsidRPr="00FF55D8">
              <w:t>SHA-512 used in DICE and attestation flows</w:t>
            </w:r>
          </w:p>
        </w:tc>
      </w:tr>
      <w:tr w:rsidR="00904FB0" w:rsidRPr="00FF55D8" w14:paraId="46AD6C14" w14:textId="77777777" w:rsidTr="00FF55D8">
        <w:trPr>
          <w:tblCellSpacing w:w="15" w:type="dxa"/>
        </w:trPr>
        <w:tc>
          <w:tcPr>
            <w:tcW w:w="0" w:type="auto"/>
            <w:vAlign w:val="center"/>
            <w:hideMark/>
          </w:tcPr>
          <w:p w14:paraId="7D2E3291" w14:textId="77777777" w:rsidR="00904FB0" w:rsidRPr="00FF55D8" w:rsidRDefault="00904FB0" w:rsidP="00FF55D8">
            <w:pPr>
              <w:spacing w:after="0" w:line="240" w:lineRule="auto"/>
            </w:pPr>
            <w:r w:rsidRPr="00FF55D8">
              <w:rPr>
                <w:rFonts w:ascii="Segoe UI Emoji" w:hAnsi="Segoe UI Emoji" w:cs="Segoe UI Emoji"/>
              </w:rPr>
              <w:t>🧾</w:t>
            </w:r>
            <w:r w:rsidRPr="00FF55D8">
              <w:t xml:space="preserve"> </w:t>
            </w:r>
            <w:r w:rsidRPr="00FF55D8">
              <w:rPr>
                <w:b/>
                <w:bCs/>
              </w:rPr>
              <w:t>Attestation</w:t>
            </w:r>
          </w:p>
        </w:tc>
        <w:tc>
          <w:tcPr>
            <w:tcW w:w="0" w:type="auto"/>
            <w:vAlign w:val="center"/>
            <w:hideMark/>
          </w:tcPr>
          <w:p w14:paraId="7056D24B" w14:textId="77777777" w:rsidR="00904FB0" w:rsidRPr="00FF55D8" w:rsidRDefault="00904FB0" w:rsidP="00FF55D8">
            <w:pPr>
              <w:spacing w:after="0" w:line="240" w:lineRule="auto"/>
            </w:pPr>
            <w:r w:rsidRPr="00FF55D8">
              <w:t xml:space="preserve">ECC-based </w:t>
            </w:r>
            <w:proofErr w:type="spellStart"/>
            <w:r w:rsidRPr="00FF55D8">
              <w:t>IDevID</w:t>
            </w:r>
            <w:proofErr w:type="spellEnd"/>
            <w:r w:rsidRPr="00FF55D8">
              <w:t>, IAK</w:t>
            </w:r>
          </w:p>
        </w:tc>
        <w:tc>
          <w:tcPr>
            <w:tcW w:w="0" w:type="auto"/>
            <w:vAlign w:val="center"/>
            <w:hideMark/>
          </w:tcPr>
          <w:p w14:paraId="05B3A999" w14:textId="77777777" w:rsidR="00904FB0" w:rsidRPr="00FF55D8" w:rsidRDefault="00904FB0" w:rsidP="00FF55D8">
            <w:pPr>
              <w:spacing w:after="0" w:line="240" w:lineRule="auto"/>
            </w:pPr>
            <w:r w:rsidRPr="00FF55D8">
              <w:rPr>
                <w:b/>
                <w:bCs/>
              </w:rPr>
              <w:t xml:space="preserve">PQC-based </w:t>
            </w:r>
            <w:proofErr w:type="spellStart"/>
            <w:r w:rsidRPr="00FF55D8">
              <w:rPr>
                <w:b/>
                <w:bCs/>
              </w:rPr>
              <w:t>IDevID</w:t>
            </w:r>
            <w:proofErr w:type="spellEnd"/>
            <w:r w:rsidRPr="00FF55D8">
              <w:rPr>
                <w:b/>
                <w:bCs/>
              </w:rPr>
              <w:t xml:space="preserve"> (e.g., LMS, ML-DSA)</w:t>
            </w:r>
          </w:p>
        </w:tc>
        <w:tc>
          <w:tcPr>
            <w:tcW w:w="0" w:type="auto"/>
            <w:vAlign w:val="center"/>
            <w:hideMark/>
          </w:tcPr>
          <w:p w14:paraId="587E1378" w14:textId="77777777" w:rsidR="00904FB0" w:rsidRPr="00FF55D8" w:rsidRDefault="00904FB0" w:rsidP="00FF55D8">
            <w:pPr>
              <w:spacing w:after="0" w:line="240" w:lineRule="auto"/>
            </w:pPr>
            <w:r w:rsidRPr="00FF55D8">
              <w:t>PSA IAT tokens may wrap PQC; SPDM updates needed</w:t>
            </w:r>
          </w:p>
        </w:tc>
        <w:tc>
          <w:tcPr>
            <w:tcW w:w="0" w:type="auto"/>
            <w:vAlign w:val="center"/>
            <w:hideMark/>
          </w:tcPr>
          <w:p w14:paraId="77BDC7F8" w14:textId="77777777" w:rsidR="00904FB0" w:rsidRPr="00FF55D8" w:rsidRDefault="00904FB0" w:rsidP="00FF55D8">
            <w:pPr>
              <w:spacing w:after="0" w:line="240" w:lineRule="auto"/>
            </w:pPr>
            <w:r w:rsidRPr="00FF55D8">
              <w:t>DPE can emit PQC-based tokens; hybrid attestation feasible</w:t>
            </w:r>
          </w:p>
        </w:tc>
      </w:tr>
    </w:tbl>
    <w:p w14:paraId="659B971B" w14:textId="77777777" w:rsidR="00C05CD6" w:rsidRDefault="00C05CD6" w:rsidP="006A5E25">
      <w:pPr>
        <w:spacing w:after="0" w:line="240" w:lineRule="auto"/>
        <w:rPr>
          <w:b/>
          <w:bCs/>
        </w:rPr>
      </w:pPr>
    </w:p>
    <w:p w14:paraId="37E1B80E" w14:textId="77777777" w:rsidR="004A1367" w:rsidRPr="004A1367" w:rsidRDefault="004A1367" w:rsidP="00583E27">
      <w:pPr>
        <w:spacing w:after="0" w:line="240" w:lineRule="auto"/>
        <w:outlineLvl w:val="1"/>
        <w:rPr>
          <w:rFonts w:eastAsia="Times New Roman" w:cs="Times New Roman"/>
          <w:b/>
          <w:bCs/>
          <w:kern w:val="0"/>
          <w14:ligatures w14:val="none"/>
        </w:rPr>
      </w:pPr>
      <w:r w:rsidRPr="004A1367">
        <w:rPr>
          <w:rFonts w:eastAsia="Times New Roman" w:cs="Times New Roman"/>
          <w:b/>
          <w:bCs/>
          <w:kern w:val="0"/>
          <w14:ligatures w14:val="none"/>
        </w:rPr>
        <w:t>15. Sidebar: PSA vs. Caliptra — Assurance or Implementation?</w:t>
      </w:r>
    </w:p>
    <w:p w14:paraId="695EB186" w14:textId="77777777" w:rsidR="004A1367" w:rsidRPr="004A1367" w:rsidRDefault="004A1367" w:rsidP="00583E27">
      <w:pPr>
        <w:spacing w:after="0" w:line="240" w:lineRule="auto"/>
        <w:outlineLvl w:val="1"/>
        <w:rPr>
          <w:rFonts w:eastAsia="Times New Roman" w:cs="Times New Roman"/>
          <w:kern w:val="0"/>
          <w14:ligatures w14:val="none"/>
        </w:rPr>
      </w:pPr>
      <w:r w:rsidRPr="004A1367">
        <w:rPr>
          <w:rFonts w:eastAsia="Times New Roman" w:cs="Times New Roman"/>
          <w:kern w:val="0"/>
          <w14:ligatures w14:val="none"/>
        </w:rPr>
        <w:t>“RoT as we know is generic and is independent of where it goes into (MCU, CPU, NPU or GPU).” — Suresh Marisetty</w:t>
      </w:r>
    </w:p>
    <w:p w14:paraId="70CD439C" w14:textId="77777777" w:rsidR="004A1367" w:rsidRPr="004A1367" w:rsidRDefault="004A1367" w:rsidP="004A1367">
      <w:pPr>
        <w:spacing w:before="100" w:beforeAutospacing="1" w:after="100" w:afterAutospacing="1" w:line="240" w:lineRule="auto"/>
        <w:rPr>
          <w:rFonts w:eastAsia="Times New Roman" w:cs="Times New Roman"/>
          <w:kern w:val="0"/>
          <w14:ligatures w14:val="none"/>
        </w:rPr>
      </w:pPr>
      <w:r w:rsidRPr="004A1367">
        <w:rPr>
          <w:rFonts w:eastAsia="Times New Roman" w:cs="Times New Roman"/>
          <w:kern w:val="0"/>
          <w14:ligatures w14:val="none"/>
        </w:rPr>
        <w:t>This section invites cross-silo reflection on the evolving landscape of platform trust. While PSA Level 3 and Caliptra both aim to anchor security, they diverge in philosophy and implementation.</w:t>
      </w:r>
    </w:p>
    <w:p w14:paraId="0DA7A106" w14:textId="77777777" w:rsidR="004A1367" w:rsidRPr="004A1367" w:rsidRDefault="004A1367" w:rsidP="00583E27">
      <w:pPr>
        <w:spacing w:after="0" w:line="240" w:lineRule="auto"/>
        <w:outlineLvl w:val="2"/>
        <w:rPr>
          <w:rFonts w:eastAsia="Times New Roman" w:cs="Times New Roman"/>
          <w:b/>
          <w:bCs/>
          <w:kern w:val="0"/>
          <w14:ligatures w14:val="none"/>
        </w:rPr>
      </w:pPr>
      <w:r w:rsidRPr="004A1367">
        <w:rPr>
          <w:rFonts w:ascii="Segoe UI Emoji" w:eastAsia="Times New Roman" w:hAnsi="Segoe UI Emoji" w:cs="Segoe UI Emoji"/>
          <w:b/>
          <w:bCs/>
          <w:kern w:val="0"/>
          <w14:ligatures w14:val="none"/>
        </w:rPr>
        <w:t>🧠</w:t>
      </w:r>
      <w:r w:rsidRPr="004A1367">
        <w:rPr>
          <w:rFonts w:eastAsia="Times New Roman" w:cs="Times New Roman"/>
          <w:b/>
          <w:bCs/>
          <w:kern w:val="0"/>
          <w14:ligatures w14:val="none"/>
        </w:rPr>
        <w:t xml:space="preserve"> Key Questions</w:t>
      </w:r>
    </w:p>
    <w:p w14:paraId="72D925A3" w14:textId="77777777" w:rsidR="004A1367" w:rsidRPr="004A1367" w:rsidRDefault="004A1367" w:rsidP="004A1367">
      <w:pPr>
        <w:numPr>
          <w:ilvl w:val="0"/>
          <w:numId w:val="13"/>
        </w:numPr>
        <w:spacing w:before="100" w:beforeAutospacing="1" w:after="100" w:afterAutospacing="1" w:line="240" w:lineRule="auto"/>
        <w:rPr>
          <w:rFonts w:eastAsia="Times New Roman" w:cs="Times New Roman"/>
          <w:kern w:val="0"/>
          <w14:ligatures w14:val="none"/>
        </w:rPr>
      </w:pPr>
      <w:r w:rsidRPr="004A1367">
        <w:rPr>
          <w:rFonts w:eastAsia="Times New Roman" w:cs="Times New Roman"/>
          <w:b/>
          <w:bCs/>
          <w:kern w:val="0"/>
          <w14:ligatures w14:val="none"/>
        </w:rPr>
        <w:t>Can OCP leverage PSA and its certification?</w:t>
      </w:r>
      <w:r w:rsidRPr="004A1367">
        <w:rPr>
          <w:rFonts w:eastAsia="Times New Roman" w:cs="Times New Roman"/>
          <w:kern w:val="0"/>
          <w14:ligatures w14:val="none"/>
        </w:rPr>
        <w:t xml:space="preserve"> Yes. PSA Certified offers a flexible, SESIP-based framework that aligns with OCP’s goals for open, interoperable security. It can complement </w:t>
      </w:r>
      <w:proofErr w:type="spellStart"/>
      <w:r w:rsidRPr="004A1367">
        <w:rPr>
          <w:rFonts w:eastAsia="Times New Roman" w:cs="Times New Roman"/>
          <w:kern w:val="0"/>
          <w14:ligatures w14:val="none"/>
        </w:rPr>
        <w:t>Caliptra’s</w:t>
      </w:r>
      <w:proofErr w:type="spellEnd"/>
      <w:r w:rsidRPr="004A1367">
        <w:rPr>
          <w:rFonts w:eastAsia="Times New Roman" w:cs="Times New Roman"/>
          <w:kern w:val="0"/>
          <w14:ligatures w14:val="none"/>
        </w:rPr>
        <w:t xml:space="preserve"> lifecycle and telemetry model.</w:t>
      </w:r>
    </w:p>
    <w:p w14:paraId="0F85E2D7" w14:textId="77777777" w:rsidR="004A1367" w:rsidRPr="004A1367" w:rsidRDefault="004A1367" w:rsidP="004A1367">
      <w:pPr>
        <w:numPr>
          <w:ilvl w:val="0"/>
          <w:numId w:val="13"/>
        </w:numPr>
        <w:spacing w:before="100" w:beforeAutospacing="1" w:after="100" w:afterAutospacing="1" w:line="240" w:lineRule="auto"/>
        <w:rPr>
          <w:rFonts w:eastAsia="Times New Roman" w:cs="Times New Roman"/>
          <w:kern w:val="0"/>
          <w14:ligatures w14:val="none"/>
        </w:rPr>
      </w:pPr>
      <w:r w:rsidRPr="004A1367">
        <w:rPr>
          <w:rFonts w:eastAsia="Times New Roman" w:cs="Times New Roman"/>
          <w:b/>
          <w:bCs/>
          <w:kern w:val="0"/>
          <w14:ligatures w14:val="none"/>
        </w:rPr>
        <w:lastRenderedPageBreak/>
        <w:t>Can Caliptra firmware be extended to support PSA APIs?</w:t>
      </w:r>
      <w:r w:rsidRPr="004A1367">
        <w:rPr>
          <w:rFonts w:eastAsia="Times New Roman" w:cs="Times New Roman"/>
          <w:kern w:val="0"/>
          <w14:ligatures w14:val="none"/>
        </w:rPr>
        <w:t xml:space="preserve"> Technically feasible. </w:t>
      </w:r>
      <w:proofErr w:type="spellStart"/>
      <w:r w:rsidRPr="004A1367">
        <w:rPr>
          <w:rFonts w:eastAsia="Times New Roman" w:cs="Times New Roman"/>
          <w:kern w:val="0"/>
          <w14:ligatures w14:val="none"/>
        </w:rPr>
        <w:t>Caliptra’s</w:t>
      </w:r>
      <w:proofErr w:type="spellEnd"/>
      <w:r w:rsidRPr="004A1367">
        <w:rPr>
          <w:rFonts w:eastAsia="Times New Roman" w:cs="Times New Roman"/>
          <w:kern w:val="0"/>
          <w14:ligatures w14:val="none"/>
        </w:rPr>
        <w:t xml:space="preserve"> open-source firmware could implement PSA APIs for attestation and crypto services, enabling PSA-compliant applications to run atop Caliptra platforms.</w:t>
      </w:r>
    </w:p>
    <w:p w14:paraId="1E5C1911" w14:textId="4A005D01" w:rsidR="004A1367" w:rsidRPr="004A1367" w:rsidRDefault="004A1367" w:rsidP="004A1367">
      <w:pPr>
        <w:numPr>
          <w:ilvl w:val="0"/>
          <w:numId w:val="13"/>
        </w:numPr>
        <w:spacing w:before="100" w:beforeAutospacing="1" w:after="100" w:afterAutospacing="1" w:line="240" w:lineRule="auto"/>
        <w:rPr>
          <w:rFonts w:eastAsia="Times New Roman" w:cs="Times New Roman"/>
          <w:kern w:val="0"/>
          <w14:ligatures w14:val="none"/>
        </w:rPr>
      </w:pPr>
      <w:r w:rsidRPr="004A1367">
        <w:rPr>
          <w:rFonts w:eastAsia="Times New Roman" w:cs="Times New Roman"/>
          <w:b/>
          <w:bCs/>
          <w:kern w:val="0"/>
          <w14:ligatures w14:val="none"/>
        </w:rPr>
        <w:t>Is TF-M missing anything relative to Caliptra firmware?</w:t>
      </w:r>
      <w:r w:rsidRPr="004A1367">
        <w:rPr>
          <w:rFonts w:eastAsia="Times New Roman" w:cs="Times New Roman"/>
          <w:kern w:val="0"/>
          <w14:ligatures w14:val="none"/>
        </w:rPr>
        <w:t xml:space="preserve"> TF-M is optimized for V8-M MCUs and lacks </w:t>
      </w:r>
      <w:proofErr w:type="spellStart"/>
      <w:r w:rsidRPr="004A1367">
        <w:rPr>
          <w:rFonts w:eastAsia="Times New Roman" w:cs="Times New Roman"/>
          <w:kern w:val="0"/>
          <w14:ligatures w14:val="none"/>
        </w:rPr>
        <w:t>Caliptra’s</w:t>
      </w:r>
      <w:proofErr w:type="spellEnd"/>
      <w:r w:rsidRPr="004A1367">
        <w:rPr>
          <w:rFonts w:eastAsia="Times New Roman" w:cs="Times New Roman"/>
          <w:kern w:val="0"/>
          <w14:ligatures w14:val="none"/>
        </w:rPr>
        <w:t xml:space="preserve"> mailbox telemetry, lifecycle anchors, and hardened PQC </w:t>
      </w:r>
      <w:proofErr w:type="spellStart"/>
      <w:r w:rsidRPr="004A1367">
        <w:rPr>
          <w:rFonts w:eastAsia="Times New Roman" w:cs="Times New Roman"/>
          <w:kern w:val="0"/>
          <w14:ligatures w14:val="none"/>
        </w:rPr>
        <w:t>IP</w:t>
      </w:r>
      <w:r w:rsidR="003247BB">
        <w:rPr>
          <w:rFonts w:eastAsia="Times New Roman" w:cs="Times New Roman"/>
          <w:kern w:val="0"/>
          <w14:ligatures w14:val="none"/>
        </w:rPr>
        <w:t>usage</w:t>
      </w:r>
      <w:proofErr w:type="spellEnd"/>
      <w:r w:rsidRPr="004A1367">
        <w:rPr>
          <w:rFonts w:eastAsia="Times New Roman" w:cs="Times New Roman"/>
          <w:kern w:val="0"/>
          <w14:ligatures w14:val="none"/>
        </w:rPr>
        <w:t>. However, TF-M excels in modularity and PSA API coverage.</w:t>
      </w:r>
    </w:p>
    <w:p w14:paraId="4E3A552D" w14:textId="77777777" w:rsidR="004A1367" w:rsidRPr="004A1367" w:rsidRDefault="004A1367" w:rsidP="00583E27">
      <w:pPr>
        <w:keepNext/>
        <w:spacing w:after="0" w:line="240" w:lineRule="auto"/>
        <w:outlineLvl w:val="2"/>
        <w:rPr>
          <w:rFonts w:eastAsia="Times New Roman" w:cs="Times New Roman"/>
          <w:b/>
          <w:bCs/>
          <w:kern w:val="0"/>
          <w14:ligatures w14:val="none"/>
        </w:rPr>
      </w:pPr>
      <w:r w:rsidRPr="004A1367">
        <w:rPr>
          <w:rFonts w:ascii="Segoe UI Emoji" w:eastAsia="Times New Roman" w:hAnsi="Segoe UI Emoji" w:cs="Segoe UI Emoji"/>
          <w:b/>
          <w:bCs/>
          <w:kern w:val="0"/>
          <w14:ligatures w14:val="none"/>
        </w:rPr>
        <w:t>🔍</w:t>
      </w:r>
      <w:r w:rsidRPr="004A1367">
        <w:rPr>
          <w:rFonts w:eastAsia="Times New Roman" w:cs="Times New Roman"/>
          <w:b/>
          <w:bCs/>
          <w:kern w:val="0"/>
          <w14:ligatures w14:val="none"/>
        </w:rPr>
        <w:t xml:space="preserve"> Assurance vs. Implementation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3"/>
        <w:gridCol w:w="3158"/>
        <w:gridCol w:w="4163"/>
      </w:tblGrid>
      <w:tr w:rsidR="004A1367" w:rsidRPr="004A1367" w14:paraId="34C87F9F" w14:textId="77777777" w:rsidTr="00CA5752">
        <w:trPr>
          <w:tblHeader/>
          <w:tblCellSpacing w:w="15" w:type="dxa"/>
        </w:trPr>
        <w:tc>
          <w:tcPr>
            <w:tcW w:w="0" w:type="auto"/>
            <w:vAlign w:val="center"/>
            <w:hideMark/>
          </w:tcPr>
          <w:p w14:paraId="2EE27B70" w14:textId="77777777" w:rsidR="004A1367" w:rsidRPr="004A1367" w:rsidRDefault="004A1367" w:rsidP="00CA5752">
            <w:pPr>
              <w:keepNext/>
              <w:spacing w:after="0" w:line="240" w:lineRule="auto"/>
              <w:jc w:val="center"/>
              <w:rPr>
                <w:rFonts w:eastAsia="Times New Roman" w:cs="Times New Roman"/>
                <w:b/>
                <w:bCs/>
                <w:kern w:val="0"/>
                <w14:ligatures w14:val="none"/>
              </w:rPr>
            </w:pPr>
            <w:r w:rsidRPr="004A1367">
              <w:rPr>
                <w:rFonts w:eastAsia="Times New Roman" w:cs="Times New Roman"/>
                <w:b/>
                <w:bCs/>
                <w:kern w:val="0"/>
                <w14:ligatures w14:val="none"/>
              </w:rPr>
              <w:t>Aspect</w:t>
            </w:r>
          </w:p>
        </w:tc>
        <w:tc>
          <w:tcPr>
            <w:tcW w:w="0" w:type="auto"/>
            <w:vAlign w:val="center"/>
            <w:hideMark/>
          </w:tcPr>
          <w:p w14:paraId="41A6343B" w14:textId="77777777" w:rsidR="004A1367" w:rsidRPr="004A1367" w:rsidRDefault="004A1367" w:rsidP="00CA5752">
            <w:pPr>
              <w:keepNext/>
              <w:spacing w:after="0" w:line="240" w:lineRule="auto"/>
              <w:jc w:val="center"/>
              <w:rPr>
                <w:rFonts w:eastAsia="Times New Roman" w:cs="Times New Roman"/>
                <w:b/>
                <w:bCs/>
                <w:kern w:val="0"/>
                <w14:ligatures w14:val="none"/>
              </w:rPr>
            </w:pPr>
            <w:r w:rsidRPr="004A1367">
              <w:rPr>
                <w:rFonts w:eastAsia="Times New Roman" w:cs="Times New Roman"/>
                <w:b/>
                <w:bCs/>
                <w:kern w:val="0"/>
                <w14:ligatures w14:val="none"/>
              </w:rPr>
              <w:t>Caliptra Focus</w:t>
            </w:r>
          </w:p>
        </w:tc>
        <w:tc>
          <w:tcPr>
            <w:tcW w:w="0" w:type="auto"/>
            <w:vAlign w:val="center"/>
            <w:hideMark/>
          </w:tcPr>
          <w:p w14:paraId="202E8C49" w14:textId="77777777" w:rsidR="004A1367" w:rsidRPr="004A1367" w:rsidRDefault="004A1367" w:rsidP="00CA5752">
            <w:pPr>
              <w:keepNext/>
              <w:spacing w:after="0" w:line="240" w:lineRule="auto"/>
              <w:jc w:val="center"/>
              <w:rPr>
                <w:rFonts w:eastAsia="Times New Roman" w:cs="Times New Roman"/>
                <w:b/>
                <w:bCs/>
                <w:kern w:val="0"/>
                <w14:ligatures w14:val="none"/>
              </w:rPr>
            </w:pPr>
            <w:r w:rsidRPr="004A1367">
              <w:rPr>
                <w:rFonts w:eastAsia="Times New Roman" w:cs="Times New Roman"/>
                <w:b/>
                <w:bCs/>
                <w:kern w:val="0"/>
                <w14:ligatures w14:val="none"/>
              </w:rPr>
              <w:t>PSA L3 Focus</w:t>
            </w:r>
          </w:p>
        </w:tc>
      </w:tr>
      <w:tr w:rsidR="004A1367" w:rsidRPr="004A1367" w14:paraId="29C0320A" w14:textId="77777777" w:rsidTr="00CA5752">
        <w:trPr>
          <w:tblCellSpacing w:w="15" w:type="dxa"/>
        </w:trPr>
        <w:tc>
          <w:tcPr>
            <w:tcW w:w="0" w:type="auto"/>
            <w:vAlign w:val="center"/>
            <w:hideMark/>
          </w:tcPr>
          <w:p w14:paraId="0AD4CBF5" w14:textId="77777777" w:rsidR="004A1367" w:rsidRPr="004A1367" w:rsidRDefault="004A1367" w:rsidP="004A1367">
            <w:pPr>
              <w:spacing w:after="0" w:line="240" w:lineRule="auto"/>
              <w:rPr>
                <w:rFonts w:eastAsia="Times New Roman" w:cs="Times New Roman"/>
                <w:kern w:val="0"/>
                <w14:ligatures w14:val="none"/>
              </w:rPr>
            </w:pPr>
            <w:r w:rsidRPr="004A1367">
              <w:rPr>
                <w:rFonts w:eastAsia="Times New Roman" w:cs="Times New Roman"/>
                <w:kern w:val="0"/>
                <w14:ligatures w14:val="none"/>
              </w:rPr>
              <w:t>RTL Implementation</w:t>
            </w:r>
          </w:p>
        </w:tc>
        <w:tc>
          <w:tcPr>
            <w:tcW w:w="0" w:type="auto"/>
            <w:vAlign w:val="center"/>
            <w:hideMark/>
          </w:tcPr>
          <w:p w14:paraId="20A13DA3" w14:textId="77777777" w:rsidR="004A1367" w:rsidRPr="004A1367" w:rsidRDefault="004A1367" w:rsidP="004A1367">
            <w:pPr>
              <w:spacing w:after="0" w:line="240" w:lineRule="auto"/>
              <w:rPr>
                <w:rFonts w:eastAsia="Times New Roman" w:cs="Times New Roman"/>
                <w:kern w:val="0"/>
                <w14:ligatures w14:val="none"/>
              </w:rPr>
            </w:pPr>
            <w:r w:rsidRPr="004A1367">
              <w:rPr>
                <w:rFonts w:eastAsia="Times New Roman" w:cs="Times New Roman"/>
                <w:kern w:val="0"/>
                <w14:ligatures w14:val="none"/>
              </w:rPr>
              <w:t>Open-source, prescriptive</w:t>
            </w:r>
          </w:p>
        </w:tc>
        <w:tc>
          <w:tcPr>
            <w:tcW w:w="0" w:type="auto"/>
            <w:vAlign w:val="center"/>
            <w:hideMark/>
          </w:tcPr>
          <w:p w14:paraId="64C66291" w14:textId="77777777" w:rsidR="004A1367" w:rsidRPr="004A1367" w:rsidRDefault="004A1367" w:rsidP="004A1367">
            <w:pPr>
              <w:spacing w:after="0" w:line="240" w:lineRule="auto"/>
              <w:rPr>
                <w:rFonts w:eastAsia="Times New Roman" w:cs="Times New Roman"/>
                <w:kern w:val="0"/>
                <w14:ligatures w14:val="none"/>
              </w:rPr>
            </w:pPr>
            <w:r w:rsidRPr="004A1367">
              <w:rPr>
                <w:rFonts w:eastAsia="Times New Roman" w:cs="Times New Roman"/>
                <w:kern w:val="0"/>
                <w14:ligatures w14:val="none"/>
              </w:rPr>
              <w:t>Agnostic, implementation-independent</w:t>
            </w:r>
          </w:p>
        </w:tc>
      </w:tr>
      <w:tr w:rsidR="004A1367" w:rsidRPr="004A1367" w14:paraId="32F8EECF" w14:textId="77777777" w:rsidTr="00CA5752">
        <w:trPr>
          <w:tblCellSpacing w:w="15" w:type="dxa"/>
        </w:trPr>
        <w:tc>
          <w:tcPr>
            <w:tcW w:w="0" w:type="auto"/>
            <w:vAlign w:val="center"/>
            <w:hideMark/>
          </w:tcPr>
          <w:p w14:paraId="4D4C698C" w14:textId="77777777" w:rsidR="004A1367" w:rsidRPr="004A1367" w:rsidRDefault="004A1367" w:rsidP="004A1367">
            <w:pPr>
              <w:spacing w:after="0" w:line="240" w:lineRule="auto"/>
              <w:rPr>
                <w:rFonts w:eastAsia="Times New Roman" w:cs="Times New Roman"/>
                <w:kern w:val="0"/>
                <w14:ligatures w14:val="none"/>
              </w:rPr>
            </w:pPr>
            <w:r w:rsidRPr="004A1367">
              <w:rPr>
                <w:rFonts w:eastAsia="Times New Roman" w:cs="Times New Roman"/>
                <w:kern w:val="0"/>
                <w14:ligatures w14:val="none"/>
              </w:rPr>
              <w:t>Firmware Behavior</w:t>
            </w:r>
          </w:p>
        </w:tc>
        <w:tc>
          <w:tcPr>
            <w:tcW w:w="0" w:type="auto"/>
            <w:vAlign w:val="center"/>
            <w:hideMark/>
          </w:tcPr>
          <w:p w14:paraId="0779F761" w14:textId="77777777" w:rsidR="004A1367" w:rsidRPr="004A1367" w:rsidRDefault="004A1367" w:rsidP="004A1367">
            <w:pPr>
              <w:spacing w:after="0" w:line="240" w:lineRule="auto"/>
              <w:rPr>
                <w:rFonts w:eastAsia="Times New Roman" w:cs="Times New Roman"/>
                <w:kern w:val="0"/>
                <w14:ligatures w14:val="none"/>
              </w:rPr>
            </w:pPr>
            <w:r w:rsidRPr="004A1367">
              <w:rPr>
                <w:rFonts w:eastAsia="Times New Roman" w:cs="Times New Roman"/>
                <w:kern w:val="0"/>
                <w14:ligatures w14:val="none"/>
              </w:rPr>
              <w:t>Mailbox, lifecycle, telemetry</w:t>
            </w:r>
          </w:p>
        </w:tc>
        <w:tc>
          <w:tcPr>
            <w:tcW w:w="0" w:type="auto"/>
            <w:vAlign w:val="center"/>
            <w:hideMark/>
          </w:tcPr>
          <w:p w14:paraId="6D13FDB5" w14:textId="77777777" w:rsidR="004A1367" w:rsidRPr="004A1367" w:rsidRDefault="004A1367" w:rsidP="004A1367">
            <w:pPr>
              <w:spacing w:after="0" w:line="240" w:lineRule="auto"/>
              <w:rPr>
                <w:rFonts w:eastAsia="Times New Roman" w:cs="Times New Roman"/>
                <w:kern w:val="0"/>
                <w14:ligatures w14:val="none"/>
              </w:rPr>
            </w:pPr>
            <w:r w:rsidRPr="004A1367">
              <w:rPr>
                <w:rFonts w:eastAsia="Times New Roman" w:cs="Times New Roman"/>
                <w:kern w:val="0"/>
                <w14:ligatures w14:val="none"/>
              </w:rPr>
              <w:t>PSA APIs, secure services</w:t>
            </w:r>
          </w:p>
        </w:tc>
      </w:tr>
      <w:tr w:rsidR="004A1367" w:rsidRPr="004A1367" w14:paraId="7EB23657" w14:textId="77777777" w:rsidTr="00CA5752">
        <w:trPr>
          <w:tblCellSpacing w:w="15" w:type="dxa"/>
        </w:trPr>
        <w:tc>
          <w:tcPr>
            <w:tcW w:w="0" w:type="auto"/>
            <w:vAlign w:val="center"/>
            <w:hideMark/>
          </w:tcPr>
          <w:p w14:paraId="12EE3DF7" w14:textId="77777777" w:rsidR="004A1367" w:rsidRPr="004A1367" w:rsidRDefault="004A1367" w:rsidP="004A1367">
            <w:pPr>
              <w:spacing w:after="0" w:line="240" w:lineRule="auto"/>
              <w:rPr>
                <w:rFonts w:eastAsia="Times New Roman" w:cs="Times New Roman"/>
                <w:kern w:val="0"/>
                <w14:ligatures w14:val="none"/>
              </w:rPr>
            </w:pPr>
            <w:r w:rsidRPr="004A1367">
              <w:rPr>
                <w:rFonts w:eastAsia="Times New Roman" w:cs="Times New Roman"/>
                <w:kern w:val="0"/>
                <w14:ligatures w14:val="none"/>
              </w:rPr>
              <w:t>Certification Path</w:t>
            </w:r>
          </w:p>
        </w:tc>
        <w:tc>
          <w:tcPr>
            <w:tcW w:w="0" w:type="auto"/>
            <w:vAlign w:val="center"/>
            <w:hideMark/>
          </w:tcPr>
          <w:p w14:paraId="58CBDA23" w14:textId="77777777" w:rsidR="004A1367" w:rsidRPr="004A1367" w:rsidRDefault="004A1367" w:rsidP="004A1367">
            <w:pPr>
              <w:spacing w:after="0" w:line="240" w:lineRule="auto"/>
              <w:rPr>
                <w:rFonts w:eastAsia="Times New Roman" w:cs="Times New Roman"/>
                <w:kern w:val="0"/>
                <w14:ligatures w14:val="none"/>
              </w:rPr>
            </w:pPr>
            <w:r w:rsidRPr="004A1367">
              <w:rPr>
                <w:rFonts w:eastAsia="Times New Roman" w:cs="Times New Roman"/>
                <w:kern w:val="0"/>
                <w14:ligatures w14:val="none"/>
              </w:rPr>
              <w:t>OCP-led, Caliptra-specific</w:t>
            </w:r>
          </w:p>
        </w:tc>
        <w:tc>
          <w:tcPr>
            <w:tcW w:w="0" w:type="auto"/>
            <w:vAlign w:val="center"/>
            <w:hideMark/>
          </w:tcPr>
          <w:p w14:paraId="1F7C4D67" w14:textId="77777777" w:rsidR="004A1367" w:rsidRPr="004A1367" w:rsidRDefault="004A1367" w:rsidP="004A1367">
            <w:pPr>
              <w:spacing w:after="0" w:line="240" w:lineRule="auto"/>
              <w:rPr>
                <w:rFonts w:eastAsia="Times New Roman" w:cs="Times New Roman"/>
                <w:kern w:val="0"/>
                <w14:ligatures w14:val="none"/>
              </w:rPr>
            </w:pPr>
            <w:r w:rsidRPr="004A1367">
              <w:rPr>
                <w:rFonts w:eastAsia="Times New Roman" w:cs="Times New Roman"/>
                <w:kern w:val="0"/>
                <w14:ligatures w14:val="none"/>
              </w:rPr>
              <w:t>SESIP-based, vendor-neutral</w:t>
            </w:r>
          </w:p>
        </w:tc>
      </w:tr>
      <w:tr w:rsidR="004A1367" w:rsidRPr="004A1367" w14:paraId="32259ACD" w14:textId="77777777" w:rsidTr="00CA5752">
        <w:trPr>
          <w:tblCellSpacing w:w="15" w:type="dxa"/>
        </w:trPr>
        <w:tc>
          <w:tcPr>
            <w:tcW w:w="0" w:type="auto"/>
            <w:vAlign w:val="center"/>
            <w:hideMark/>
          </w:tcPr>
          <w:p w14:paraId="15DBA437" w14:textId="77777777" w:rsidR="004A1367" w:rsidRPr="004A1367" w:rsidRDefault="004A1367" w:rsidP="004A1367">
            <w:pPr>
              <w:spacing w:after="0" w:line="240" w:lineRule="auto"/>
              <w:rPr>
                <w:rFonts w:eastAsia="Times New Roman" w:cs="Times New Roman"/>
                <w:kern w:val="0"/>
                <w14:ligatures w14:val="none"/>
              </w:rPr>
            </w:pPr>
            <w:r w:rsidRPr="004A1367">
              <w:rPr>
                <w:rFonts w:eastAsia="Times New Roman" w:cs="Times New Roman"/>
                <w:kern w:val="0"/>
                <w14:ligatures w14:val="none"/>
              </w:rPr>
              <w:t>End-User Priority</w:t>
            </w:r>
          </w:p>
        </w:tc>
        <w:tc>
          <w:tcPr>
            <w:tcW w:w="0" w:type="auto"/>
            <w:vAlign w:val="center"/>
            <w:hideMark/>
          </w:tcPr>
          <w:p w14:paraId="26378828" w14:textId="77777777" w:rsidR="004A1367" w:rsidRPr="004A1367" w:rsidRDefault="004A1367" w:rsidP="004A1367">
            <w:pPr>
              <w:spacing w:after="0" w:line="240" w:lineRule="auto"/>
              <w:rPr>
                <w:rFonts w:eastAsia="Times New Roman" w:cs="Times New Roman"/>
                <w:kern w:val="0"/>
                <w14:ligatures w14:val="none"/>
              </w:rPr>
            </w:pPr>
            <w:r w:rsidRPr="004A1367">
              <w:rPr>
                <w:rFonts w:eastAsia="Times New Roman" w:cs="Times New Roman"/>
                <w:kern w:val="0"/>
                <w14:ligatures w14:val="none"/>
              </w:rPr>
              <w:t>Implementation transparency</w:t>
            </w:r>
          </w:p>
        </w:tc>
        <w:tc>
          <w:tcPr>
            <w:tcW w:w="0" w:type="auto"/>
            <w:vAlign w:val="center"/>
            <w:hideMark/>
          </w:tcPr>
          <w:p w14:paraId="3B6F2685" w14:textId="77777777" w:rsidR="004A1367" w:rsidRPr="004A1367" w:rsidRDefault="004A1367" w:rsidP="004A1367">
            <w:pPr>
              <w:spacing w:after="0" w:line="240" w:lineRule="auto"/>
              <w:rPr>
                <w:rFonts w:eastAsia="Times New Roman" w:cs="Times New Roman"/>
                <w:kern w:val="0"/>
                <w14:ligatures w14:val="none"/>
              </w:rPr>
            </w:pPr>
            <w:r w:rsidRPr="004A1367">
              <w:rPr>
                <w:rFonts w:eastAsia="Times New Roman" w:cs="Times New Roman"/>
                <w:kern w:val="0"/>
                <w14:ligatures w14:val="none"/>
              </w:rPr>
              <w:t>Assurance level and threat coverage</w:t>
            </w:r>
          </w:p>
        </w:tc>
      </w:tr>
    </w:tbl>
    <w:p w14:paraId="41B88717" w14:textId="77777777" w:rsidR="00583E27" w:rsidRDefault="00583E27" w:rsidP="00583E27">
      <w:pPr>
        <w:spacing w:after="0" w:line="240" w:lineRule="auto"/>
        <w:outlineLvl w:val="2"/>
        <w:rPr>
          <w:rFonts w:ascii="Segoe UI Emoji" w:eastAsia="Times New Roman" w:hAnsi="Segoe UI Emoji" w:cs="Segoe UI Emoji"/>
          <w:b/>
          <w:bCs/>
          <w:kern w:val="0"/>
          <w14:ligatures w14:val="none"/>
        </w:rPr>
      </w:pPr>
    </w:p>
    <w:p w14:paraId="67B0862F" w14:textId="451D4959" w:rsidR="004A1367" w:rsidRPr="004A1367" w:rsidRDefault="004A1367" w:rsidP="00583E27">
      <w:pPr>
        <w:spacing w:after="0" w:line="240" w:lineRule="auto"/>
        <w:outlineLvl w:val="2"/>
        <w:rPr>
          <w:rFonts w:eastAsia="Times New Roman" w:cs="Times New Roman"/>
          <w:b/>
          <w:bCs/>
          <w:kern w:val="0"/>
          <w14:ligatures w14:val="none"/>
        </w:rPr>
      </w:pPr>
      <w:r w:rsidRPr="004A1367">
        <w:rPr>
          <w:rFonts w:ascii="Segoe UI Emoji" w:eastAsia="Times New Roman" w:hAnsi="Segoe UI Emoji" w:cs="Segoe UI Emoji"/>
          <w:b/>
          <w:bCs/>
          <w:kern w:val="0"/>
          <w14:ligatures w14:val="none"/>
        </w:rPr>
        <w:t>💡</w:t>
      </w:r>
      <w:r w:rsidRPr="004A1367">
        <w:rPr>
          <w:rFonts w:eastAsia="Times New Roman" w:cs="Times New Roman"/>
          <w:b/>
          <w:bCs/>
          <w:kern w:val="0"/>
          <w14:ligatures w14:val="none"/>
        </w:rPr>
        <w:t xml:space="preserve"> Food for Thought</w:t>
      </w:r>
      <w:r w:rsidR="00583E27">
        <w:rPr>
          <w:rFonts w:eastAsia="Times New Roman" w:cs="Times New Roman"/>
          <w:b/>
          <w:bCs/>
          <w:kern w:val="0"/>
          <w14:ligatures w14:val="none"/>
        </w:rPr>
        <w:t xml:space="preserve"> &amp; Key Takeaway’s</w:t>
      </w:r>
    </w:p>
    <w:p w14:paraId="7A189F7F" w14:textId="77777777" w:rsidR="004A1367" w:rsidRPr="004A1367" w:rsidRDefault="004A1367" w:rsidP="00583E27">
      <w:pPr>
        <w:numPr>
          <w:ilvl w:val="0"/>
          <w:numId w:val="14"/>
        </w:numPr>
        <w:spacing w:after="0" w:line="240" w:lineRule="auto"/>
        <w:rPr>
          <w:rFonts w:eastAsia="Times New Roman" w:cs="Times New Roman"/>
          <w:kern w:val="0"/>
          <w14:ligatures w14:val="none"/>
        </w:rPr>
      </w:pPr>
      <w:proofErr w:type="spellStart"/>
      <w:r w:rsidRPr="004A1367">
        <w:rPr>
          <w:rFonts w:eastAsia="Times New Roman" w:cs="Times New Roman"/>
          <w:kern w:val="0"/>
          <w14:ligatures w14:val="none"/>
        </w:rPr>
        <w:t>Caliptra’s</w:t>
      </w:r>
      <w:proofErr w:type="spellEnd"/>
      <w:r w:rsidRPr="004A1367">
        <w:rPr>
          <w:rFonts w:eastAsia="Times New Roman" w:cs="Times New Roman"/>
          <w:kern w:val="0"/>
          <w14:ligatures w14:val="none"/>
        </w:rPr>
        <w:t xml:space="preserve"> gate count may be high for MCUs, but its robustness matches PSA L3.</w:t>
      </w:r>
    </w:p>
    <w:p w14:paraId="1DABD6F5" w14:textId="77777777" w:rsidR="004A1367" w:rsidRPr="004A1367" w:rsidRDefault="004A1367" w:rsidP="004A1367">
      <w:pPr>
        <w:numPr>
          <w:ilvl w:val="0"/>
          <w:numId w:val="14"/>
        </w:numPr>
        <w:spacing w:before="100" w:beforeAutospacing="1" w:after="100" w:afterAutospacing="1" w:line="240" w:lineRule="auto"/>
        <w:rPr>
          <w:rFonts w:eastAsia="Times New Roman" w:cs="Times New Roman"/>
          <w:kern w:val="0"/>
          <w14:ligatures w14:val="none"/>
        </w:rPr>
      </w:pPr>
      <w:r w:rsidRPr="004A1367">
        <w:rPr>
          <w:rFonts w:eastAsia="Times New Roman" w:cs="Times New Roman"/>
          <w:kern w:val="0"/>
          <w14:ligatures w14:val="none"/>
        </w:rPr>
        <w:t>PSA L3-compliant MCUs have achieved similar threat coverage with lighter implementations.</w:t>
      </w:r>
    </w:p>
    <w:p w14:paraId="64622661" w14:textId="77777777" w:rsidR="004A1367" w:rsidRPr="004A1367" w:rsidRDefault="004A1367" w:rsidP="004A1367">
      <w:pPr>
        <w:numPr>
          <w:ilvl w:val="0"/>
          <w:numId w:val="14"/>
        </w:numPr>
        <w:spacing w:before="100" w:beforeAutospacing="1" w:after="100" w:afterAutospacing="1" w:line="240" w:lineRule="auto"/>
        <w:rPr>
          <w:rFonts w:eastAsia="Times New Roman" w:cs="Times New Roman"/>
          <w:kern w:val="0"/>
          <w14:ligatures w14:val="none"/>
        </w:rPr>
      </w:pPr>
      <w:r w:rsidRPr="004A1367">
        <w:rPr>
          <w:rFonts w:eastAsia="Times New Roman" w:cs="Times New Roman"/>
          <w:kern w:val="0"/>
          <w14:ligatures w14:val="none"/>
        </w:rPr>
        <w:t>Open-source RTL and firmware are valuable, but end users prioritize assurance—what threats are covered, how trust is anchored, and whether the system can be certified.</w:t>
      </w:r>
    </w:p>
    <w:p w14:paraId="351ED2CE" w14:textId="734AC3EB" w:rsidR="006A5E25" w:rsidRPr="006A5E25" w:rsidRDefault="006A5E25" w:rsidP="006A5E25">
      <w:pPr>
        <w:spacing w:after="0" w:line="240" w:lineRule="auto"/>
        <w:rPr>
          <w:b/>
          <w:bCs/>
        </w:rPr>
      </w:pPr>
      <w:r w:rsidRPr="006A5E25">
        <w:rPr>
          <w:b/>
          <w:bCs/>
        </w:rPr>
        <w:t>1</w:t>
      </w:r>
      <w:r w:rsidR="008170EF">
        <w:rPr>
          <w:b/>
          <w:bCs/>
        </w:rPr>
        <w:t>2</w:t>
      </w:r>
      <w:r w:rsidRPr="006A5E25">
        <w:rPr>
          <w:b/>
          <w:bCs/>
        </w:rPr>
        <w:t>. Conclusion</w:t>
      </w:r>
    </w:p>
    <w:p w14:paraId="74813F0E" w14:textId="2D6DDB0B" w:rsidR="00EA6F1D" w:rsidRDefault="00EA6F1D" w:rsidP="006A5E25">
      <w:pPr>
        <w:spacing w:after="0" w:line="240" w:lineRule="auto"/>
      </w:pPr>
      <w:r w:rsidRPr="00EA6F1D">
        <w:t xml:space="preserve">Trust must scale—from embedded devices to hyperscale platforms. PSA, Caliptra, and S.A.F.E. offer complementary strengths. By integrating developer APIs, aligning with SPDM, referencing NISTIR 8259A, and adopting S.A.F.E. for continuous appraisal, </w:t>
      </w:r>
      <w:r w:rsidR="000854CA">
        <w:t>one</w:t>
      </w:r>
      <w:r w:rsidRPr="00EA6F1D">
        <w:t xml:space="preserve"> can build a future where silicon trust is measured, renewable, programmable, and interoperable. </w:t>
      </w:r>
    </w:p>
    <w:p w14:paraId="136D9F22" w14:textId="47F387D8" w:rsidR="000678FC" w:rsidRPr="000678FC" w:rsidRDefault="000678FC" w:rsidP="000678FC">
      <w:pPr>
        <w:spacing w:before="100" w:beforeAutospacing="1" w:after="100" w:afterAutospacing="1" w:line="240" w:lineRule="auto"/>
        <w:rPr>
          <w:rFonts w:eastAsia="Times New Roman" w:cs="Times New Roman"/>
          <w:kern w:val="0"/>
          <w14:ligatures w14:val="none"/>
        </w:rPr>
      </w:pPr>
      <w:r w:rsidRPr="004A1367">
        <w:rPr>
          <w:rFonts w:eastAsia="Times New Roman" w:cs="Times New Roman"/>
          <w:kern w:val="0"/>
          <w14:ligatures w14:val="none"/>
        </w:rPr>
        <w:t>This paper does not advocate replacing one model with another. Instead, it encourages dialogue between PSA and Caliptra communities to explore interoperability, reuse, and shared assurance goals. The goal is not convergence, but clarity and collaboration.</w:t>
      </w:r>
    </w:p>
    <w:p w14:paraId="7181E95B" w14:textId="5C11DBA6" w:rsidR="00026AB6" w:rsidRDefault="00026AB6" w:rsidP="0004176C">
      <w:pPr>
        <w:spacing w:after="0" w:line="240" w:lineRule="auto"/>
      </w:pPr>
    </w:p>
    <w:p w14:paraId="4BFF3E4A" w14:textId="565E5996" w:rsidR="00404F7D" w:rsidRPr="00404F7D" w:rsidRDefault="00404F7D" w:rsidP="00404F7D">
      <w:pPr>
        <w:spacing w:after="0" w:line="240" w:lineRule="auto"/>
        <w:rPr>
          <w:b/>
          <w:bCs/>
        </w:rPr>
      </w:pPr>
      <w:r w:rsidRPr="00404F7D">
        <w:rPr>
          <w:b/>
          <w:bCs/>
        </w:rPr>
        <w:t>1</w:t>
      </w:r>
      <w:r w:rsidR="008170EF">
        <w:rPr>
          <w:b/>
          <w:bCs/>
        </w:rPr>
        <w:t>3</w:t>
      </w:r>
      <w:r w:rsidRPr="00404F7D">
        <w:rPr>
          <w:b/>
          <w:bCs/>
        </w:rPr>
        <w:t>. Bibliography and References</w:t>
      </w:r>
    </w:p>
    <w:p w14:paraId="1A058C4E" w14:textId="77777777" w:rsidR="00404F7D" w:rsidRPr="00404F7D" w:rsidRDefault="00404F7D" w:rsidP="00404F7D">
      <w:pPr>
        <w:numPr>
          <w:ilvl w:val="0"/>
          <w:numId w:val="7"/>
        </w:numPr>
        <w:spacing w:after="0" w:line="240" w:lineRule="auto"/>
      </w:pPr>
      <w:r w:rsidRPr="00404F7D">
        <w:rPr>
          <w:b/>
          <w:bCs/>
        </w:rPr>
        <w:t>Arm PSA Certified</w:t>
      </w:r>
      <w:r w:rsidRPr="00404F7D">
        <w:t xml:space="preserve"> PSA Certified Level 3 Protection Profile and Certification Scheme https://www.psacertified.org</w:t>
      </w:r>
    </w:p>
    <w:p w14:paraId="61E443A2" w14:textId="130F05A5" w:rsidR="00404F7D" w:rsidRPr="00404F7D" w:rsidRDefault="00052593" w:rsidP="00404F7D">
      <w:pPr>
        <w:numPr>
          <w:ilvl w:val="0"/>
          <w:numId w:val="7"/>
        </w:numPr>
        <w:spacing w:after="0" w:line="240" w:lineRule="auto"/>
      </w:pPr>
      <w:r w:rsidRPr="00404F7D">
        <w:rPr>
          <w:b/>
          <w:bCs/>
        </w:rPr>
        <w:t>Trusted Firmware</w:t>
      </w:r>
      <w:r w:rsidR="00404F7D" w:rsidRPr="00404F7D">
        <w:rPr>
          <w:b/>
          <w:bCs/>
        </w:rPr>
        <w:t>-M Project</w:t>
      </w:r>
      <w:r w:rsidR="00404F7D" w:rsidRPr="00404F7D">
        <w:t xml:space="preserve"> Open-source reference implementation for PSA Functional APIs https://www.trustedfirmware.org/projects/tf-m</w:t>
      </w:r>
    </w:p>
    <w:p w14:paraId="0D0379A4" w14:textId="77777777" w:rsidR="00404F7D" w:rsidRPr="00404F7D" w:rsidRDefault="00404F7D" w:rsidP="00404F7D">
      <w:pPr>
        <w:numPr>
          <w:ilvl w:val="0"/>
          <w:numId w:val="7"/>
        </w:numPr>
        <w:spacing w:after="0" w:line="240" w:lineRule="auto"/>
      </w:pPr>
      <w:r w:rsidRPr="00404F7D">
        <w:rPr>
          <w:b/>
          <w:bCs/>
        </w:rPr>
        <w:t>Caliptra RTM Specification</w:t>
      </w:r>
      <w:r w:rsidRPr="00404F7D">
        <w:t xml:space="preserve"> Open Compute Project (OCP) Caliptra Root of Trust for Measurement https://www.opencompute.org/projects/caliptra</w:t>
      </w:r>
    </w:p>
    <w:p w14:paraId="595E4F9C" w14:textId="77777777" w:rsidR="00404F7D" w:rsidRPr="00404F7D" w:rsidRDefault="00404F7D" w:rsidP="00404F7D">
      <w:pPr>
        <w:numPr>
          <w:ilvl w:val="0"/>
          <w:numId w:val="7"/>
        </w:numPr>
        <w:spacing w:after="0" w:line="240" w:lineRule="auto"/>
      </w:pPr>
      <w:r w:rsidRPr="00404F7D">
        <w:rPr>
          <w:b/>
          <w:bCs/>
        </w:rPr>
        <w:t>CHIPS Alliance</w:t>
      </w:r>
      <w:r w:rsidRPr="00404F7D">
        <w:t xml:space="preserve"> Collaborative development of open-source RTL and verification frameworks https://chipsalliance.org</w:t>
      </w:r>
    </w:p>
    <w:p w14:paraId="1220F502" w14:textId="77777777" w:rsidR="00404F7D" w:rsidRPr="00404F7D" w:rsidRDefault="00404F7D" w:rsidP="00404F7D">
      <w:pPr>
        <w:numPr>
          <w:ilvl w:val="0"/>
          <w:numId w:val="7"/>
        </w:numPr>
        <w:spacing w:after="0" w:line="240" w:lineRule="auto"/>
      </w:pPr>
      <w:r w:rsidRPr="00404F7D">
        <w:rPr>
          <w:b/>
          <w:bCs/>
        </w:rPr>
        <w:t>NISTIR 8259A</w:t>
      </w:r>
      <w:r w:rsidRPr="00404F7D">
        <w:t xml:space="preserve"> Core Cybersecurity Capabilities for IoT Devices https://csrc.nist.gov/publications/detail/nistir/8259a/final</w:t>
      </w:r>
    </w:p>
    <w:p w14:paraId="1563FF55" w14:textId="77777777" w:rsidR="00404F7D" w:rsidRPr="00404F7D" w:rsidRDefault="00404F7D" w:rsidP="00404F7D">
      <w:pPr>
        <w:numPr>
          <w:ilvl w:val="0"/>
          <w:numId w:val="7"/>
        </w:numPr>
        <w:spacing w:after="0" w:line="240" w:lineRule="auto"/>
      </w:pPr>
      <w:r w:rsidRPr="00404F7D">
        <w:rPr>
          <w:b/>
          <w:bCs/>
        </w:rPr>
        <w:lastRenderedPageBreak/>
        <w:t>DMTF SPDM Specification</w:t>
      </w:r>
      <w:r w:rsidRPr="00404F7D">
        <w:t xml:space="preserve"> Security Protocol and Data Model for device authentication and attestation https://www.dmtf.org/standards/spdm</w:t>
      </w:r>
    </w:p>
    <w:p w14:paraId="64B67D60" w14:textId="1B4334A8" w:rsidR="00E41E10" w:rsidRDefault="00404F7D" w:rsidP="00E90A08">
      <w:pPr>
        <w:numPr>
          <w:ilvl w:val="0"/>
          <w:numId w:val="7"/>
        </w:numPr>
        <w:spacing w:after="0" w:line="240" w:lineRule="auto"/>
      </w:pPr>
      <w:r w:rsidRPr="00404F7D">
        <w:rPr>
          <w:b/>
          <w:bCs/>
        </w:rPr>
        <w:t>SESIP Certification Scheme</w:t>
      </w:r>
      <w:r w:rsidRPr="00404F7D">
        <w:t xml:space="preserve"> Security Evaluation Standard for IoT Platforms </w:t>
      </w:r>
      <w:hyperlink r:id="rId10" w:history="1">
        <w:r w:rsidR="00E41E10" w:rsidRPr="00404F7D">
          <w:rPr>
            <w:rStyle w:val="Hyperlink"/>
          </w:rPr>
          <w:t>https://www.globalplatform.org/specs-library/security-evaluation-standard-for-iot-platforms-sesip</w:t>
        </w:r>
      </w:hyperlink>
    </w:p>
    <w:p w14:paraId="2C8791D6" w14:textId="54599924" w:rsidR="0002512B" w:rsidRDefault="0002512B" w:rsidP="00E90A08">
      <w:pPr>
        <w:numPr>
          <w:ilvl w:val="0"/>
          <w:numId w:val="7"/>
        </w:numPr>
        <w:spacing w:after="0" w:line="240" w:lineRule="auto"/>
      </w:pPr>
      <w:r w:rsidRPr="0002512B">
        <w:rPr>
          <w:b/>
          <w:bCs/>
        </w:rPr>
        <w:t>Five Steps to Successful Threat Modelling</w:t>
      </w:r>
      <w:r w:rsidRPr="0002512B">
        <w:t xml:space="preserve"> Arm Community Blog. Suresh Marisetty. </w:t>
      </w:r>
      <w:hyperlink r:id="rId11" w:tgtFrame="_blank" w:history="1">
        <w:r w:rsidRPr="0002512B">
          <w:rPr>
            <w:rStyle w:val="Hyperlink"/>
          </w:rPr>
          <w:t>https://community.arm.com/arm-community-blogs/b/internet-of-things-blog/posts/five-steps-to-successful-threat-modellin</w:t>
        </w:r>
      </w:hyperlink>
    </w:p>
    <w:p w14:paraId="173DBD31" w14:textId="436378DB" w:rsidR="008278A7" w:rsidRDefault="008278A7" w:rsidP="00E90A08">
      <w:pPr>
        <w:numPr>
          <w:ilvl w:val="0"/>
          <w:numId w:val="7"/>
        </w:numPr>
        <w:spacing w:after="0" w:line="240" w:lineRule="auto"/>
      </w:pPr>
      <w:r w:rsidRPr="008278A7">
        <w:t xml:space="preserve">Marisetty, Suresh. </w:t>
      </w:r>
      <w:r w:rsidRPr="008278A7">
        <w:rPr>
          <w:i/>
          <w:iCs/>
        </w:rPr>
        <w:t>PSA Functional APIs: Enabling Developer Portability Across Secure Silicon</w:t>
      </w:r>
      <w:r w:rsidRPr="008278A7">
        <w:t>. Technical Talk, 2025</w:t>
      </w:r>
      <w:r w:rsidR="00F61049">
        <w:t xml:space="preserve"> </w:t>
      </w:r>
      <w:hyperlink r:id="rId12" w:history="1">
        <w:r w:rsidR="00F61049" w:rsidRPr="00F61049">
          <w:rPr>
            <w:rStyle w:val="Hyperlink"/>
          </w:rPr>
          <w:t>IoT Security for Software Developers: The Platform Security Architecture APIs</w:t>
        </w:r>
      </w:hyperlink>
    </w:p>
    <w:p w14:paraId="695CAE21" w14:textId="65E086B4" w:rsidR="0005201A" w:rsidRDefault="0005201A" w:rsidP="00E90A08">
      <w:pPr>
        <w:numPr>
          <w:ilvl w:val="0"/>
          <w:numId w:val="7"/>
        </w:numPr>
        <w:spacing w:after="0" w:line="240" w:lineRule="auto"/>
      </w:pPr>
      <w:r w:rsidRPr="0005201A">
        <w:t xml:space="preserve">Marisetty, Suresh. </w:t>
      </w:r>
      <w:r w:rsidRPr="0005201A">
        <w:rPr>
          <w:i/>
          <w:iCs/>
        </w:rPr>
        <w:t>Demystifying Security Root of Trust Approaches for IoT/Embedded</w:t>
      </w:r>
      <w:r w:rsidRPr="0005201A">
        <w:t xml:space="preserve">. </w:t>
      </w:r>
      <w:proofErr w:type="spellStart"/>
      <w:r w:rsidRPr="0005201A">
        <w:t>Linaro</w:t>
      </w:r>
      <w:proofErr w:type="spellEnd"/>
      <w:r w:rsidRPr="0005201A">
        <w:t xml:space="preserve"> Connect San Francisco 2017 (Session SFO17-304). </w:t>
      </w:r>
      <w:hyperlink r:id="rId13" w:history="1">
        <w:r w:rsidR="00D172DB" w:rsidRPr="00D172DB">
          <w:rPr>
            <w:rStyle w:val="Hyperlink"/>
          </w:rPr>
          <w:t>Demystifying Security Root of Trust Approaches for IoT/Embedded - SFO17-304 | PPTX</w:t>
        </w:r>
      </w:hyperlink>
    </w:p>
    <w:p w14:paraId="2E434407" w14:textId="77777777" w:rsidR="00E90A08" w:rsidRDefault="00E90A08" w:rsidP="00E90A08">
      <w:pPr>
        <w:spacing w:after="0" w:line="240" w:lineRule="auto"/>
        <w:ind w:left="720"/>
      </w:pPr>
    </w:p>
    <w:p w14:paraId="6BD2A5F8" w14:textId="5FB5AFED" w:rsidR="00E90A08" w:rsidRPr="00B10AC1" w:rsidRDefault="00E90A08" w:rsidP="00AD4E33">
      <w:pPr>
        <w:keepNext/>
        <w:spacing w:after="0" w:line="240" w:lineRule="auto"/>
        <w:rPr>
          <w:b/>
          <w:bCs/>
        </w:rPr>
      </w:pPr>
      <w:r>
        <w:rPr>
          <w:b/>
          <w:bCs/>
        </w:rPr>
        <w:t xml:space="preserve">14. </w:t>
      </w:r>
      <w:r w:rsidRPr="00B10AC1">
        <w:rPr>
          <w:b/>
          <w:bCs/>
        </w:rPr>
        <w:t>Glossary</w:t>
      </w:r>
    </w:p>
    <w:p w14:paraId="28CF1076" w14:textId="77777777" w:rsidR="00E90A08" w:rsidRPr="00B10AC1" w:rsidRDefault="00E90A08" w:rsidP="00E90A08">
      <w:pPr>
        <w:numPr>
          <w:ilvl w:val="0"/>
          <w:numId w:val="12"/>
        </w:numPr>
        <w:spacing w:after="0" w:line="240" w:lineRule="auto"/>
      </w:pPr>
      <w:r w:rsidRPr="00B10AC1">
        <w:t>DICE (Device Identifier Composition Engine): A method for deriving device identity and attestation based on hardware and firmware measurements.</w:t>
      </w:r>
    </w:p>
    <w:p w14:paraId="2AB73C89" w14:textId="77777777" w:rsidR="00E90A08" w:rsidRPr="00B10AC1" w:rsidRDefault="00E90A08" w:rsidP="00E90A08">
      <w:pPr>
        <w:numPr>
          <w:ilvl w:val="0"/>
          <w:numId w:val="12"/>
        </w:numPr>
        <w:spacing w:after="0" w:line="240" w:lineRule="auto"/>
      </w:pPr>
      <w:r w:rsidRPr="00B10AC1">
        <w:t>SPDM (Security Protocol and Data Model): A standard protocol for secure device authentication and measurement exchange.</w:t>
      </w:r>
    </w:p>
    <w:p w14:paraId="529A1A0D" w14:textId="77777777" w:rsidR="00E90A08" w:rsidRPr="00B10AC1" w:rsidRDefault="00E90A08" w:rsidP="00E90A08">
      <w:pPr>
        <w:numPr>
          <w:ilvl w:val="0"/>
          <w:numId w:val="12"/>
        </w:numPr>
        <w:spacing w:after="0" w:line="240" w:lineRule="auto"/>
      </w:pPr>
      <w:r w:rsidRPr="00B10AC1">
        <w:t>RTL (Register Transfer Level): A hardware design abstraction used to describe the operation of digital circuits.</w:t>
      </w:r>
    </w:p>
    <w:p w14:paraId="7CE64D18" w14:textId="77777777" w:rsidR="00E90A08" w:rsidRPr="00B10AC1" w:rsidRDefault="00E90A08" w:rsidP="00E90A08">
      <w:pPr>
        <w:numPr>
          <w:ilvl w:val="0"/>
          <w:numId w:val="12"/>
        </w:numPr>
        <w:spacing w:after="0" w:line="240" w:lineRule="auto"/>
      </w:pPr>
      <w:r w:rsidRPr="00B10AC1">
        <w:t>SESIP (Security Evaluation Standard for IoT Platforms): A certification scheme for evaluating the security of IoT platforms.</w:t>
      </w:r>
    </w:p>
    <w:p w14:paraId="71983AB9" w14:textId="364A7CAF" w:rsidR="00E90A08" w:rsidRPr="00B10AC1" w:rsidRDefault="00E90A08" w:rsidP="00E90A08">
      <w:pPr>
        <w:numPr>
          <w:ilvl w:val="0"/>
          <w:numId w:val="12"/>
        </w:numPr>
        <w:spacing w:after="0" w:line="240" w:lineRule="auto"/>
      </w:pPr>
      <w:r w:rsidRPr="00B10AC1">
        <w:t>IAT (Initial Attestation Token): A cryptographically signed token to prove device integrity.</w:t>
      </w:r>
    </w:p>
    <w:p w14:paraId="7811BBBF" w14:textId="77777777" w:rsidR="00E90A08" w:rsidRPr="00B10AC1" w:rsidRDefault="00E90A08" w:rsidP="00E90A08">
      <w:pPr>
        <w:numPr>
          <w:ilvl w:val="0"/>
          <w:numId w:val="12"/>
        </w:numPr>
        <w:spacing w:after="0" w:line="240" w:lineRule="auto"/>
      </w:pPr>
      <w:r w:rsidRPr="00B10AC1">
        <w:t>NISTIR 8259A (NIST Interagency Report 8259A): A cybersecurity capability baseline for IoT devices, published by NIST.</w:t>
      </w:r>
    </w:p>
    <w:p w14:paraId="5B5C87FE" w14:textId="77777777" w:rsidR="00E90A08" w:rsidRPr="00B10AC1" w:rsidRDefault="00E90A08" w:rsidP="00E90A08">
      <w:pPr>
        <w:numPr>
          <w:ilvl w:val="0"/>
          <w:numId w:val="12"/>
        </w:numPr>
        <w:spacing w:after="0" w:line="240" w:lineRule="auto"/>
      </w:pPr>
      <w:r w:rsidRPr="00B10AC1">
        <w:t xml:space="preserve">CSPN (Certification de </w:t>
      </w:r>
      <w:proofErr w:type="spellStart"/>
      <w:r w:rsidRPr="00B10AC1">
        <w:t>Sécurité</w:t>
      </w:r>
      <w:proofErr w:type="spellEnd"/>
      <w:r w:rsidRPr="00B10AC1">
        <w:t xml:space="preserve"> de Premier </w:t>
      </w:r>
      <w:proofErr w:type="spellStart"/>
      <w:r w:rsidRPr="00B10AC1">
        <w:t>Niveau</w:t>
      </w:r>
      <w:proofErr w:type="spellEnd"/>
      <w:r w:rsidRPr="00B10AC1">
        <w:t>): A French security certification scheme for IT products.</w:t>
      </w:r>
    </w:p>
    <w:p w14:paraId="07DA13FD" w14:textId="77777777" w:rsidR="00E90A08" w:rsidRPr="00B10AC1" w:rsidRDefault="00E90A08" w:rsidP="00E90A08">
      <w:pPr>
        <w:numPr>
          <w:ilvl w:val="0"/>
          <w:numId w:val="12"/>
        </w:numPr>
        <w:spacing w:after="0" w:line="240" w:lineRule="auto"/>
      </w:pPr>
      <w:r w:rsidRPr="00B10AC1">
        <w:t>SPA/DPA (Simple/Differential Power Analysis): Types of side-channel attacks that analyze power consumption to extract secrets.</w:t>
      </w:r>
    </w:p>
    <w:p w14:paraId="543D75ED" w14:textId="77777777" w:rsidR="00E90A08" w:rsidRPr="00B10AC1" w:rsidRDefault="00E90A08" w:rsidP="00E90A08">
      <w:pPr>
        <w:numPr>
          <w:ilvl w:val="0"/>
          <w:numId w:val="12"/>
        </w:numPr>
        <w:spacing w:after="0" w:line="240" w:lineRule="auto"/>
      </w:pPr>
      <w:r w:rsidRPr="00B10AC1">
        <w:t>DFA (Differential Fault Analysis): A type of attack that induces faults in hardware to reveal cryptographic keys.</w:t>
      </w:r>
    </w:p>
    <w:p w14:paraId="54E1D498" w14:textId="77777777" w:rsidR="00E90A08" w:rsidRDefault="00E90A08" w:rsidP="00E90A08">
      <w:pPr>
        <w:numPr>
          <w:ilvl w:val="0"/>
          <w:numId w:val="12"/>
        </w:numPr>
        <w:spacing w:after="0" w:line="240" w:lineRule="auto"/>
      </w:pPr>
      <w:proofErr w:type="spellStart"/>
      <w:r w:rsidRPr="00B10AC1">
        <w:t>CoRIM</w:t>
      </w:r>
      <w:proofErr w:type="spellEnd"/>
      <w:r w:rsidRPr="00B10AC1">
        <w:t xml:space="preserve"> (Concise Reference Integrity Manifest): A standardized format for expressing device integrity measurements.</w:t>
      </w:r>
    </w:p>
    <w:p w14:paraId="33751832" w14:textId="77777777" w:rsidR="00D60483" w:rsidRDefault="00D60483" w:rsidP="00D60483">
      <w:pPr>
        <w:spacing w:after="0" w:line="240" w:lineRule="auto"/>
      </w:pPr>
    </w:p>
    <w:p w14:paraId="1581C111" w14:textId="149765BA" w:rsidR="00D60483" w:rsidRDefault="00D60483" w:rsidP="00D60483">
      <w:pPr>
        <w:keepNext/>
        <w:spacing w:after="0" w:line="240" w:lineRule="auto"/>
        <w:rPr>
          <w:b/>
          <w:bCs/>
        </w:rPr>
      </w:pPr>
      <w:r>
        <w:rPr>
          <w:b/>
          <w:bCs/>
        </w:rPr>
        <w:t xml:space="preserve">14. </w:t>
      </w:r>
      <w:r w:rsidR="0056494E">
        <w:rPr>
          <w:b/>
          <w:bCs/>
        </w:rPr>
        <w:t>Acknowledgement</w:t>
      </w:r>
    </w:p>
    <w:p w14:paraId="1CF88178" w14:textId="5CFD9D07" w:rsidR="0056494E" w:rsidRPr="00B10AC1" w:rsidRDefault="0056494E" w:rsidP="00D60483">
      <w:pPr>
        <w:keepNext/>
        <w:spacing w:after="0" w:line="240" w:lineRule="auto"/>
      </w:pPr>
      <w:r w:rsidRPr="00037B9B">
        <w:t xml:space="preserve">I sincerely acknowledge </w:t>
      </w:r>
      <w:r w:rsidR="00CA7A47" w:rsidRPr="00037B9B">
        <w:t xml:space="preserve">a set of </w:t>
      </w:r>
      <w:proofErr w:type="gramStart"/>
      <w:r w:rsidR="00CA7A47" w:rsidRPr="00037B9B">
        <w:t>my professional</w:t>
      </w:r>
      <w:proofErr w:type="gramEnd"/>
      <w:r w:rsidR="00CA7A47" w:rsidRPr="00037B9B">
        <w:t xml:space="preserve"> acquaintances for</w:t>
      </w:r>
      <w:r w:rsidRPr="00037B9B">
        <w:t xml:space="preserve"> </w:t>
      </w:r>
      <w:r w:rsidR="00583E27">
        <w:t xml:space="preserve">participating in </w:t>
      </w:r>
      <w:r w:rsidR="00F51F22">
        <w:t>limited d</w:t>
      </w:r>
      <w:r w:rsidR="00583E27">
        <w:t xml:space="preserve">iscussions, </w:t>
      </w:r>
      <w:r w:rsidRPr="00037B9B">
        <w:t>peer review and feedback</w:t>
      </w:r>
      <w:r w:rsidR="00CA7A47" w:rsidRPr="00037B9B">
        <w:t xml:space="preserve"> on th</w:t>
      </w:r>
      <w:r w:rsidR="00583E27">
        <w:t>e contents of this</w:t>
      </w:r>
      <w:r w:rsidR="00CA7A47" w:rsidRPr="00037B9B">
        <w:t xml:space="preserve"> </w:t>
      </w:r>
      <w:r w:rsidR="00037B9B" w:rsidRPr="00037B9B">
        <w:t>paper.</w:t>
      </w:r>
    </w:p>
    <w:p w14:paraId="37E98AE2" w14:textId="77777777" w:rsidR="00D60483" w:rsidRPr="00B10AC1" w:rsidRDefault="00D60483" w:rsidP="00D60483">
      <w:pPr>
        <w:spacing w:after="0" w:line="240" w:lineRule="auto"/>
      </w:pPr>
    </w:p>
    <w:p w14:paraId="67FCE463" w14:textId="77777777" w:rsidR="00E90A08" w:rsidRDefault="00E90A08" w:rsidP="00E90A08">
      <w:pPr>
        <w:spacing w:after="0" w:line="240" w:lineRule="auto"/>
      </w:pPr>
    </w:p>
    <w:p w14:paraId="21B3823B" w14:textId="31979F03" w:rsidR="00A91851" w:rsidRDefault="00F807D8" w:rsidP="00A91851">
      <w:pPr>
        <w:keepNext/>
        <w:spacing w:after="0" w:line="240" w:lineRule="auto"/>
      </w:pPr>
      <w:r w:rsidRPr="0004176C">
        <w:rPr>
          <w:b/>
          <w:bCs/>
        </w:rPr>
        <w:t>Disclaimer</w:t>
      </w:r>
      <w:r w:rsidR="00A91851">
        <w:rPr>
          <w:b/>
          <w:bCs/>
        </w:rPr>
        <w:t xml:space="preserve"> &amp; </w:t>
      </w:r>
      <w:r w:rsidR="00A91851" w:rsidRPr="00A91851">
        <w:rPr>
          <w:b/>
          <w:bCs/>
        </w:rPr>
        <w:t>Copyright Notice:</w:t>
      </w:r>
    </w:p>
    <w:p w14:paraId="1CBA80C5" w14:textId="3BAFFBA5" w:rsidR="00F807D8" w:rsidRDefault="00A91851" w:rsidP="00A91851">
      <w:pPr>
        <w:spacing w:after="0" w:line="240" w:lineRule="auto"/>
      </w:pPr>
      <w:r>
        <w:t>© [</w:t>
      </w:r>
      <w:r w:rsidR="003425F8">
        <w:t>2025</w:t>
      </w:r>
      <w:r>
        <w:t xml:space="preserve">] Suresh Marisetty and contributors. All rights reserved. This document is intended for informational and educational purposes only. Some content has been generated or refined with the assistance of AI tools and should be reviewed in context. All trademarks and product names </w:t>
      </w:r>
      <w:r>
        <w:lastRenderedPageBreak/>
        <w:t>are the property of their respective owners. No part of this publication may be reproduced, distributed, or transmitted in any form or by any means without the prior written permission of the author, except in the case of brief quotations embodied in critical reviews and certain other noncommercial uses permitted by copyright law.</w:t>
      </w:r>
    </w:p>
    <w:sectPr w:rsidR="00F807D8" w:rsidSect="00AA5D36">
      <w:headerReference w:type="even" r:id="rId14"/>
      <w:headerReference w:type="default" r:id="rId15"/>
      <w:footerReference w:type="even" r:id="rId16"/>
      <w:footerReference w:type="default" r:id="rId17"/>
      <w:headerReference w:type="first" r:id="rId18"/>
      <w:footerReference w:type="first" r:id="rId19"/>
      <w:pgSz w:w="12240" w:h="15840"/>
      <w:pgMar w:top="1440" w:right="1080" w:bottom="108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BB349" w14:textId="77777777" w:rsidR="00836552" w:rsidRDefault="00836552" w:rsidP="009159F5">
      <w:pPr>
        <w:spacing w:after="0" w:line="240" w:lineRule="auto"/>
      </w:pPr>
      <w:r>
        <w:separator/>
      </w:r>
    </w:p>
  </w:endnote>
  <w:endnote w:type="continuationSeparator" w:id="0">
    <w:p w14:paraId="3AF49DE1" w14:textId="77777777" w:rsidR="00836552" w:rsidRDefault="00836552" w:rsidP="009159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4826B" w14:textId="77777777" w:rsidR="009159F5" w:rsidRDefault="00915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3175F" w14:textId="77777777" w:rsidR="009159F5" w:rsidRDefault="009159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C8AA6" w14:textId="77777777" w:rsidR="009159F5" w:rsidRDefault="009159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9EF64" w14:textId="77777777" w:rsidR="00836552" w:rsidRDefault="00836552" w:rsidP="009159F5">
      <w:pPr>
        <w:spacing w:after="0" w:line="240" w:lineRule="auto"/>
      </w:pPr>
      <w:r>
        <w:separator/>
      </w:r>
    </w:p>
  </w:footnote>
  <w:footnote w:type="continuationSeparator" w:id="0">
    <w:p w14:paraId="02C09CEB" w14:textId="77777777" w:rsidR="00836552" w:rsidRDefault="00836552" w:rsidP="009159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B0B9B" w14:textId="77777777" w:rsidR="009159F5" w:rsidRDefault="009159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747943"/>
      <w:docPartObj>
        <w:docPartGallery w:val="Watermarks"/>
        <w:docPartUnique/>
      </w:docPartObj>
    </w:sdtPr>
    <w:sdtContent>
      <w:p w14:paraId="5251F02B" w14:textId="5FC8C2DD" w:rsidR="009159F5" w:rsidRDefault="00000000">
        <w:pPr>
          <w:pStyle w:val="Header"/>
        </w:pPr>
        <w:r>
          <w:rPr>
            <w:noProof/>
          </w:rPr>
          <w:pict w14:anchorId="46FFBF8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F0ABE" w14:textId="77777777" w:rsidR="009159F5" w:rsidRDefault="009159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94D4B"/>
    <w:multiLevelType w:val="multilevel"/>
    <w:tmpl w:val="FE34D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3281C"/>
    <w:multiLevelType w:val="multilevel"/>
    <w:tmpl w:val="C5E8F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A246E"/>
    <w:multiLevelType w:val="multilevel"/>
    <w:tmpl w:val="8ED4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A2017"/>
    <w:multiLevelType w:val="multilevel"/>
    <w:tmpl w:val="AFF0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80BEF"/>
    <w:multiLevelType w:val="multilevel"/>
    <w:tmpl w:val="17E2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C3BB9"/>
    <w:multiLevelType w:val="multilevel"/>
    <w:tmpl w:val="B76E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A2A86"/>
    <w:multiLevelType w:val="multilevel"/>
    <w:tmpl w:val="2950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114D7B"/>
    <w:multiLevelType w:val="multilevel"/>
    <w:tmpl w:val="534CF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834269"/>
    <w:multiLevelType w:val="multilevel"/>
    <w:tmpl w:val="F6386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1271EC"/>
    <w:multiLevelType w:val="multilevel"/>
    <w:tmpl w:val="972C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640496"/>
    <w:multiLevelType w:val="multilevel"/>
    <w:tmpl w:val="5A70E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3226CF"/>
    <w:multiLevelType w:val="multilevel"/>
    <w:tmpl w:val="29A8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7C59F2"/>
    <w:multiLevelType w:val="multilevel"/>
    <w:tmpl w:val="E332A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3B30A5"/>
    <w:multiLevelType w:val="multilevel"/>
    <w:tmpl w:val="E1AA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3B211F"/>
    <w:multiLevelType w:val="multilevel"/>
    <w:tmpl w:val="A0D2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765918">
    <w:abstractNumId w:val="14"/>
  </w:num>
  <w:num w:numId="2" w16cid:durableId="2045209419">
    <w:abstractNumId w:val="8"/>
  </w:num>
  <w:num w:numId="3" w16cid:durableId="2047754463">
    <w:abstractNumId w:val="11"/>
  </w:num>
  <w:num w:numId="4" w16cid:durableId="329068148">
    <w:abstractNumId w:val="9"/>
  </w:num>
  <w:num w:numId="5" w16cid:durableId="399640157">
    <w:abstractNumId w:val="1"/>
  </w:num>
  <w:num w:numId="6" w16cid:durableId="517279833">
    <w:abstractNumId w:val="5"/>
  </w:num>
  <w:num w:numId="7" w16cid:durableId="1054737987">
    <w:abstractNumId w:val="7"/>
  </w:num>
  <w:num w:numId="8" w16cid:durableId="266039125">
    <w:abstractNumId w:val="3"/>
  </w:num>
  <w:num w:numId="9" w16cid:durableId="1748457918">
    <w:abstractNumId w:val="12"/>
  </w:num>
  <w:num w:numId="10" w16cid:durableId="635338304">
    <w:abstractNumId w:val="0"/>
  </w:num>
  <w:num w:numId="11" w16cid:durableId="1411851714">
    <w:abstractNumId w:val="4"/>
  </w:num>
  <w:num w:numId="12" w16cid:durableId="1379891544">
    <w:abstractNumId w:val="6"/>
  </w:num>
  <w:num w:numId="13" w16cid:durableId="241449783">
    <w:abstractNumId w:val="10"/>
  </w:num>
  <w:num w:numId="14" w16cid:durableId="86852152">
    <w:abstractNumId w:val="2"/>
  </w:num>
  <w:num w:numId="15" w16cid:durableId="29251720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E25"/>
    <w:rsid w:val="00010EE1"/>
    <w:rsid w:val="000140C1"/>
    <w:rsid w:val="00021330"/>
    <w:rsid w:val="0002512B"/>
    <w:rsid w:val="00026AB6"/>
    <w:rsid w:val="000309C5"/>
    <w:rsid w:val="00030E36"/>
    <w:rsid w:val="00036A00"/>
    <w:rsid w:val="00037B9B"/>
    <w:rsid w:val="00040279"/>
    <w:rsid w:val="0004176C"/>
    <w:rsid w:val="0005201A"/>
    <w:rsid w:val="00052593"/>
    <w:rsid w:val="00056DA4"/>
    <w:rsid w:val="0005753F"/>
    <w:rsid w:val="00060457"/>
    <w:rsid w:val="000678FC"/>
    <w:rsid w:val="00071905"/>
    <w:rsid w:val="00073B2A"/>
    <w:rsid w:val="000854CA"/>
    <w:rsid w:val="000A75FF"/>
    <w:rsid w:val="000C40F2"/>
    <w:rsid w:val="000E43EE"/>
    <w:rsid w:val="000E5604"/>
    <w:rsid w:val="00106DD6"/>
    <w:rsid w:val="001327C6"/>
    <w:rsid w:val="00150B5A"/>
    <w:rsid w:val="00153195"/>
    <w:rsid w:val="001621E9"/>
    <w:rsid w:val="00170392"/>
    <w:rsid w:val="00175062"/>
    <w:rsid w:val="001774F5"/>
    <w:rsid w:val="001836E3"/>
    <w:rsid w:val="001A5FB3"/>
    <w:rsid w:val="001B41C5"/>
    <w:rsid w:val="001D3C52"/>
    <w:rsid w:val="001F3016"/>
    <w:rsid w:val="001F3630"/>
    <w:rsid w:val="001F772C"/>
    <w:rsid w:val="0021262F"/>
    <w:rsid w:val="00215C90"/>
    <w:rsid w:val="00224A50"/>
    <w:rsid w:val="00234390"/>
    <w:rsid w:val="00250123"/>
    <w:rsid w:val="0025549F"/>
    <w:rsid w:val="00262265"/>
    <w:rsid w:val="0026609A"/>
    <w:rsid w:val="002801F6"/>
    <w:rsid w:val="00280A31"/>
    <w:rsid w:val="00282ECF"/>
    <w:rsid w:val="00285927"/>
    <w:rsid w:val="002A4B03"/>
    <w:rsid w:val="002C1FCE"/>
    <w:rsid w:val="002C2262"/>
    <w:rsid w:val="002E604E"/>
    <w:rsid w:val="002F5B5B"/>
    <w:rsid w:val="003063DB"/>
    <w:rsid w:val="00316DD6"/>
    <w:rsid w:val="003247BB"/>
    <w:rsid w:val="003425F8"/>
    <w:rsid w:val="00353B47"/>
    <w:rsid w:val="00364F28"/>
    <w:rsid w:val="00380FC5"/>
    <w:rsid w:val="003834AA"/>
    <w:rsid w:val="00393B74"/>
    <w:rsid w:val="003A09E3"/>
    <w:rsid w:val="003C3F16"/>
    <w:rsid w:val="003E1FC9"/>
    <w:rsid w:val="003E4100"/>
    <w:rsid w:val="003F25D1"/>
    <w:rsid w:val="003F3484"/>
    <w:rsid w:val="00404F7D"/>
    <w:rsid w:val="00407590"/>
    <w:rsid w:val="00410A4C"/>
    <w:rsid w:val="00412FCA"/>
    <w:rsid w:val="0042557C"/>
    <w:rsid w:val="00435214"/>
    <w:rsid w:val="004403A9"/>
    <w:rsid w:val="0044701C"/>
    <w:rsid w:val="00456C33"/>
    <w:rsid w:val="004718B3"/>
    <w:rsid w:val="0047593E"/>
    <w:rsid w:val="00475A70"/>
    <w:rsid w:val="00486EB3"/>
    <w:rsid w:val="004908C5"/>
    <w:rsid w:val="00491429"/>
    <w:rsid w:val="004A1367"/>
    <w:rsid w:val="004A492B"/>
    <w:rsid w:val="004A70DF"/>
    <w:rsid w:val="004B1964"/>
    <w:rsid w:val="004B3526"/>
    <w:rsid w:val="004C7B33"/>
    <w:rsid w:val="004D5FA2"/>
    <w:rsid w:val="004D7E04"/>
    <w:rsid w:val="004F648B"/>
    <w:rsid w:val="00544297"/>
    <w:rsid w:val="00560E4D"/>
    <w:rsid w:val="005626CC"/>
    <w:rsid w:val="0056494E"/>
    <w:rsid w:val="00583008"/>
    <w:rsid w:val="00583E27"/>
    <w:rsid w:val="005A6759"/>
    <w:rsid w:val="005B45F4"/>
    <w:rsid w:val="005E7D03"/>
    <w:rsid w:val="005F0B34"/>
    <w:rsid w:val="005F45BD"/>
    <w:rsid w:val="005F6592"/>
    <w:rsid w:val="0061295D"/>
    <w:rsid w:val="00612FD4"/>
    <w:rsid w:val="00670146"/>
    <w:rsid w:val="006701D2"/>
    <w:rsid w:val="00676852"/>
    <w:rsid w:val="0068114D"/>
    <w:rsid w:val="00696C85"/>
    <w:rsid w:val="0069734A"/>
    <w:rsid w:val="006A5E25"/>
    <w:rsid w:val="006B5FF6"/>
    <w:rsid w:val="006D749A"/>
    <w:rsid w:val="006F51DD"/>
    <w:rsid w:val="006F6D9C"/>
    <w:rsid w:val="00715EEB"/>
    <w:rsid w:val="00716BC8"/>
    <w:rsid w:val="007229E8"/>
    <w:rsid w:val="00733E3B"/>
    <w:rsid w:val="00741E42"/>
    <w:rsid w:val="00764432"/>
    <w:rsid w:val="0076497E"/>
    <w:rsid w:val="007778AA"/>
    <w:rsid w:val="00783BAE"/>
    <w:rsid w:val="00792579"/>
    <w:rsid w:val="007B04D1"/>
    <w:rsid w:val="007B3822"/>
    <w:rsid w:val="007D1AC8"/>
    <w:rsid w:val="007D25D7"/>
    <w:rsid w:val="007D2E67"/>
    <w:rsid w:val="007F30DA"/>
    <w:rsid w:val="00801098"/>
    <w:rsid w:val="0080190A"/>
    <w:rsid w:val="00812FAD"/>
    <w:rsid w:val="008170EF"/>
    <w:rsid w:val="008278A7"/>
    <w:rsid w:val="008333D1"/>
    <w:rsid w:val="00836552"/>
    <w:rsid w:val="0083747E"/>
    <w:rsid w:val="0084775F"/>
    <w:rsid w:val="008513E9"/>
    <w:rsid w:val="008538F6"/>
    <w:rsid w:val="00864320"/>
    <w:rsid w:val="00865B14"/>
    <w:rsid w:val="0086689A"/>
    <w:rsid w:val="00877398"/>
    <w:rsid w:val="008941B8"/>
    <w:rsid w:val="008A7254"/>
    <w:rsid w:val="008B6858"/>
    <w:rsid w:val="008B6F62"/>
    <w:rsid w:val="008C49F7"/>
    <w:rsid w:val="008C4FEC"/>
    <w:rsid w:val="008D2444"/>
    <w:rsid w:val="008E50EA"/>
    <w:rsid w:val="008F0F5D"/>
    <w:rsid w:val="008F36F2"/>
    <w:rsid w:val="00904FB0"/>
    <w:rsid w:val="009145C3"/>
    <w:rsid w:val="009159F5"/>
    <w:rsid w:val="009302D3"/>
    <w:rsid w:val="00934154"/>
    <w:rsid w:val="00956C93"/>
    <w:rsid w:val="00957CE8"/>
    <w:rsid w:val="00960BC9"/>
    <w:rsid w:val="00991C75"/>
    <w:rsid w:val="009A2226"/>
    <w:rsid w:val="009A7FDB"/>
    <w:rsid w:val="009B3291"/>
    <w:rsid w:val="009C048F"/>
    <w:rsid w:val="009D2EDE"/>
    <w:rsid w:val="009D4FED"/>
    <w:rsid w:val="009D57AD"/>
    <w:rsid w:val="009D7AB8"/>
    <w:rsid w:val="009E5BB0"/>
    <w:rsid w:val="009F546E"/>
    <w:rsid w:val="00A01764"/>
    <w:rsid w:val="00A17B3F"/>
    <w:rsid w:val="00A22707"/>
    <w:rsid w:val="00A3102E"/>
    <w:rsid w:val="00A32252"/>
    <w:rsid w:val="00A361AF"/>
    <w:rsid w:val="00A40FDF"/>
    <w:rsid w:val="00A431AB"/>
    <w:rsid w:val="00A50314"/>
    <w:rsid w:val="00A54005"/>
    <w:rsid w:val="00A76645"/>
    <w:rsid w:val="00A77824"/>
    <w:rsid w:val="00A873E8"/>
    <w:rsid w:val="00A91851"/>
    <w:rsid w:val="00AA05D3"/>
    <w:rsid w:val="00AA0826"/>
    <w:rsid w:val="00AA4921"/>
    <w:rsid w:val="00AA5D36"/>
    <w:rsid w:val="00AB6B3E"/>
    <w:rsid w:val="00AD4E33"/>
    <w:rsid w:val="00AE18DA"/>
    <w:rsid w:val="00AF2846"/>
    <w:rsid w:val="00B10AC1"/>
    <w:rsid w:val="00B2222B"/>
    <w:rsid w:val="00B3402C"/>
    <w:rsid w:val="00B474D4"/>
    <w:rsid w:val="00B47DA1"/>
    <w:rsid w:val="00B53262"/>
    <w:rsid w:val="00B5479F"/>
    <w:rsid w:val="00B563AF"/>
    <w:rsid w:val="00B72C80"/>
    <w:rsid w:val="00B74A2A"/>
    <w:rsid w:val="00B864DF"/>
    <w:rsid w:val="00B915AF"/>
    <w:rsid w:val="00B950D8"/>
    <w:rsid w:val="00B97FEC"/>
    <w:rsid w:val="00BA5937"/>
    <w:rsid w:val="00BA5B87"/>
    <w:rsid w:val="00BB16AB"/>
    <w:rsid w:val="00BB4467"/>
    <w:rsid w:val="00BC392A"/>
    <w:rsid w:val="00BD4F93"/>
    <w:rsid w:val="00BE413B"/>
    <w:rsid w:val="00BE684E"/>
    <w:rsid w:val="00BF4D99"/>
    <w:rsid w:val="00C04BFA"/>
    <w:rsid w:val="00C04E34"/>
    <w:rsid w:val="00C04EDA"/>
    <w:rsid w:val="00C05CD6"/>
    <w:rsid w:val="00C072FA"/>
    <w:rsid w:val="00C10DDB"/>
    <w:rsid w:val="00C15B0F"/>
    <w:rsid w:val="00C276AE"/>
    <w:rsid w:val="00C31D37"/>
    <w:rsid w:val="00C850EC"/>
    <w:rsid w:val="00CA5752"/>
    <w:rsid w:val="00CA7A47"/>
    <w:rsid w:val="00CB2DB6"/>
    <w:rsid w:val="00CD241A"/>
    <w:rsid w:val="00CF6217"/>
    <w:rsid w:val="00D02FA1"/>
    <w:rsid w:val="00D172DB"/>
    <w:rsid w:val="00D2695D"/>
    <w:rsid w:val="00D57DAD"/>
    <w:rsid w:val="00D60483"/>
    <w:rsid w:val="00D6433A"/>
    <w:rsid w:val="00D701DE"/>
    <w:rsid w:val="00D73DCE"/>
    <w:rsid w:val="00D80BC6"/>
    <w:rsid w:val="00DA0806"/>
    <w:rsid w:val="00DC1A90"/>
    <w:rsid w:val="00DC3648"/>
    <w:rsid w:val="00DC7484"/>
    <w:rsid w:val="00E01796"/>
    <w:rsid w:val="00E065B9"/>
    <w:rsid w:val="00E134A9"/>
    <w:rsid w:val="00E30E17"/>
    <w:rsid w:val="00E41E10"/>
    <w:rsid w:val="00E552CB"/>
    <w:rsid w:val="00E628A9"/>
    <w:rsid w:val="00E62EAD"/>
    <w:rsid w:val="00E74026"/>
    <w:rsid w:val="00E774E8"/>
    <w:rsid w:val="00E90A08"/>
    <w:rsid w:val="00E92064"/>
    <w:rsid w:val="00EA27AD"/>
    <w:rsid w:val="00EA6F1D"/>
    <w:rsid w:val="00EB3F35"/>
    <w:rsid w:val="00EB56B3"/>
    <w:rsid w:val="00EB5928"/>
    <w:rsid w:val="00EC4C5D"/>
    <w:rsid w:val="00ED0BAA"/>
    <w:rsid w:val="00ED7B24"/>
    <w:rsid w:val="00F24E80"/>
    <w:rsid w:val="00F3190B"/>
    <w:rsid w:val="00F3515D"/>
    <w:rsid w:val="00F36173"/>
    <w:rsid w:val="00F37489"/>
    <w:rsid w:val="00F37766"/>
    <w:rsid w:val="00F44B61"/>
    <w:rsid w:val="00F46728"/>
    <w:rsid w:val="00F46D7A"/>
    <w:rsid w:val="00F51F22"/>
    <w:rsid w:val="00F61049"/>
    <w:rsid w:val="00F6694E"/>
    <w:rsid w:val="00F807D8"/>
    <w:rsid w:val="00F872F4"/>
    <w:rsid w:val="00F874C1"/>
    <w:rsid w:val="00F97A3D"/>
    <w:rsid w:val="00FB01AD"/>
    <w:rsid w:val="00FB288E"/>
    <w:rsid w:val="00FC169C"/>
    <w:rsid w:val="00FD0FE5"/>
    <w:rsid w:val="00FE16CE"/>
    <w:rsid w:val="00FF55D8"/>
    <w:rsid w:val="073E34B0"/>
    <w:rsid w:val="08A2B778"/>
    <w:rsid w:val="2E33F06B"/>
    <w:rsid w:val="3035DB80"/>
    <w:rsid w:val="41BC4534"/>
    <w:rsid w:val="49E63F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4A6AF0"/>
  <w15:chartTrackingRefBased/>
  <w15:docId w15:val="{A9EDB90C-49FD-4402-80DC-1C1A34848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E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E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E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E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E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E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E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E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E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E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E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E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E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E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E25"/>
    <w:rPr>
      <w:rFonts w:eastAsiaTheme="majorEastAsia" w:cstheme="majorBidi"/>
      <w:color w:val="272727" w:themeColor="text1" w:themeTint="D8"/>
    </w:rPr>
  </w:style>
  <w:style w:type="paragraph" w:styleId="Title">
    <w:name w:val="Title"/>
    <w:basedOn w:val="Normal"/>
    <w:next w:val="Normal"/>
    <w:link w:val="TitleChar"/>
    <w:uiPriority w:val="10"/>
    <w:qFormat/>
    <w:rsid w:val="006A5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E25"/>
    <w:pPr>
      <w:spacing w:before="160"/>
      <w:jc w:val="center"/>
    </w:pPr>
    <w:rPr>
      <w:i/>
      <w:iCs/>
      <w:color w:val="404040" w:themeColor="text1" w:themeTint="BF"/>
    </w:rPr>
  </w:style>
  <w:style w:type="character" w:customStyle="1" w:styleId="QuoteChar">
    <w:name w:val="Quote Char"/>
    <w:basedOn w:val="DefaultParagraphFont"/>
    <w:link w:val="Quote"/>
    <w:uiPriority w:val="29"/>
    <w:rsid w:val="006A5E25"/>
    <w:rPr>
      <w:i/>
      <w:iCs/>
      <w:color w:val="404040" w:themeColor="text1" w:themeTint="BF"/>
    </w:rPr>
  </w:style>
  <w:style w:type="paragraph" w:styleId="ListParagraph">
    <w:name w:val="List Paragraph"/>
    <w:basedOn w:val="Normal"/>
    <w:uiPriority w:val="34"/>
    <w:qFormat/>
    <w:rsid w:val="006A5E25"/>
    <w:pPr>
      <w:ind w:left="720"/>
      <w:contextualSpacing/>
    </w:pPr>
  </w:style>
  <w:style w:type="character" w:styleId="IntenseEmphasis">
    <w:name w:val="Intense Emphasis"/>
    <w:basedOn w:val="DefaultParagraphFont"/>
    <w:uiPriority w:val="21"/>
    <w:qFormat/>
    <w:rsid w:val="006A5E25"/>
    <w:rPr>
      <w:i/>
      <w:iCs/>
      <w:color w:val="0F4761" w:themeColor="accent1" w:themeShade="BF"/>
    </w:rPr>
  </w:style>
  <w:style w:type="paragraph" w:styleId="IntenseQuote">
    <w:name w:val="Intense Quote"/>
    <w:basedOn w:val="Normal"/>
    <w:next w:val="Normal"/>
    <w:link w:val="IntenseQuoteChar"/>
    <w:uiPriority w:val="30"/>
    <w:qFormat/>
    <w:rsid w:val="006A5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E25"/>
    <w:rPr>
      <w:i/>
      <w:iCs/>
      <w:color w:val="0F4761" w:themeColor="accent1" w:themeShade="BF"/>
    </w:rPr>
  </w:style>
  <w:style w:type="character" w:styleId="IntenseReference">
    <w:name w:val="Intense Reference"/>
    <w:basedOn w:val="DefaultParagraphFont"/>
    <w:uiPriority w:val="32"/>
    <w:qFormat/>
    <w:rsid w:val="006A5E25"/>
    <w:rPr>
      <w:b/>
      <w:bCs/>
      <w:smallCaps/>
      <w:color w:val="0F4761" w:themeColor="accent1" w:themeShade="BF"/>
      <w:spacing w:val="5"/>
    </w:rPr>
  </w:style>
  <w:style w:type="character" w:styleId="Hyperlink">
    <w:name w:val="Hyperlink"/>
    <w:basedOn w:val="DefaultParagraphFont"/>
    <w:uiPriority w:val="99"/>
    <w:unhideWhenUsed/>
    <w:rsid w:val="00E41E10"/>
    <w:rPr>
      <w:color w:val="467886" w:themeColor="hyperlink"/>
      <w:u w:val="single"/>
    </w:rPr>
  </w:style>
  <w:style w:type="character" w:styleId="UnresolvedMention">
    <w:name w:val="Unresolved Mention"/>
    <w:basedOn w:val="DefaultParagraphFont"/>
    <w:uiPriority w:val="99"/>
    <w:semiHidden/>
    <w:unhideWhenUsed/>
    <w:rsid w:val="00E41E10"/>
    <w:rPr>
      <w:color w:val="605E5C"/>
      <w:shd w:val="clear" w:color="auto" w:fill="E1DFDD"/>
    </w:rPr>
  </w:style>
  <w:style w:type="paragraph" w:styleId="NoSpacing">
    <w:name w:val="No Spacing"/>
    <w:link w:val="NoSpacingChar"/>
    <w:uiPriority w:val="1"/>
    <w:qFormat/>
    <w:rsid w:val="004A492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4A492B"/>
    <w:rPr>
      <w:rFonts w:eastAsiaTheme="minorEastAsia"/>
      <w:kern w:val="0"/>
      <w:sz w:val="22"/>
      <w:szCs w:val="22"/>
      <w14:ligatures w14:val="none"/>
    </w:rPr>
  </w:style>
  <w:style w:type="paragraph" w:styleId="Header">
    <w:name w:val="header"/>
    <w:basedOn w:val="Normal"/>
    <w:link w:val="HeaderChar"/>
    <w:uiPriority w:val="99"/>
    <w:unhideWhenUsed/>
    <w:rsid w:val="009159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59F5"/>
  </w:style>
  <w:style w:type="paragraph" w:styleId="Footer">
    <w:name w:val="footer"/>
    <w:basedOn w:val="Normal"/>
    <w:link w:val="FooterChar"/>
    <w:uiPriority w:val="99"/>
    <w:unhideWhenUsed/>
    <w:rsid w:val="009159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59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lideshare.net/slideshow/sfo17-304-demystifying-ro-tfinallc-83555369/83555369"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brighttalk.com/webcast/17792/379712?utm_source=Arm+Ltd&amp;utm_medium=brighttalk&amp;utm_campaign=379712"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mmunity.arm.com/arm-community-blogs/b/internet-of-things-blog/posts/five-steps-to-successful-threat-modelling"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globalplatform.org/specs-library/security-evaluation-standard-for-iot-platforms-sesip"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1822</TotalTime>
  <Pages>11</Pages>
  <Words>2652</Words>
  <Characters>17188</Characters>
  <Application>Microsoft Office Word</Application>
  <DocSecurity>0</DocSecurity>
  <Lines>554</Lines>
  <Paragraphs>348</Paragraphs>
  <ScaleCrop>false</ScaleCrop>
  <HeadingPairs>
    <vt:vector size="2" baseType="variant">
      <vt:variant>
        <vt:lpstr>Title</vt:lpstr>
      </vt:variant>
      <vt:variant>
        <vt:i4>1</vt:i4>
      </vt:variant>
    </vt:vector>
  </HeadingPairs>
  <TitlesOfParts>
    <vt:vector size="1" baseType="lpstr">
      <vt:lpstr>Converging Paths to Silicon trust</vt:lpstr>
    </vt:vector>
  </TitlesOfParts>
  <Company/>
  <LinksUpToDate>false</LinksUpToDate>
  <CharactersWithSpaces>19492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Converging Paths to Silicon trust</dc:title>
  <dc:subject/>
  <dc:creator>Author: Suresh Marisetty</dc:creator>
  <cp:keywords/>
  <dc:description/>
  <cp:lastModifiedBy>suresh marisetty</cp:lastModifiedBy>
  <cp:revision>6</cp:revision>
  <cp:lastPrinted>2025-10-29T17:17:00Z</cp:lastPrinted>
  <dcterms:created xsi:type="dcterms:W3CDTF">2025-10-29T17:05:00Z</dcterms:created>
  <dcterms:modified xsi:type="dcterms:W3CDTF">2025-11-08T21:25:00Z</dcterms:modified>
  <cp:category>Technical Leader Advancing Platform Technologies</cp:category>
</cp:coreProperties>
</file>