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</w:t>
      </w:r>
      <w:r>
        <w:t xml:space="preserve"> </w:t>
      </w:r>
      <w:r>
        <w:t xml:space="preserve">(author),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  <w:r>
        <w:t xml:space="preserve"> </w:t>
      </w:r>
      <w:r>
        <w:t xml:space="preserve">(facilitator)</w:t>
      </w:r>
    </w:p>
    <w:p>
      <w:pPr>
        <w:pStyle w:val="Date"/>
      </w:pPr>
      <w:r>
        <w:t xml:space="preserve">2024-04-11</w:t>
      </w:r>
    </w:p>
    <w:bookmarkStart w:id="23" w:name="goal-and-overview"/>
    <w:p>
      <w:pPr>
        <w:pStyle w:val="Heading1"/>
      </w:pPr>
      <w:r>
        <w:t xml:space="preserve">Goal and overview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Figure out why you should get familiar with knowledge management and content publishing</w:t>
      </w:r>
    </w:p>
    <w:p>
      <w:pPr>
        <w:numPr>
          <w:ilvl w:val="0"/>
          <w:numId w:val="1001"/>
        </w:numPr>
        <w:pStyle w:val="Compact"/>
      </w:pPr>
      <w:r>
        <w:t xml:space="preserve">Figure out the advantages of plain text and multi-format exporting</w:t>
      </w:r>
    </w:p>
    <w:p>
      <w:pPr>
        <w:numPr>
          <w:ilvl w:val="0"/>
          <w:numId w:val="1001"/>
        </w:numPr>
        <w:pStyle w:val="Compact"/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and basic exporting using a simple tool</w:t>
      </w:r>
    </w:p>
    <w:p>
      <w:pPr>
        <w:numPr>
          <w:ilvl w:val="0"/>
          <w:numId w:val="1001"/>
        </w:numPr>
        <w:pStyle w:val="Compact"/>
      </w:pPr>
      <w:r>
        <w:t xml:space="preserve">Start to elaborate personal KM practices</w:t>
      </w:r>
    </w:p>
    <w:p>
      <w:pPr>
        <w:numPr>
          <w:ilvl w:val="0"/>
          <w:numId w:val="1001"/>
        </w:numPr>
        <w:pStyle w:val="Compact"/>
      </w:pPr>
      <w:r>
        <w:t xml:space="preserve">Experience how a tool like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with the PKM process</w:t>
      </w:r>
    </w:p>
    <w:bookmarkEnd w:id="20"/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Have a look at what you can get with a bit of practical knowledge of plain text workflows (</w:t>
      </w:r>
      <w:r>
        <w:rPr>
          <w:rStyle w:val="VerbatimChar"/>
        </w:rPr>
        <w:t xml:space="preserve">quarto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https://smart-edtech.github.io/smarties/</w:t>
        </w:r>
      </w:hyperlink>
    </w:p>
    <w:p>
      <w:pPr>
        <w:numPr>
          <w:ilvl w:val="0"/>
          <w:numId w:val="1002"/>
        </w:numPr>
        <w:pStyle w:val="Compact"/>
      </w:pPr>
      <w:r>
        <w:t xml:space="preserve">Automatic build of the website</w:t>
      </w:r>
    </w:p>
    <w:p>
      <w:pPr>
        <w:numPr>
          <w:ilvl w:val="0"/>
          <w:numId w:val="1002"/>
        </w:numPr>
        <w:pStyle w:val="Compact"/>
      </w:pPr>
      <w:r>
        <w:t xml:space="preserve">Multi-format exporting avairable</w:t>
      </w:r>
    </w:p>
    <w:bookmarkEnd w:id="22"/>
    <w:bookmarkEnd w:id="23"/>
    <w:bookmarkStart w:id="33" w:name="basics"/>
    <w:p>
      <w:pPr>
        <w:pStyle w:val="Heading1"/>
      </w:pPr>
      <w:r>
        <w:t xml:space="preserve">Basics</w:t>
      </w:r>
    </w:p>
    <w:bookmarkStart w:id="24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3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3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4"/>
    <w:bookmarkStart w:id="25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5"/>
    <w:bookmarkStart w:id="26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4"/>
        </w:numPr>
        <w:pStyle w:val="Compact"/>
      </w:pPr>
      <w:r>
        <w:t xml:space="preserve">FOSS vs Freeware vs Paid</w:t>
      </w:r>
    </w:p>
    <w:p>
      <w:pPr>
        <w:numPr>
          <w:ilvl w:val="0"/>
          <w:numId w:val="1004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4"/>
        </w:numPr>
        <w:pStyle w:val="Compact"/>
      </w:pPr>
      <w:r>
        <w:t xml:space="preserve">User-friendly?</w:t>
      </w:r>
    </w:p>
    <w:bookmarkEnd w:id="26"/>
    <w:bookmarkStart w:id="27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5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5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5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5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27"/>
    <w:bookmarkStart w:id="28" w:name="meet-zettlr"/>
    <w:p>
      <w:pPr>
        <w:pStyle w:val="Heading2"/>
      </w:pPr>
      <w:r>
        <w:t xml:space="preserve">Meet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6"/>
        </w:numPr>
        <w:pStyle w:val="Compact"/>
      </w:pPr>
      <w:r>
        <w:t xml:space="preserve">Designed with simplicity in mind</w:t>
      </w:r>
    </w:p>
    <w:p>
      <w:pPr>
        <w:numPr>
          <w:ilvl w:val="0"/>
          <w:numId w:val="1006"/>
        </w:numPr>
        <w:pStyle w:val="Compact"/>
      </w:pPr>
      <w:r>
        <w:t xml:space="preserve">Free and Open-Source</w:t>
      </w:r>
    </w:p>
    <w:p>
      <w:pPr>
        <w:numPr>
          <w:ilvl w:val="0"/>
          <w:numId w:val="1006"/>
        </w:numPr>
        <w:pStyle w:val="Compact"/>
      </w:pPr>
      <w:r>
        <w:t xml:space="preserve">Web-aware</w:t>
      </w:r>
    </w:p>
    <w:p>
      <w:pPr>
        <w:numPr>
          <w:ilvl w:val="0"/>
          <w:numId w:val="1006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Specific but plays nicely with other tools (bibliography, export)</w:t>
      </w:r>
    </w:p>
    <w:bookmarkEnd w:id="28"/>
    <w:bookmarkStart w:id="30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7"/>
        </w:numPr>
        <w:pStyle w:val="Compact"/>
      </w:pPr>
      <w:r>
        <w:t xml:space="preserve">Simply go to the official website:</w:t>
      </w:r>
      <w:r>
        <w:t xml:space="preserve"> </w:t>
      </w:r>
      <w:hyperlink r:id="rId29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7"/>
        </w:numPr>
        <w:pStyle w:val="Compact"/>
      </w:pPr>
      <w:r>
        <w:t xml:space="preserve">Install and open it.</w:t>
      </w:r>
    </w:p>
    <w:p>
      <w:pPr>
        <w:numPr>
          <w:ilvl w:val="0"/>
          <w:numId w:val="1007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0"/>
    <w:bookmarkStart w:id="31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08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08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![image](cat.png)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31"/>
    <w:bookmarkStart w:id="32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09"/>
        </w:numPr>
        <w:pStyle w:val="Compact"/>
      </w:pPr>
      <w:r>
        <w:t xml:space="preserve">Create a new file</w:t>
      </w:r>
    </w:p>
    <w:p>
      <w:pPr>
        <w:numPr>
          <w:ilvl w:val="0"/>
          <w:numId w:val="1009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09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09"/>
        </w:numPr>
        <w:pStyle w:val="Compact"/>
      </w:pPr>
      <w:r>
        <w:t xml:space="preserve">Left pane: files explorer</w:t>
      </w:r>
    </w:p>
    <w:p>
      <w:pPr>
        <w:numPr>
          <w:ilvl w:val="0"/>
          <w:numId w:val="1009"/>
        </w:numPr>
        <w:pStyle w:val="Compact"/>
      </w:pPr>
      <w:r>
        <w:t xml:space="preserve">Right pane: outline and more</w:t>
      </w:r>
    </w:p>
    <w:p>
      <w:pPr>
        <w:numPr>
          <w:ilvl w:val="0"/>
          <w:numId w:val="1009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32"/>
    <w:bookmarkEnd w:id="33"/>
    <w:bookmarkStart w:id="57" w:name="diving-deeper"/>
    <w:p>
      <w:pPr>
        <w:pStyle w:val="Heading1"/>
      </w:pPr>
      <w:r>
        <w:t xml:space="preserve">Diving deeper</w:t>
      </w:r>
    </w:p>
    <w:bookmarkStart w:id="34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10"/>
        </w:numPr>
        <w:pStyle w:val="Compact"/>
      </w:pPr>
      <w:r>
        <w:t xml:space="preserve">Management</w:t>
      </w:r>
    </w:p>
    <w:p>
      <w:pPr>
        <w:numPr>
          <w:ilvl w:val="0"/>
          <w:numId w:val="1010"/>
        </w:numPr>
        <w:pStyle w:val="Compact"/>
      </w:pPr>
      <w:r>
        <w:t xml:space="preserve">Lifelong learning</w:t>
      </w:r>
    </w:p>
    <w:p>
      <w:pPr>
        <w:numPr>
          <w:ilvl w:val="0"/>
          <w:numId w:val="1010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10"/>
        </w:numPr>
        <w:pStyle w:val="Compact"/>
      </w:pPr>
      <w:r>
        <w:t xml:space="preserve">Technological fluency</w:t>
      </w:r>
    </w:p>
    <w:p>
      <w:pPr>
        <w:numPr>
          <w:ilvl w:val="0"/>
          <w:numId w:val="1010"/>
        </w:numPr>
        <w:pStyle w:val="Compact"/>
      </w:pPr>
      <w:r>
        <w:t xml:space="preserve">Forecasting and anticipating</w:t>
      </w:r>
    </w:p>
    <w:bookmarkEnd w:id="34"/>
    <w:bookmarkStart w:id="35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11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11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11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11"/>
        </w:numPr>
        <w:pStyle w:val="Compact"/>
      </w:pPr>
      <w:r>
        <w:t xml:space="preserve">Reflect about the process, iterate, exchange with others</w:t>
      </w:r>
    </w:p>
    <w:bookmarkEnd w:id="35"/>
    <w:bookmarkStart w:id="36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12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12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12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12"/>
        </w:numPr>
        <w:pStyle w:val="Compact"/>
      </w:pPr>
      <w:r>
        <w:t xml:space="preserve">View digital tools as opportunities to design new workflows</w:t>
      </w:r>
    </w:p>
    <w:bookmarkEnd w:id="36"/>
    <w:bookmarkStart w:id="40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usc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40"/>
    <w:bookmarkStart w:id="41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41"/>
    <w:bookmarkStart w:id="42" w:name="back-to-practice"/>
    <w:p>
      <w:pPr>
        <w:pStyle w:val="Heading2"/>
      </w:pPr>
      <w:r>
        <w:t xml:space="preserve">Back to practice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bookmarkEnd w:id="42"/>
    <w:bookmarkStart w:id="46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zettlr_gus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3738a602fd796b04db97b7da8f99b5433c838ac"/>
    <w:p>
      <w:pPr>
        <w:pStyle w:val="Heading2"/>
      </w:pPr>
      <w:r>
        <w:rPr>
          <w:bCs/>
          <w:b/>
        </w:rPr>
        <w:t xml:space="preserve">Get</w:t>
      </w:r>
      <w:r>
        <w:t xml:space="preserve"> </w:t>
      </w:r>
      <w:r>
        <w:t xml:space="preserve">phase: referencing with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4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4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4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7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End w:id="48"/>
    <w:bookmarkEnd w:id="49"/>
    <w:bookmarkStart w:id="50" w:name="understand-phase-zettelkasten-in-zettlr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t xml:space="preserve">A methodology to make sense of your notes.</w:t>
      </w:r>
    </w:p>
    <w:p>
      <w:pPr>
        <w:pStyle w:val="BodyText"/>
      </w:pPr>
      <w:r>
        <w:t xml:space="preserve">Some insights:</w:t>
      </w:r>
    </w:p>
    <w:p>
      <w:pPr>
        <w:numPr>
          <w:ilvl w:val="0"/>
          <w:numId w:val="1015"/>
        </w:numPr>
        <w:pStyle w:val="Compact"/>
      </w:pPr>
      <w:r>
        <w:t xml:space="preserve">Use #tags.</w:t>
      </w:r>
    </w:p>
    <w:p>
      <w:pPr>
        <w:numPr>
          <w:ilvl w:val="0"/>
          <w:numId w:val="1015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5"/>
        </w:numPr>
        <w:pStyle w:val="Compact"/>
      </w:pPr>
      <w:r>
        <w:t xml:space="preserve">Give unique IDs to files such as [[20231216180452]] Another file</w:t>
      </w:r>
    </w:p>
    <w:bookmarkEnd w:id="50"/>
    <w:bookmarkStart w:id="54" w:name="understand-phase-the-graph-view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the 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raph_view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1ddb7720fd0b8aa98ef654ef7390c703ab54705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</w:t>
      </w:r>
    </w:p>
    <w:p>
      <w:pPr>
        <w:numPr>
          <w:ilvl w:val="0"/>
          <w:numId w:val="1016"/>
        </w:numPr>
        <w:pStyle w:val="Compact"/>
      </w:pPr>
      <w:r>
        <w:t xml:space="preserve">Change how things look</w:t>
      </w:r>
    </w:p>
    <w:p>
      <w:pPr>
        <w:numPr>
          <w:ilvl w:val="0"/>
          <w:numId w:val="1016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7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7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5"/>
    <w:bookmarkStart w:id="56" w:name="X1110ccd88bd75a7a881f7ac000db0b1926fc397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8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8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9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9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9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9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6"/>
    <w:bookmarkEnd w:id="57"/>
    <w:bookmarkStart w:id="58" w:name="thank-you"/>
    <w:p>
      <w:pPr>
        <w:pStyle w:val="Heading1"/>
      </w:pPr>
      <w:r>
        <w:t xml:space="preserve">Thank you!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 (author), Benjamin ABEL (facilitator)</dc:creator>
  <cp:keywords/>
  <dcterms:created xsi:type="dcterms:W3CDTF">2024-04-12T08:28:48Z</dcterms:created>
  <dcterms:modified xsi:type="dcterms:W3CDTF">2024-04-12T08:28:48Z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2024-04-11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a.k.a. a gentle introduction to personal knowledge management using Zettlr</vt:lpwstr>
  </property>
  <property fmtid="{D5CDD505-2E9C-101B-9397-08002B2CF9AE}" pid="11" name="toc-title">
    <vt:lpwstr>Table of contents</vt:lpwstr>
  </property>
</Properties>
</file>