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FDMLK+MicrosoftYaHei" w:hAnsi="HFDMLK+MicrosoftYaHei" w:cs="HFDMLK+MicrosoftYaHei"/>
          <w:color w:val="000000"/>
          <w:spacing w:val="0"/>
          <w:sz w:val="18"/>
        </w:rPr>
      </w:pPr>
      <w:r>
        <w:rPr>
          <w:rFonts w:ascii="HFDMLK+MicrosoftYaHei" w:hAnsi="HFDMLK+MicrosoftYaHei" w:cs="HFDMLK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OHTEF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体检日期</w:t>
      </w:r>
      <w:r>
        <w:rPr>
          <w:rFonts w:ascii="VOHTEF+MicrosoftYaHei"/>
          <w:color w:val="000000"/>
          <w:spacing w:val="0"/>
          <w:sz w:val="22"/>
        </w:rPr>
        <w:t>:  2018-03-05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FDMLK+MicrosoftYaHei" w:hAnsi="HFDMLK+MicrosoftYaHei" w:cs="HFDMLK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姓名</w:t>
      </w:r>
      <w:r>
        <w:rPr>
          <w:rFonts w:ascii="VOHTEF+MicrosoftYaHei"/>
          <w:color w:val="000000"/>
          <w:spacing w:val="0"/>
          <w:sz w:val="22"/>
        </w:rPr>
        <w:t xml:space="preserve">:  </w:t>
      </w:r>
      <w:r>
        <w:rPr>
          <w:rFonts w:ascii="HFDMLK+MicrosoftYaHei" w:hAnsi="HFDMLK+MicrosoftYaHei" w:cs="HFDMLK+MicrosoftYaHei"/>
          <w:color w:val="000000"/>
          <w:spacing w:val="0"/>
          <w:sz w:val="22"/>
        </w:rPr>
        <w:t>陈伟义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OHTEF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卡号</w:t>
      </w:r>
      <w:r>
        <w:rPr>
          <w:rFonts w:ascii="VOHTEF+MicrosoftYaHei"/>
          <w:color w:val="000000"/>
          <w:spacing w:val="0"/>
          <w:sz w:val="22"/>
        </w:rPr>
        <w:t xml:space="preserve">:  </w:t>
      </w:r>
      <w:r>
        <w:rPr>
          <w:rFonts w:ascii="VOHTEF+MicrosoftYaHei"/>
          <w:color w:val="000000"/>
          <w:spacing w:val="0"/>
          <w:sz w:val="22"/>
        </w:rPr>
        <w:t>17065865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FDMLK+MicrosoftYaHei" w:hAnsi="HFDMLK+MicrosoftYaHei" w:cs="HFDMLK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性别</w:t>
      </w:r>
      <w:r>
        <w:rPr>
          <w:rFonts w:ascii="VOHTEF+MicrosoftYaHei"/>
          <w:color w:val="000000"/>
          <w:spacing w:val="0"/>
          <w:sz w:val="22"/>
        </w:rPr>
        <w:t xml:space="preserve">: </w:t>
      </w:r>
      <w:r>
        <w:rPr>
          <w:rFonts w:ascii="HFDMLK+MicrosoftYaHei" w:hAnsi="HFDMLK+MicrosoftYaHei" w:cs="HFDMLK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FDMLK+MicrosoftYaHei" w:hAnsi="HFDMLK+MicrosoftYaHei" w:cs="HFDMLK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单位</w:t>
      </w:r>
      <w:r>
        <w:rPr>
          <w:rFonts w:ascii="VOHTEF+MicrosoftYaHei"/>
          <w:color w:val="000000"/>
          <w:spacing w:val="0"/>
          <w:sz w:val="22"/>
        </w:rPr>
        <w:t xml:space="preserve">:  </w:t>
      </w:r>
      <w:r>
        <w:rPr>
          <w:rFonts w:ascii="HFDMLK+MicrosoftYaHei" w:hAnsi="HFDMLK+MicrosoftYaHei" w:cs="HFDMLK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OHTEF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部门</w:t>
      </w:r>
      <w:r>
        <w:rPr>
          <w:rFonts w:ascii="VOHTEF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OHTEF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联系方式</w:t>
      </w:r>
      <w:r>
        <w:rPr>
          <w:rFonts w:ascii="VOHTEF+MicrosoftYaHei"/>
          <w:color w:val="000000"/>
          <w:spacing w:val="0"/>
          <w:sz w:val="22"/>
        </w:rPr>
        <w:t>:  139****0526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OHTEF+MicrosoftYaHei"/>
          <w:color w:val="000000"/>
          <w:spacing w:val="0"/>
          <w:sz w:val="22"/>
        </w:rPr>
      </w:pPr>
      <w:r>
        <w:rPr>
          <w:rFonts w:ascii="HFDMLK+MicrosoftYaHei" w:hAnsi="HFDMLK+MicrosoftYaHei" w:cs="HFDMLK+MicrosoftYaHei"/>
          <w:color w:val="000000"/>
          <w:spacing w:val="0"/>
          <w:sz w:val="22"/>
        </w:rPr>
        <w:t>身份证号</w:t>
      </w:r>
      <w:r>
        <w:rPr>
          <w:rFonts w:ascii="VOHTEF+MicrosoftYaHei"/>
          <w:color w:val="000000"/>
          <w:spacing w:val="0"/>
          <w:sz w:val="22"/>
        </w:rPr>
        <w:t>: 210204********5830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FDMLK+MicrosoftYaHei" w:hAnsi="HFDMLK+MicrosoftYaHei" w:cs="HFDMLK+MicrosoftYaHei"/>
          <w:color w:val="000000"/>
          <w:spacing w:val="0"/>
          <w:sz w:val="28"/>
        </w:rPr>
      </w:pPr>
      <w:r>
        <w:rPr>
          <w:rFonts w:ascii="HFDMLK+MicrosoftYaHei" w:hAnsi="HFDMLK+MicrosoftYaHei" w:cs="HFDMLK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FDMLK+MicrosoftYaHei" w:hAnsi="HFDMLK+MicrosoftYaHei" w:cs="HFDMLK+MicrosoftYaHei"/>
          <w:color w:val="000000"/>
          <w:spacing w:val="0"/>
          <w:sz w:val="28"/>
        </w:rPr>
      </w:pPr>
      <w:r>
        <w:rPr>
          <w:rFonts w:ascii="HFDMLK+MicrosoftYaHei" w:hAnsi="HFDMLK+MicrosoftYaHei" w:cs="HFDMLK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尊敬的陈伟义先生：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03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POOFQU+Wingdings-Regular" w:hAnsi="POOFQU+Wingdings-Regular" w:cs="POOFQU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2211" w:x="1178" w:y="3204"/>
        <w:widowControl w:val="off"/>
        <w:autoSpaceDE w:val="off"/>
        <w:autoSpaceDN w:val="off"/>
        <w:spacing w:before="0" w:after="0" w:line="418" w:lineRule="exact"/>
        <w:ind w:left="334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448" w:x="3288" w:y="3204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OOFQU+Wingdings-Regular" w:hAnsi="POOFQU+Wingdings-Regular" w:cs="POOFQU+Wingdings-Regular"/>
          <w:color w:val="000000"/>
          <w:spacing w:val="0"/>
          <w:sz w:val="23"/>
        </w:rPr>
      </w:pPr>
      <w:r>
        <w:rPr>
          <w:rFonts w:ascii="POOFQU+Wingdings-Regular" w:hAnsi="POOFQU+Wingdings-Regular" w:cs="POOFQU+Wingdings-Regular"/>
          <w:color w:val="000000"/>
          <w:spacing w:val="0"/>
          <w:sz w:val="23"/>
        </w:rPr>
        <w:t>ü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434" w:x="1512" w:y="40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POOFQU+Wingdings-Regular" w:hAnsi="POOFQU+Wingdings-Regular" w:cs="POOFQU+Wingdings-Regular"/>
          <w:color w:val="000000"/>
          <w:spacing w:val="0"/>
          <w:sz w:val="23"/>
        </w:rPr>
      </w:pPr>
      <w:r>
        <w:rPr>
          <w:rFonts w:ascii="POOFQU+Wingdings-Regular" w:hAnsi="POOFQU+Wingdings-Regular" w:cs="POOFQ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陈伟义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</w:t>
      </w:r>
      <w:r>
        <w:rPr>
          <w:rFonts w:ascii="FangSong" w:hAnsi="FangSong" w:cs="FangSong"/>
          <w:color w:val="000000"/>
          <w:spacing w:val="0"/>
          <w:sz w:val="28"/>
        </w:rPr>
        <w:t>义的结果，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996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6475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/>
          <w:color w:val="000000"/>
          <w:spacing w:val="0"/>
          <w:sz w:val="22"/>
        </w:rPr>
        <w:t>(6.93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糖化血</w:t>
      </w:r>
      <w:r>
        <w:rPr>
          <w:rFonts w:ascii="FangSong" w:hAnsi="FangSong" w:cs="FangSong"/>
          <w:color w:val="000000"/>
          <w:spacing w:val="0"/>
          <w:sz w:val="22"/>
        </w:rPr>
        <w:t>红蛋白</w:t>
      </w:r>
      <w:r>
        <w:rPr>
          <w:rFonts w:ascii="FangSong"/>
          <w:color w:val="000000"/>
          <w:spacing w:val="0"/>
          <w:sz w:val="22"/>
        </w:rPr>
        <w:t>(6.5 %)</w:t>
      </w:r>
    </w:p>
    <w:p>
      <w:pPr>
        <w:pStyle w:val="Normal"/>
        <w:framePr w:w="10411" w:x="1440" w:y="39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的治</w:t>
      </w:r>
      <w:r>
        <w:rPr>
          <w:rFonts w:ascii="FangSong" w:hAnsi="FangSong" w:cs="FangSong"/>
          <w:color w:val="000000"/>
          <w:spacing w:val="0"/>
          <w:sz w:val="22"/>
        </w:rPr>
        <w:t>疗方案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根据体重、年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、病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情况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397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制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适合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疗方案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疗不</w:t>
      </w:r>
      <w:r>
        <w:rPr>
          <w:rFonts w:ascii="FangSong" w:hAnsi="FangSong" w:cs="FangSong"/>
          <w:color w:val="000000"/>
          <w:spacing w:val="0"/>
          <w:sz w:val="22"/>
        </w:rPr>
        <w:t>但效</w:t>
      </w:r>
      <w:r>
        <w:rPr>
          <w:rFonts w:ascii="FangSong" w:hAnsi="FangSong" w:cs="FangSong"/>
          <w:color w:val="000000"/>
          <w:spacing w:val="0"/>
          <w:sz w:val="22"/>
        </w:rPr>
        <w:t>果</w:t>
      </w:r>
    </w:p>
    <w:p>
      <w:pPr>
        <w:pStyle w:val="Normal"/>
        <w:framePr w:w="10411" w:x="1440" w:y="397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  <w:r>
        <w:rPr>
          <w:rFonts w:ascii="FangSong" w:hAnsi="FangSong" w:cs="FangSong"/>
          <w:color w:val="000000"/>
          <w:spacing w:val="0"/>
          <w:sz w:val="22"/>
        </w:rPr>
        <w:t>还可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多种严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果。</w:t>
      </w:r>
    </w:p>
    <w:p>
      <w:pPr>
        <w:pStyle w:val="Normal"/>
        <w:framePr w:w="4348" w:x="1190" w:y="49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或肋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348" w:x="1190" w:y="4900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科检查、诊治。</w:t>
      </w:r>
    </w:p>
    <w:p>
      <w:pPr>
        <w:pStyle w:val="Normal"/>
        <w:framePr w:w="2317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息肉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124" w:x="1190" w:y="702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鼾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661" w:x="1190" w:y="90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低枕侧卧位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睡眠呼吸暂停</w:t>
      </w:r>
      <w:r>
        <w:rPr>
          <w:rFonts w:ascii="FangSong" w:hAnsi="FangSong" w:cs="FangSong"/>
          <w:color w:val="000000"/>
          <w:spacing w:val="0"/>
          <w:sz w:val="22"/>
        </w:rPr>
        <w:t>应到专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做睡眠呼吸监测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8661" w:x="1190" w:y="904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早期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极综合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7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早期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极综合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运动员</w:t>
      </w:r>
      <w:r>
        <w:rPr>
          <w:rFonts w:ascii="FangSong" w:hAnsi="FangSong" w:cs="FangSong"/>
          <w:color w:val="000000"/>
          <w:spacing w:val="0"/>
          <w:sz w:val="22"/>
        </w:rPr>
        <w:t>、健康</w:t>
      </w:r>
      <w:r>
        <w:rPr>
          <w:rFonts w:ascii="FangSong" w:hAnsi="FangSong" w:cs="FangSong"/>
          <w:color w:val="000000"/>
          <w:spacing w:val="0"/>
          <w:sz w:val="22"/>
        </w:rPr>
        <w:t>青壮</w:t>
      </w:r>
      <w:r>
        <w:rPr>
          <w:rFonts w:ascii="FangSong" w:hAnsi="FangSong" w:cs="FangSong"/>
          <w:color w:val="000000"/>
          <w:spacing w:val="0"/>
          <w:sz w:val="22"/>
        </w:rPr>
        <w:t>年，大</w:t>
      </w:r>
      <w:r>
        <w:rPr>
          <w:rFonts w:ascii="FangSong" w:hAnsi="FangSong" w:cs="FangSong"/>
          <w:color w:val="000000"/>
          <w:spacing w:val="0"/>
          <w:sz w:val="22"/>
        </w:rPr>
        <w:t>多属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但若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晕厥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早期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极综</w:t>
      </w:r>
    </w:p>
    <w:p>
      <w:pPr>
        <w:pStyle w:val="Normal"/>
        <w:framePr w:w="10411" w:x="1440" w:y="97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家</w:t>
      </w:r>
      <w:r>
        <w:rPr>
          <w:rFonts w:ascii="FangSong" w:hAnsi="FangSong" w:cs="FangSong"/>
          <w:color w:val="000000"/>
          <w:spacing w:val="0"/>
          <w:sz w:val="22"/>
        </w:rPr>
        <w:t>族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检查、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103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7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107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113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多饮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1168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1231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13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(489.3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3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133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33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33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46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725.9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725.9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4983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4983" w:x="1190" w:y="114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491" w:x="1190" w:y="18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胆固醇降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(1.13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粥样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21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950" w:x="1190" w:y="28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2817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4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或动脉</w:t>
      </w:r>
      <w:r>
        <w:rPr>
          <w:rFonts w:ascii="FangSong" w:hAnsi="FangSong" w:cs="FangSong"/>
          <w:color w:val="000000"/>
          <w:spacing w:val="0"/>
          <w:sz w:val="22"/>
        </w:rPr>
        <w:t>粥样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34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237" w:x="1190" w:y="40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4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47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1988" w:x="8155" w:y="58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5833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4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:2018-03-07</w:t>
      </w:r>
    </w:p>
    <w:p>
      <w:pPr>
        <w:pStyle w:val="Normal"/>
        <w:framePr w:w="1558" w:x="5292" w:y="75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20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878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07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36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96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964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76.6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173cm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26.96,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2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 xml:space="preserve">; </w:t>
      </w:r>
      <w:r>
        <w:rPr>
          <w:rFonts w:ascii="FangSong" w:hAnsi="FangSong" w:cs="FangSong"/>
          <w:color w:val="000000"/>
          <w:spacing w:val="0"/>
          <w:sz w:val="20"/>
        </w:rPr>
        <w:t>糖尿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2012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130/85mmHg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2015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糖尿</w:t>
      </w:r>
      <w:r>
        <w:rPr>
          <w:rFonts w:ascii="FangSong" w:hAnsi="FangSong" w:cs="FangSong"/>
          <w:color w:val="000000"/>
          <w:spacing w:val="0"/>
          <w:sz w:val="20"/>
        </w:rPr>
        <w:t>病，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活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空腹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6mmol/l</w:t>
      </w:r>
      <w:r>
        <w:rPr>
          <w:rFonts w:ascii="FangSong" w:hAnsi="FangSong" w:cs="FangSong"/>
          <w:color w:val="000000"/>
          <w:spacing w:val="0"/>
          <w:sz w:val="20"/>
        </w:rPr>
        <w:t>左右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6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&lt;60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8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81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8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818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8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9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5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9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9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</w:t>
      </w:r>
      <w:r>
        <w:rPr>
          <w:rFonts w:ascii="FangSong" w:hAnsi="FangSong" w:cs="FangSong"/>
          <w:color w:val="000000"/>
          <w:spacing w:val="0"/>
          <w:sz w:val="20"/>
        </w:rPr>
        <w:t>伟</w:t>
      </w:r>
      <w:r>
        <w:rPr>
          <w:rFonts w:ascii="FangSong" w:hAnsi="FangSong" w:cs="FangSong"/>
          <w:color w:val="000000"/>
          <w:spacing w:val="0"/>
          <w:sz w:val="20"/>
        </w:rPr>
        <w:t>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8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19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10196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10196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1019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1019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5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1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1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1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1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1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1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3708" w:x="8050" w:y="11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息肉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8" w:x="8050" w:y="11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膝胸</w:t>
      </w:r>
      <w:r>
        <w:rPr>
          <w:rFonts w:ascii="FangSong" w:hAnsi="FangSong" w:cs="FangSong"/>
          <w:color w:val="000000"/>
          <w:spacing w:val="0"/>
          <w:sz w:val="20"/>
        </w:rPr>
        <w:t>位</w:t>
      </w:r>
      <w:r>
        <w:rPr>
          <w:rFonts w:ascii="FangSong"/>
          <w:color w:val="000000"/>
          <w:spacing w:val="0"/>
          <w:sz w:val="20"/>
        </w:rPr>
        <w:t>7</w:t>
      </w:r>
      <w:r>
        <w:rPr>
          <w:rFonts w:ascii="FangSong" w:hAnsi="FangSong" w:cs="FangSong"/>
          <w:color w:val="000000"/>
          <w:spacing w:val="0"/>
          <w:sz w:val="20"/>
        </w:rPr>
        <w:t>点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息肉</w:t>
      </w:r>
      <w:r>
        <w:rPr>
          <w:rFonts w:ascii="FangSong" w:hAnsi="FangSong" w:cs="FangSong"/>
          <w:color w:val="000000"/>
          <w:spacing w:val="0"/>
          <w:sz w:val="20"/>
        </w:rPr>
        <w:t>，大</w:t>
      </w:r>
      <w:r>
        <w:rPr>
          <w:rFonts w:ascii="FangSong" w:hAnsi="FangSong" w:cs="FangSong"/>
          <w:color w:val="000000"/>
          <w:spacing w:val="0"/>
          <w:sz w:val="20"/>
        </w:rPr>
        <w:t>小约</w:t>
      </w:r>
      <w:r>
        <w:rPr>
          <w:rFonts w:ascii="FangSong"/>
          <w:color w:val="000000"/>
          <w:spacing w:val="0"/>
          <w:sz w:val="20"/>
        </w:rPr>
        <w:t>0.6cm</w:t>
      </w:r>
    </w:p>
    <w:p>
      <w:pPr>
        <w:pStyle w:val="Normal"/>
        <w:framePr w:w="3708" w:x="8050" w:y="1190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*0.6cm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距</w:t>
      </w: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缘</w:t>
      </w:r>
      <w:r>
        <w:rPr>
          <w:rFonts w:ascii="FangSong"/>
          <w:color w:val="000000"/>
          <w:spacing w:val="0"/>
          <w:sz w:val="20"/>
        </w:rPr>
        <w:t>2cm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2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2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3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954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95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4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6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46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217.3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88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525.55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05.5pt;margin-top:593.6pt;z-index:-179;width:1pt;height:26.0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5.25pt;margin-top:631.65pt;z-index:-183;width:506.65pt;height:41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91.4pt;z-index:-18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728.95pt;z-index:-191;width:507pt;height:26.3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3.9pt;margin-top:770.35pt;z-index:-1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0pt;margin-top:0pt;z-index:-1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95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24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248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3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3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30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3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3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3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8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8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43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43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43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43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43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49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9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52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57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610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1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2210" w:y="6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鼾</w:t>
      </w:r>
      <w:r>
        <w:rPr>
          <w:rFonts w:ascii="FangSong" w:hAnsi="FangSong" w:cs="FangSong"/>
          <w:color w:val="000000"/>
          <w:spacing w:val="0"/>
          <w:sz w:val="20"/>
        </w:rPr>
        <w:t>症</w:t>
      </w:r>
    </w:p>
    <w:p>
      <w:pPr>
        <w:pStyle w:val="Normal"/>
        <w:framePr w:w="701" w:x="6754" w:y="64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6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6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8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1104" w:x="1450" w:y="8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887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9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92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709" w:x="2210" w:y="922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早期</w:t>
      </w:r>
      <w:r>
        <w:rPr>
          <w:rFonts w:ascii="FangSong" w:hAnsi="FangSong" w:cs="FangSong"/>
          <w:color w:val="000000"/>
          <w:spacing w:val="0"/>
          <w:sz w:val="20"/>
        </w:rPr>
        <w:t>复</w:t>
      </w:r>
      <w:r>
        <w:rPr>
          <w:rFonts w:ascii="FangSong" w:hAnsi="FangSong" w:cs="FangSong"/>
          <w:color w:val="000000"/>
          <w:spacing w:val="0"/>
          <w:sz w:val="20"/>
        </w:rPr>
        <w:t>极综合</w:t>
      </w:r>
      <w:r>
        <w:rPr>
          <w:rFonts w:ascii="FangSong" w:hAnsi="FangSong" w:cs="FangSong"/>
          <w:color w:val="000000"/>
          <w:spacing w:val="0"/>
          <w:sz w:val="20"/>
        </w:rPr>
        <w:t>征</w:t>
      </w:r>
    </w:p>
    <w:p>
      <w:pPr>
        <w:pStyle w:val="Normal"/>
        <w:framePr w:w="1810" w:x="9480" w:y="9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0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0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76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0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076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0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1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1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1375.94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15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15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</w:t>
      </w:r>
    </w:p>
    <w:p>
      <w:pPr>
        <w:pStyle w:val="Normal"/>
        <w:framePr w:w="1810" w:x="9480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2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气试验</w:t>
      </w:r>
    </w:p>
    <w:p>
      <w:pPr>
        <w:pStyle w:val="Normal"/>
        <w:framePr w:w="1102" w:x="929" w:y="127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7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7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72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3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0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307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8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2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4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50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43.55pt;margin-top:44.1pt;z-index:-203;width:508.3pt;height:220.9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83.3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20.85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21.7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59.3pt;z-index:-219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16.7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54.1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14.2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51.8pt;z-index:-23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5.25pt;margin-top:690.2pt;z-index:-23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729.55pt;z-index:-24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767pt;z-index:-247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392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1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1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08.3pt;height:52.8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618" w:x="4150" w:y="78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364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36mm,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03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14mmx9mm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27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2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5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8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息肉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2018-03-05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第</w:t>
      </w:r>
      <w:r>
        <w:rPr>
          <w:rFonts w:ascii="FangSong"/>
          <w:color w:val="000000"/>
          <w:spacing w:val="0"/>
          <w:sz w:val="22"/>
        </w:rPr>
        <w:t>2</w:t>
      </w:r>
      <w:r>
        <w:rPr>
          <w:rFonts w:ascii="FangSong" w:hAnsi="FangSong" w:cs="FangSong"/>
          <w:color w:val="000000"/>
          <w:spacing w:val="0"/>
          <w:sz w:val="22"/>
        </w:rPr>
        <w:t>肋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叠处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边缘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清楚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较均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去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比较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、心、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3047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状影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或肋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2018-03-05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26.1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：陈伟义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163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5.03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89.5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：陈伟义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499" w:x="6398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祁峰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489.3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李晓蓓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14.09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3.97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0.498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6.95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0.211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0.42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2.59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1.81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13.11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17065865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：陈伟义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131803050001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2018-03-06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李晓蓓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FDMLK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502856c-0000-0000-0000-000000000000}"/>
  </w:font>
  <w:font w:name="VOHTEF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ca902e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OOFQ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b29efd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3115</Words>
  <Characters>6479</Characters>
  <Application>Aspose</Application>
  <DocSecurity>0</DocSecurity>
  <Lines>821</Lines>
  <Paragraphs>821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6885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2019-12-19T16:26:39+08:00</dcterms:created>
  <dcterms:modified xmlns:xsi="http://www.w3.org/2001/XMLSchema-instance" xmlns:dcterms="http://purl.org/dc/terms/" xsi:type="dcterms:W3CDTF">2019-12-19T16:26:39+08:00</dcterms:modified>
</coreProperties>
</file>