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HHNQDE+MicrosoftYaHei" w:hAnsi="HHNQDE+MicrosoftYaHei" w:cs="HHNQDE+MicrosoftYaHei"/>
          <w:color w:val="000000"/>
          <w:spacing w:val="0"/>
          <w:sz w:val="18"/>
        </w:rPr>
      </w:pPr>
      <w:r>
        <w:rPr>
          <w:rFonts w:ascii="HHNQDE+MicrosoftYaHei" w:hAnsi="HHNQDE+MicrosoftYaHei" w:cs="HHNQDE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BUABLJ+MicrosoftYaHei"/>
          <w:color w:val="000000"/>
          <w:spacing w:val="0"/>
          <w:sz w:val="22"/>
        </w:rPr>
      </w:pPr>
      <w:r>
        <w:rPr>
          <w:rFonts w:ascii="HHNQDE+MicrosoftYaHei" w:hAnsi="HHNQDE+MicrosoftYaHei" w:cs="HHNQDE+MicrosoftYaHei"/>
          <w:color w:val="000000"/>
          <w:spacing w:val="0"/>
          <w:sz w:val="22"/>
        </w:rPr>
        <w:t>体检日期</w:t>
      </w:r>
      <w:r>
        <w:rPr>
          <w:rFonts w:ascii="BUABLJ+MicrosoftYaHei"/>
          <w:color w:val="000000"/>
          <w:spacing w:val="0"/>
          <w:sz w:val="22"/>
        </w:rPr>
        <w:t>:  2018-04-23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HHNQDE+MicrosoftYaHei" w:hAnsi="HHNQDE+MicrosoftYaHei" w:cs="HHNQDE+MicrosoftYaHei"/>
          <w:color w:val="000000"/>
          <w:spacing w:val="0"/>
          <w:sz w:val="22"/>
        </w:rPr>
      </w:pPr>
      <w:r>
        <w:rPr>
          <w:rFonts w:ascii="HHNQDE+MicrosoftYaHei" w:hAnsi="HHNQDE+MicrosoftYaHei" w:cs="HHNQDE+MicrosoftYaHei"/>
          <w:color w:val="000000"/>
          <w:spacing w:val="0"/>
          <w:sz w:val="22"/>
        </w:rPr>
        <w:t>姓名</w:t>
      </w:r>
      <w:r>
        <w:rPr>
          <w:rFonts w:ascii="BUABLJ+MicrosoftYaHei"/>
          <w:color w:val="000000"/>
          <w:spacing w:val="0"/>
          <w:sz w:val="22"/>
        </w:rPr>
        <w:t xml:space="preserve">:  </w:t>
      </w:r>
      <w:r>
        <w:rPr>
          <w:rFonts w:ascii="HHNQDE+MicrosoftYaHei" w:hAnsi="HHNQDE+MicrosoftYaHei" w:cs="HHNQDE+MicrosoftYaHei"/>
          <w:color w:val="000000"/>
          <w:spacing w:val="0"/>
          <w:sz w:val="22"/>
        </w:rPr>
        <w:t>张宇辰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BUABLJ+MicrosoftYaHei"/>
          <w:color w:val="000000"/>
          <w:spacing w:val="0"/>
          <w:sz w:val="22"/>
        </w:rPr>
      </w:pPr>
      <w:r>
        <w:rPr>
          <w:rFonts w:ascii="HHNQDE+MicrosoftYaHei" w:hAnsi="HHNQDE+MicrosoftYaHei" w:cs="HHNQDE+MicrosoftYaHei"/>
          <w:color w:val="000000"/>
          <w:spacing w:val="0"/>
          <w:sz w:val="22"/>
        </w:rPr>
        <w:t>卡号</w:t>
      </w:r>
      <w:r>
        <w:rPr>
          <w:rFonts w:ascii="BUABLJ+MicrosoftYaHei"/>
          <w:color w:val="000000"/>
          <w:spacing w:val="0"/>
          <w:sz w:val="22"/>
        </w:rPr>
        <w:t xml:space="preserve">:  </w:t>
      </w:r>
      <w:r>
        <w:rPr>
          <w:rFonts w:ascii="BUABLJ+MicrosoftYaHei"/>
          <w:color w:val="000000"/>
          <w:spacing w:val="0"/>
          <w:sz w:val="22"/>
        </w:rPr>
        <w:t>16011391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HNQDE+MicrosoftYaHei" w:hAnsi="HHNQDE+MicrosoftYaHei" w:cs="HHNQDE+MicrosoftYaHei"/>
          <w:color w:val="000000"/>
          <w:spacing w:val="0"/>
          <w:sz w:val="22"/>
        </w:rPr>
      </w:pPr>
      <w:r>
        <w:rPr>
          <w:rFonts w:ascii="HHNQDE+MicrosoftYaHei" w:hAnsi="HHNQDE+MicrosoftYaHei" w:cs="HHNQDE+MicrosoftYaHei"/>
          <w:color w:val="000000"/>
          <w:spacing w:val="0"/>
          <w:sz w:val="22"/>
        </w:rPr>
        <w:t>性别</w:t>
      </w:r>
      <w:r>
        <w:rPr>
          <w:rFonts w:ascii="BUABLJ+MicrosoftYaHei"/>
          <w:color w:val="000000"/>
          <w:spacing w:val="0"/>
          <w:sz w:val="22"/>
        </w:rPr>
        <w:t xml:space="preserve">: </w:t>
      </w:r>
      <w:r>
        <w:rPr>
          <w:rFonts w:ascii="HHNQDE+MicrosoftYaHei" w:hAnsi="HHNQDE+MicrosoftYaHei" w:cs="HHNQDE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HHNQDE+MicrosoftYaHei" w:hAnsi="HHNQDE+MicrosoftYaHei" w:cs="HHNQDE+MicrosoftYaHei"/>
          <w:color w:val="000000"/>
          <w:spacing w:val="0"/>
          <w:sz w:val="22"/>
        </w:rPr>
      </w:pPr>
      <w:r>
        <w:rPr>
          <w:rFonts w:ascii="HHNQDE+MicrosoftYaHei" w:hAnsi="HHNQDE+MicrosoftYaHei" w:cs="HHNQDE+MicrosoftYaHei"/>
          <w:color w:val="000000"/>
          <w:spacing w:val="0"/>
          <w:sz w:val="22"/>
        </w:rPr>
        <w:t>单位</w:t>
      </w:r>
      <w:r>
        <w:rPr>
          <w:rFonts w:ascii="BUABLJ+MicrosoftYaHei"/>
          <w:color w:val="000000"/>
          <w:spacing w:val="0"/>
          <w:sz w:val="22"/>
        </w:rPr>
        <w:t xml:space="preserve">:  </w:t>
      </w:r>
      <w:r>
        <w:rPr>
          <w:rFonts w:ascii="HHNQDE+MicrosoftYaHei" w:hAnsi="HHNQDE+MicrosoftYaHei" w:cs="HHNQDE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BUABLJ+MicrosoftYaHei"/>
          <w:color w:val="000000"/>
          <w:spacing w:val="0"/>
          <w:sz w:val="22"/>
        </w:rPr>
      </w:pPr>
      <w:r>
        <w:rPr>
          <w:rFonts w:ascii="HHNQDE+MicrosoftYaHei" w:hAnsi="HHNQDE+MicrosoftYaHei" w:cs="HHNQDE+MicrosoftYaHei"/>
          <w:color w:val="000000"/>
          <w:spacing w:val="0"/>
          <w:sz w:val="22"/>
        </w:rPr>
        <w:t>部门</w:t>
      </w:r>
      <w:r>
        <w:rPr>
          <w:rFonts w:ascii="BUABLJ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BUABLJ+MicrosoftYaHei"/>
          <w:color w:val="000000"/>
          <w:spacing w:val="0"/>
          <w:sz w:val="22"/>
        </w:rPr>
      </w:pPr>
      <w:r>
        <w:rPr>
          <w:rFonts w:ascii="HHNQDE+MicrosoftYaHei" w:hAnsi="HHNQDE+MicrosoftYaHei" w:cs="HHNQDE+MicrosoftYaHei"/>
          <w:color w:val="000000"/>
          <w:spacing w:val="0"/>
          <w:sz w:val="22"/>
        </w:rPr>
        <w:t>联系方式</w:t>
      </w:r>
      <w:r>
        <w:rPr>
          <w:rFonts w:ascii="BUABLJ+MicrosoftYaHei"/>
          <w:color w:val="000000"/>
          <w:spacing w:val="0"/>
          <w:sz w:val="22"/>
        </w:rPr>
        <w:t>:  152****3895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BUABLJ+MicrosoftYaHei"/>
          <w:color w:val="000000"/>
          <w:spacing w:val="0"/>
          <w:sz w:val="22"/>
        </w:rPr>
      </w:pPr>
      <w:r>
        <w:rPr>
          <w:rFonts w:ascii="HHNQDE+MicrosoftYaHei" w:hAnsi="HHNQDE+MicrosoftYaHei" w:cs="HHNQDE+MicrosoftYaHei"/>
          <w:color w:val="000000"/>
          <w:spacing w:val="0"/>
          <w:sz w:val="22"/>
        </w:rPr>
        <w:t>身份证号</w:t>
      </w:r>
      <w:r>
        <w:rPr>
          <w:rFonts w:ascii="BUABLJ+MicrosoftYaHei"/>
          <w:color w:val="000000"/>
          <w:spacing w:val="0"/>
          <w:sz w:val="22"/>
        </w:rPr>
        <w:t>: 530102********0711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HHNQDE+MicrosoftYaHei" w:hAnsi="HHNQDE+MicrosoftYaHei" w:cs="HHNQDE+MicrosoftYaHei"/>
          <w:color w:val="000000"/>
          <w:spacing w:val="0"/>
          <w:sz w:val="28"/>
        </w:rPr>
      </w:pPr>
      <w:r>
        <w:rPr>
          <w:rFonts w:ascii="HHNQDE+MicrosoftYaHei" w:hAnsi="HHNQDE+MicrosoftYaHei" w:cs="HHNQDE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HHNQDE+MicrosoftYaHei" w:hAnsi="HHNQDE+MicrosoftYaHei" w:cs="HHNQDE+MicrosoftYaHei"/>
          <w:color w:val="000000"/>
          <w:spacing w:val="0"/>
          <w:sz w:val="28"/>
        </w:rPr>
      </w:pPr>
      <w:r>
        <w:rPr>
          <w:rFonts w:ascii="HHNQDE+MicrosoftYaHei" w:hAnsi="HHNQDE+MicrosoftYaHei" w:cs="HHNQDE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16011391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131804230060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尊敬的张宇辰先生：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23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DNMWGD+Wingdings-Regular" w:hAnsi="DNMWGD+Wingdings-Regular" w:cs="DNMWGD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DNMWGD+Wingdings-Regular" w:hAnsi="DNMWGD+Wingdings-Regular" w:cs="DNMWGD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DNMWGD+Wingdings-Regular" w:hAnsi="DNMWGD+Wingdings-Regular" w:cs="DNMWGD+Wingdings-Regular"/>
          <w:color w:val="000000"/>
          <w:spacing w:val="0"/>
          <w:sz w:val="23"/>
        </w:rPr>
      </w:pPr>
      <w:r>
        <w:rPr>
          <w:rFonts w:ascii="DNMWGD+Wingdings-Regular" w:hAnsi="DNMWGD+Wingdings-Regular" w:cs="DNMWGD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张宇辰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16011391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131804230060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3587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肝血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性大</w:t>
      </w:r>
      <w:r>
        <w:rPr>
          <w:rFonts w:ascii="FangSong"/>
          <w:color w:val="000000"/>
          <w:spacing w:val="0"/>
          <w:sz w:val="22"/>
        </w:rPr>
        <w:t>)[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种良</w:t>
      </w:r>
      <w:r>
        <w:rPr>
          <w:rFonts w:ascii="FangSong" w:hAnsi="FangSong" w:cs="FangSong"/>
          <w:color w:val="000000"/>
          <w:spacing w:val="0"/>
          <w:sz w:val="22"/>
        </w:rPr>
        <w:t>性病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若首次</w:t>
      </w:r>
      <w:r>
        <w:rPr>
          <w:rFonts w:ascii="FangSong" w:hAnsi="FangSong" w:cs="FangSong"/>
          <w:color w:val="000000"/>
          <w:spacing w:val="0"/>
          <w:sz w:val="22"/>
        </w:rPr>
        <w:t>发现</w:t>
      </w:r>
      <w:r>
        <w:rPr>
          <w:rFonts w:ascii="FangSong" w:hAnsi="FangSong" w:cs="FangSong"/>
          <w:color w:val="000000"/>
          <w:spacing w:val="0"/>
          <w:sz w:val="22"/>
        </w:rPr>
        <w:t>且图象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典型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或较前次</w:t>
      </w:r>
      <w:r>
        <w:rPr>
          <w:rFonts w:ascii="FangSong" w:hAnsi="FangSong" w:cs="FangSong"/>
          <w:color w:val="000000"/>
          <w:spacing w:val="0"/>
          <w:sz w:val="22"/>
        </w:rPr>
        <w:t>检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及时</w:t>
      </w:r>
      <w:r>
        <w:rPr>
          <w:rFonts w:ascii="FangSong" w:hAnsi="FangSong" w:cs="FangSong"/>
          <w:color w:val="000000"/>
          <w:spacing w:val="0"/>
          <w:sz w:val="22"/>
        </w:rPr>
        <w:t>到专</w:t>
      </w:r>
      <w:r>
        <w:rPr>
          <w:rFonts w:ascii="FangSong" w:hAnsi="FangSong" w:cs="FangSong"/>
          <w:color w:val="000000"/>
          <w:spacing w:val="0"/>
          <w:sz w:val="22"/>
        </w:rPr>
        <w:t>科进一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5869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他表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前列腺右侧射精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囊肿</w:t>
      </w:r>
      <w:r>
        <w:rPr>
          <w:rFonts w:ascii="FangSong"/>
          <w:color w:val="000000"/>
          <w:spacing w:val="0"/>
          <w:sz w:val="22"/>
        </w:rPr>
        <w:t>)[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869" w:x="1190" w:y="3340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，请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40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952" w:x="1190" w:y="44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>(1+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6883" w:x="1190" w:y="4832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便秘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严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胆道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作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6883" w:x="1190" w:y="4832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7612" w:x="1440" w:y="5524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斑点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。一般无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需要治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988" w:x="8155" w:y="66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伯培林</w:t>
      </w:r>
    </w:p>
    <w:p>
      <w:pPr>
        <w:pStyle w:val="Normal"/>
        <w:framePr w:w="1988" w:x="8155" w:y="664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727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:2018-04-26</w:t>
      </w:r>
    </w:p>
    <w:p>
      <w:pPr>
        <w:pStyle w:val="Normal"/>
        <w:framePr w:w="1558" w:x="5292" w:y="8328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901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9018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9596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9884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10172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104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10458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99.05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99.0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228.35pt;margin-top:417.2pt;z-index:-11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0pt;margin-top:0pt;z-index:-1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16011391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131804230060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169.5cm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71cm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60.2Kg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94cm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20.95,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18.5-23.9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0.76,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王素玲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120mmHg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：张</w:t>
      </w:r>
      <w:r>
        <w:rPr>
          <w:rFonts w:ascii="FangSong" w:hAnsi="FangSong" w:cs="FangSong"/>
          <w:color w:val="000000"/>
          <w:spacing w:val="0"/>
          <w:sz w:val="20"/>
        </w:rPr>
        <w:t>秀影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王素玲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殖器 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507" w:x="805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547" w:x="8050" w:y="108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范围未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2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2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0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701" w:x="1450" w:y="12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2850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13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眼裸眼视</w:t>
      </w:r>
    </w:p>
    <w:p>
      <w:pPr>
        <w:pStyle w:val="Normal"/>
        <w:framePr w:w="1306" w:x="914" w:y="1320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3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左眼裸眼视</w:t>
      </w:r>
    </w:p>
    <w:p>
      <w:pPr>
        <w:pStyle w:val="Normal"/>
        <w:framePr w:w="1306" w:x="914" w:y="1373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角膜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虹膜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2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4.9</w:t>
      </w:r>
    </w:p>
    <w:p>
      <w:pPr>
        <w:pStyle w:val="Normal"/>
        <w:framePr w:w="1897" w:x="914" w:y="1426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897" w:x="914" w:y="14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4.9</w:t>
      </w:r>
    </w:p>
    <w:p>
      <w:pPr>
        <w:pStyle w:val="Normal"/>
        <w:framePr w:w="1897" w:x="914" w:y="1480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1" style="position:absolute;margin-left:43.55pt;margin-top:44.1pt;z-index:-127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44.9pt;margin-top:90.45pt;z-index:-13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44.9pt;margin-top:127.9pt;z-index:-135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44.9pt;margin-top:214.9pt;z-index:-13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44.9pt;margin-top:252.45pt;z-index:-143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44.9pt;margin-top:441.45pt;z-index:-14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44.9pt;margin-top:479pt;z-index:-151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620.8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658.3pt;z-index:-159;width:507pt;height:106.3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3.9pt;margin-top:770.35pt;z-index:-1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0pt;margin-top:0pt;z-index:-1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16011391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131804230060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36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</w:t>
      </w:r>
      <w:r>
        <w:rPr>
          <w:rFonts w:ascii="FangSong" w:hAnsi="FangSong" w:cs="FangSong"/>
          <w:color w:val="000000"/>
          <w:spacing w:val="0"/>
          <w:sz w:val="20"/>
        </w:rPr>
        <w:t>宇</w:t>
      </w:r>
    </w:p>
    <w:p>
      <w:pPr>
        <w:pStyle w:val="Normal"/>
        <w:framePr w:w="1104" w:x="1450" w:y="41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48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48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鼓膜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56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2547" w:x="8774" w:y="64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</w:t>
      </w:r>
      <w:r>
        <w:rPr>
          <w:rFonts w:ascii="FangSong" w:hAnsi="FangSong" w:cs="FangSong"/>
          <w:color w:val="000000"/>
          <w:spacing w:val="0"/>
          <w:sz w:val="20"/>
        </w:rPr>
        <w:t>秀</w:t>
      </w:r>
      <w:r>
        <w:rPr>
          <w:rFonts w:ascii="FangSong" w:hAnsi="FangSong" w:cs="FangSong"/>
          <w:color w:val="000000"/>
          <w:spacing w:val="0"/>
          <w:sz w:val="20"/>
        </w:rPr>
        <w:t>兰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丁玉芹</w:t>
      </w:r>
    </w:p>
    <w:p>
      <w:pPr>
        <w:pStyle w:val="Normal"/>
        <w:framePr w:w="902" w:x="1450" w:y="69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7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颞下颌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口腔黏膜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2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9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00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104" w:x="1450" w:y="105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0856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2210" w:y="112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 w:hAnsi="FangSong" w:cs="FangSong"/>
          <w:color w:val="000000"/>
          <w:spacing w:val="0"/>
          <w:sz w:val="20"/>
        </w:rPr>
        <w:t>致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507" w:x="2210" w:y="116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窦</w:t>
      </w:r>
      <w:r>
        <w:rPr>
          <w:rFonts w:ascii="FangSong" w:hAnsi="FangSong" w:cs="FangSong"/>
          <w:color w:val="000000"/>
          <w:spacing w:val="0"/>
          <w:sz w:val="20"/>
        </w:rPr>
        <w:t>性心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齐</w:t>
      </w:r>
    </w:p>
    <w:p>
      <w:pPr>
        <w:pStyle w:val="Normal"/>
        <w:framePr w:w="1810" w:x="9480" w:y="11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2011" w:x="1450" w:y="124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1102" w:x="929" w:y="1275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75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75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275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198" w:x="914" w:y="131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131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13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1311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  <w:r>
        <w:rPr>
          <w:rFonts w:ascii="FangSong" w:hAnsi="FangSong" w:cs="FangSong"/>
          <w:color w:val="000000"/>
          <w:spacing w:val="0"/>
          <w:sz w:val="20"/>
        </w:rPr>
        <w:t>幽门螺杆</w:t>
      </w:r>
    </w:p>
    <w:p>
      <w:pPr>
        <w:pStyle w:val="Normal"/>
        <w:framePr w:w="3707" w:x="8050" w:y="13110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138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142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2" style="position:absolute;margin-left:43.55pt;margin-top:44.1pt;z-index:-171;width:508.3pt;height:140.9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203.35pt;z-index:-17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240.8pt;z-index:-179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341.7pt;z-index:-18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379.3pt;z-index:-187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4.9pt;margin-top:521.1pt;z-index:-19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4.9pt;margin-top:558.55pt;z-index:-195;width:507pt;height:39.15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615.9pt;z-index:-19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653.5pt;z-index:-203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5.25pt;margin-top:691.9pt;z-index:-207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3.9pt;margin-top:770.35pt;z-index:-21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0pt;margin-top:0pt;z-index:-21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16011391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131804230060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8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324" w:x="4150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85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叶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12mmx10mm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边</w:t>
      </w:r>
      <w:r>
        <w:rPr>
          <w:rFonts w:ascii="FangSong" w:hAnsi="FangSong" w:cs="FangSong"/>
          <w:color w:val="000000"/>
          <w:spacing w:val="0"/>
          <w:sz w:val="22"/>
        </w:rPr>
        <w:t>界</w:t>
      </w:r>
      <w:r>
        <w:rPr>
          <w:rFonts w:ascii="FangSong" w:hAnsi="FangSong" w:cs="FangSong"/>
          <w:color w:val="000000"/>
          <w:spacing w:val="0"/>
          <w:sz w:val="22"/>
        </w:rPr>
        <w:t>清晰</w:t>
      </w:r>
      <w:r>
        <w:rPr>
          <w:rFonts w:ascii="FangSong"/>
          <w:color w:val="000000"/>
          <w:spacing w:val="0"/>
          <w:sz w:val="22"/>
        </w:rPr>
        <w:t>,</w:t>
      </w:r>
      <w:r>
        <w:rPr>
          <w:rFonts w:ascii="FangSong" w:hAnsi="FangSong" w:cs="FangSong"/>
          <w:color w:val="000000"/>
          <w:spacing w:val="0"/>
          <w:sz w:val="22"/>
        </w:rPr>
        <w:t>呈</w:t>
      </w:r>
      <w:r>
        <w:rPr>
          <w:rFonts w:ascii="FangSong" w:hAnsi="FangSong" w:cs="FangSong"/>
          <w:color w:val="000000"/>
          <w:spacing w:val="0"/>
          <w:sz w:val="22"/>
        </w:rPr>
        <w:t>筛</w:t>
      </w:r>
      <w:r>
        <w:rPr>
          <w:rFonts w:ascii="FangSong" w:hAnsi="FangSong" w:cs="FangSong"/>
          <w:color w:val="000000"/>
          <w:spacing w:val="0"/>
          <w:sz w:val="22"/>
        </w:rPr>
        <w:t>网状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高</w:t>
      </w:r>
    </w:p>
    <w:p>
      <w:pPr>
        <w:pStyle w:val="Normal"/>
        <w:framePr w:w="7618" w:x="4150" w:y="851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内未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90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</w:p>
    <w:p>
      <w:pPr>
        <w:pStyle w:val="Normal"/>
        <w:framePr w:w="772" w:x="2066" w:y="9076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2920" w:x="4150" w:y="90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07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765" w:x="4150" w:y="96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8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101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101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4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107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107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9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2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7745" w:x="4150" w:y="112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布欠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腺可见</w:t>
      </w:r>
      <w:r>
        <w:rPr>
          <w:rFonts w:ascii="FangSong" w:hAnsi="FangSong" w:cs="FangSong"/>
          <w:color w:val="000000"/>
          <w:spacing w:val="0"/>
          <w:sz w:val="22"/>
        </w:rPr>
        <w:t>强</w:t>
      </w:r>
    </w:p>
    <w:p>
      <w:pPr>
        <w:pStyle w:val="Normal"/>
        <w:framePr w:w="7745" w:x="4150" w:y="1129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</w:t>
      </w:r>
      <w:r>
        <w:rPr>
          <w:rFonts w:ascii="FangSong"/>
          <w:color w:val="000000"/>
          <w:spacing w:val="0"/>
          <w:sz w:val="22"/>
        </w:rPr>
        <w:t>3mm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45" w:x="4150" w:y="1129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他表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前列腺右侧射精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囊肿</w:t>
      </w:r>
      <w:r>
        <w:rPr>
          <w:rFonts w:ascii="FangSong" w:hAnsi="FangSong" w:cs="FangSong"/>
          <w:color w:val="000000"/>
          <w:spacing w:val="0"/>
          <w:sz w:val="22"/>
        </w:rPr>
        <w:t>，大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8mmx7mm</w:t>
      </w:r>
      <w:r>
        <w:rPr>
          <w:rFonts w:ascii="FangSong" w:hAnsi="FangSong" w:cs="FangSong"/>
          <w:color w:val="000000"/>
          <w:spacing w:val="0"/>
          <w:sz w:val="22"/>
        </w:rPr>
        <w:t>，呈</w:t>
      </w:r>
      <w:r>
        <w:rPr>
          <w:rFonts w:ascii="FangSong" w:hAnsi="FangSong" w:cs="FangSong"/>
          <w:color w:val="000000"/>
          <w:spacing w:val="0"/>
          <w:sz w:val="22"/>
        </w:rPr>
        <w:t>水滴</w:t>
      </w:r>
    </w:p>
    <w:p>
      <w:pPr>
        <w:pStyle w:val="Normal"/>
        <w:framePr w:w="7745" w:x="4150" w:y="11296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23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765" w:x="4150" w:y="123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26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213" w:x="2066" w:y="129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551" w:x="4150" w:y="129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4" style="position:absolute;margin-left:43.55pt;margin-top:44.1pt;z-index:-219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3.9pt;margin-top:125.85pt;z-index:-223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8.7pt;margin-top:146pt;z-index:-227;width:232.55pt;height:143.7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329.3pt;margin-top:146pt;z-index:-231;width:232.45pt;height:143.6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3.9pt;margin-top:766.4pt;z-index:-23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0pt;margin-top:0pt;z-index:-2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16011391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131804230060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6602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肝血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性大</w:t>
      </w:r>
      <w:r>
        <w:rPr>
          <w:rFonts w:ascii="FangSong"/>
          <w:color w:val="000000"/>
          <w:spacing w:val="0"/>
          <w:sz w:val="22"/>
        </w:rPr>
        <w:t>)</w:t>
      </w:r>
    </w:p>
    <w:p>
      <w:pPr>
        <w:pStyle w:val="Normal"/>
        <w:framePr w:w="6602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;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他表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前列腺右侧射精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囊肿</w:t>
      </w:r>
      <w:r>
        <w:rPr>
          <w:rFonts w:ascii="FangSong"/>
          <w:color w:val="000000"/>
          <w:spacing w:val="0"/>
          <w:sz w:val="22"/>
        </w:rPr>
        <w:t>)</w:t>
      </w:r>
    </w:p>
    <w:p>
      <w:pPr>
        <w:pStyle w:val="Normal"/>
        <w:framePr w:w="1981" w:x="7747" w:y="325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吕淑兰</w:t>
      </w:r>
    </w:p>
    <w:p>
      <w:pPr>
        <w:pStyle w:val="Normal"/>
        <w:framePr w:w="3014" w:x="1975" w:y="328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 xml:space="preserve">：    </w:t>
      </w:r>
      <w:r>
        <w:rPr>
          <w:rFonts w:ascii="FangSong"/>
          <w:color w:val="000000"/>
          <w:spacing w:val="0"/>
          <w:sz w:val="22"/>
        </w:rPr>
        <w:t>2018-04-23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0" style="position:absolute;margin-left:43.55pt;margin-top:44.1pt;z-index:-24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3.9pt;margin-top:766.4pt;z-index:-24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0pt;margin-top:0pt;z-index:-25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16011391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131804230060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位胸片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</w:t>
      </w:r>
      <w:r>
        <w:rPr>
          <w:rFonts w:ascii="FangSong" w:hAnsi="FangSong" w:cs="FangSong"/>
          <w:color w:val="000000"/>
          <w:spacing w:val="0"/>
          <w:sz w:val="22"/>
        </w:rPr>
        <w:t>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</w:t>
      </w:r>
      <w:r>
        <w:rPr>
          <w:rFonts w:ascii="FangSong" w:hAnsi="FangSong" w:cs="FangSong"/>
          <w:color w:val="000000"/>
          <w:spacing w:val="0"/>
          <w:sz w:val="22"/>
        </w:rPr>
        <w:t>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2018-04-23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3" style="position:absolute;margin-left:43.55pt;margin-top:44.1pt;z-index:-25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3.9pt;margin-top:125.85pt;z-index:-25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189.7pt;margin-top:146pt;z-index:-263;width:216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3.9pt;margin-top:766.4pt;z-index:-26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0pt;margin-top:0pt;z-index:-27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16011391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131804230060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58" w:x="14746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8" style="position:absolute;margin-left:24pt;margin-top:54.15pt;z-index:-275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23.65pt;margin-top:28.95pt;z-index:-279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29.3pt;margin-top:102.05pt;z-index:-283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15.5pt;margin-top:525.05pt;z-index:-287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0pt;margin-top:0pt;z-index:-2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16011391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131804230060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：张宇辰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2018-04-23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28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131804230060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2018-04-24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4.51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39.5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1.78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6.4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0.29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48.1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2.17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5.8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0.26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160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5.31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0.477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12.5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89.8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335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30.1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283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0.32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11.2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12.9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1.026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400" w:x="5150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400" w:x="5150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400" w:x="5150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500" w:x="5150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1+</w:t>
      </w:r>
    </w:p>
    <w:p>
      <w:pPr>
        <w:pStyle w:val="Normal"/>
        <w:framePr w:w="500" w:x="5150" w:y="1326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400" w:x="5150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3" style="position:absolute;margin-left:45.7pt;margin-top:29.95pt;z-index:-29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43.9pt;margin-top:137.35pt;z-index:-29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42.7pt;margin-top:160.75pt;z-index:-30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44.3pt;margin-top:174.45pt;z-index:-307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43.9pt;margin-top:776.6pt;z-index:-31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0pt;margin-top:0pt;z-index:-31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16011391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131804230060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：张宇辰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28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131804230060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2018-04-23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2018-04-24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</w:t>
      </w:r>
      <w:r>
        <w:rPr>
          <w:rFonts w:ascii="FangSong" w:hAnsi="FangSong" w:cs="FangSong"/>
          <w:color w:val="000000"/>
          <w:spacing w:val="0"/>
          <w:sz w:val="20"/>
        </w:rPr>
        <w:t>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</w:t>
      </w:r>
      <w:r>
        <w:rPr>
          <w:rFonts w:ascii="FangSong" w:hAnsi="FangSong" w:cs="FangSong"/>
          <w:color w:val="000000"/>
          <w:spacing w:val="0"/>
          <w:sz w:val="20"/>
        </w:rPr>
        <w:t>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5.6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</w:t>
      </w:r>
    </w:p>
    <w:p>
      <w:pPr>
        <w:pStyle w:val="Normal"/>
        <w:framePr w:w="499" w:x="6398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3.86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86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331.8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4.57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0.73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4.88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1.33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3.33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808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577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1.31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702" w:x="515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4.23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16.24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2.19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601" w:x="515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</w:t>
      </w:r>
    </w:p>
    <w:p>
      <w:pPr>
        <w:pStyle w:val="Normal"/>
        <w:framePr w:w="904" w:x="51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11.17</w:t>
      </w:r>
    </w:p>
    <w:p>
      <w:pPr>
        <w:pStyle w:val="Normal"/>
        <w:framePr w:w="904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1.057</w:t>
      </w:r>
    </w:p>
    <w:p>
      <w:pPr>
        <w:pStyle w:val="Normal"/>
        <w:framePr w:w="904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 2.00</w:t>
      </w:r>
    </w:p>
    <w:p>
      <w:pPr>
        <w:pStyle w:val="Normal"/>
        <w:framePr w:w="904" w:x="5150" w:y="131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0.491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0.46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1.18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1.18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9" style="position:absolute;margin-left:45.7pt;margin-top:29.95pt;z-index:-31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3.9pt;margin-top:137.35pt;z-index:-323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2.7pt;margin-top:312.7pt;z-index:-32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44.3pt;margin-top:326.35pt;z-index:-331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42.7pt;margin-top:547.15pt;z-index:-33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44.3pt;margin-top:560.85pt;z-index:-339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43.9pt;margin-top:776.6pt;z-index:-34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0pt;margin-top:0pt;z-index:-34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16011391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131804230060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：张宇辰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2018-04-23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28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131804230060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2018-04-24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</w:t>
      </w:r>
      <w:r>
        <w:rPr>
          <w:rFonts w:ascii="FangSong" w:hAnsi="FangSong" w:cs="FangSong"/>
          <w:color w:val="000000"/>
          <w:spacing w:val="0"/>
          <w:sz w:val="20"/>
        </w:rPr>
        <w:t>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12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87" style="position:absolute;margin-left:45.7pt;margin-top:29.95pt;z-index:-35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43.9pt;margin-top:137.35pt;z-index:-355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43.9pt;margin-top:776.6pt;z-index:-35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0pt;margin-top:0pt;z-index:-36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HHNQDE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8c56c4a3-0000-0000-0000-000000000000}"/>
  </w:font>
  <w:font w:name="BUABLJ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88fb0bda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DNMWGD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402ea31e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styles" Target="styles.xml" /><Relationship Id="rId93" Type="http://schemas.openxmlformats.org/officeDocument/2006/relationships/fontTable" Target="fontTable.xml" /><Relationship Id="rId94" Type="http://schemas.openxmlformats.org/officeDocument/2006/relationships/settings" Target="settings.xml" /><Relationship Id="rId95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12</Pages>
  <Words>2303</Words>
  <Characters>5112</Characters>
  <Application>Aspose</Application>
  <DocSecurity>0</DocSecurity>
  <Lines>747</Lines>
  <Paragraphs>747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5510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2019-12-19T16:43:49+08:00</dcterms:created>
  <dcterms:modified xmlns:xsi="http://www.w3.org/2001/XMLSchema-instance" xmlns:dcterms="http://purl.org/dc/terms/" xsi:type="dcterms:W3CDTF">2019-12-19T16:43:49+08:00</dcterms:modified>
</coreProperties>
</file>