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EBCNUE+MicrosoftYaHei" w:hAnsi="EBCNUE+MicrosoftYaHei" w:cs="EBCNUE+MicrosoftYaHei"/>
          <w:color w:val="000000"/>
          <w:spacing w:val="0"/>
          <w:sz w:val="18"/>
        </w:rPr>
      </w:pPr>
      <w:r>
        <w:rPr>
          <w:rFonts w:ascii="EBCNUE+MicrosoftYaHei" w:hAnsi="EBCNUE+MicrosoftYaHei" w:cs="EBCNU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NKUMV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体检日期</w:t>
      </w:r>
      <w:r>
        <w:rPr>
          <w:rFonts w:ascii="MNKUMV+MicrosoftYaHei"/>
          <w:color w:val="000000"/>
          <w:spacing w:val="0"/>
          <w:sz w:val="22"/>
        </w:rPr>
        <w:t>:  2018-05-11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EBCNUE+MicrosoftYaHei" w:hAnsi="EBCNUE+MicrosoftYaHei" w:cs="EBCNUE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姓名</w:t>
      </w:r>
      <w:r>
        <w:rPr>
          <w:rFonts w:ascii="MNKUMV+MicrosoftYaHei"/>
          <w:color w:val="000000"/>
          <w:spacing w:val="0"/>
          <w:sz w:val="22"/>
        </w:rPr>
        <w:t xml:space="preserve">:  </w:t>
      </w:r>
      <w:r>
        <w:rPr>
          <w:rFonts w:ascii="EBCNUE+MicrosoftYaHei" w:hAnsi="EBCNUE+MicrosoftYaHei" w:cs="EBCNUE+MicrosoftYaHei"/>
          <w:color w:val="000000"/>
          <w:spacing w:val="0"/>
          <w:sz w:val="22"/>
        </w:rPr>
        <w:t>尚飞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NKUMV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卡号</w:t>
      </w:r>
      <w:r>
        <w:rPr>
          <w:rFonts w:ascii="MNKUMV+MicrosoftYaHei"/>
          <w:color w:val="000000"/>
          <w:spacing w:val="0"/>
          <w:sz w:val="22"/>
        </w:rPr>
        <w:t xml:space="preserve">:  </w:t>
      </w:r>
      <w:r>
        <w:rPr>
          <w:rFonts w:ascii="MNKUMV+MicrosoftYaHei"/>
          <w:color w:val="000000"/>
          <w:spacing w:val="0"/>
          <w:sz w:val="22"/>
        </w:rPr>
        <w:t>16013298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BCNUE+MicrosoftYaHei" w:hAnsi="EBCNUE+MicrosoftYaHei" w:cs="EBCNUE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性别</w:t>
      </w:r>
      <w:r>
        <w:rPr>
          <w:rFonts w:ascii="MNKUMV+MicrosoftYaHei"/>
          <w:color w:val="000000"/>
          <w:spacing w:val="0"/>
          <w:sz w:val="22"/>
        </w:rPr>
        <w:t xml:space="preserve">: </w:t>
      </w:r>
      <w:r>
        <w:rPr>
          <w:rFonts w:ascii="EBCNUE+MicrosoftYaHei" w:hAnsi="EBCNUE+MicrosoftYaHei" w:cs="EBCNUE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EBCNUE+MicrosoftYaHei" w:hAnsi="EBCNUE+MicrosoftYaHei" w:cs="EBCNUE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单位</w:t>
      </w:r>
      <w:r>
        <w:rPr>
          <w:rFonts w:ascii="MNKUMV+MicrosoftYaHei"/>
          <w:color w:val="000000"/>
          <w:spacing w:val="0"/>
          <w:sz w:val="22"/>
        </w:rPr>
        <w:t xml:space="preserve">:  </w:t>
      </w:r>
      <w:r>
        <w:rPr>
          <w:rFonts w:ascii="EBCNUE+MicrosoftYaHei" w:hAnsi="EBCNUE+MicrosoftYaHei" w:cs="EBCNU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MNKUMV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部门</w:t>
      </w:r>
      <w:r>
        <w:rPr>
          <w:rFonts w:ascii="MNKUM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NKUMV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联系方式</w:t>
      </w:r>
      <w:r>
        <w:rPr>
          <w:rFonts w:ascii="MNKUMV+MicrosoftYaHei"/>
          <w:color w:val="000000"/>
          <w:spacing w:val="0"/>
          <w:sz w:val="22"/>
        </w:rPr>
        <w:t>:  139****9109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NKUMV+MicrosoftYaHei"/>
          <w:color w:val="000000"/>
          <w:spacing w:val="0"/>
          <w:sz w:val="22"/>
        </w:rPr>
      </w:pPr>
      <w:r>
        <w:rPr>
          <w:rFonts w:ascii="EBCNUE+MicrosoftYaHei" w:hAnsi="EBCNUE+MicrosoftYaHei" w:cs="EBCNUE+MicrosoftYaHei"/>
          <w:color w:val="000000"/>
          <w:spacing w:val="0"/>
          <w:sz w:val="22"/>
        </w:rPr>
        <w:t>身份证号</w:t>
      </w:r>
      <w:r>
        <w:rPr>
          <w:rFonts w:ascii="MNKUMV+MicrosoftYaHei"/>
          <w:color w:val="000000"/>
          <w:spacing w:val="0"/>
          <w:sz w:val="22"/>
        </w:rPr>
        <w:t>: 230603********2128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BCNUE+MicrosoftYaHei" w:hAnsi="EBCNUE+MicrosoftYaHei" w:cs="EBCNUE+MicrosoftYaHei"/>
          <w:color w:val="000000"/>
          <w:spacing w:val="0"/>
          <w:sz w:val="28"/>
        </w:rPr>
      </w:pPr>
      <w:r>
        <w:rPr>
          <w:rFonts w:ascii="EBCNUE+MicrosoftYaHei" w:hAnsi="EBCNUE+MicrosoftYaHei" w:cs="EBCNU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EBCNUE+MicrosoftYaHei" w:hAnsi="EBCNUE+MicrosoftYaHei" w:cs="EBCNUE+MicrosoftYaHei"/>
          <w:color w:val="000000"/>
          <w:spacing w:val="0"/>
          <w:sz w:val="28"/>
        </w:rPr>
      </w:pPr>
      <w:r>
        <w:rPr>
          <w:rFonts w:ascii="EBCNUE+MicrosoftYaHei" w:hAnsi="EBCNUE+MicrosoftYaHei" w:cs="EBCNU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尊敬的尚飞女士：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11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IPSBV+Wingdings-Regular" w:hAnsi="BIPSBV+Wingdings-Regular" w:cs="BIPSBV+Wingdings-Regular"/>
          <w:color w:val="000000"/>
          <w:spacing w:val="0"/>
          <w:sz w:val="23"/>
        </w:rPr>
      </w:pPr>
      <w:r>
        <w:rPr>
          <w:rFonts w:ascii="BIPSBV+Wingdings-Regular" w:hAnsi="BIPSBV+Wingdings-Regular" w:cs="BIPSBV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BIPSBV+Wingdings-Regular" w:hAnsi="BIPSBV+Wingdings-Regular" w:cs="BIPSBV+Wingdings-Regular"/>
          <w:color w:val="000000"/>
          <w:spacing w:val="0"/>
          <w:sz w:val="23"/>
        </w:rPr>
      </w:pPr>
      <w:r>
        <w:rPr>
          <w:rFonts w:ascii="BIPSBV+Wingdings-Regular" w:hAnsi="BIPSBV+Wingdings-Regular" w:cs="BIPSBV+Wingdings-Regular"/>
          <w:color w:val="000000"/>
          <w:spacing w:val="0"/>
          <w:sz w:val="23"/>
        </w:rPr>
        <w:t>ü</w:t>
      </w:r>
    </w:p>
    <w:p>
      <w:pPr>
        <w:pStyle w:val="Normal"/>
        <w:framePr w:w="449" w:x="429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BIPSBV+Wingdings-Regular" w:hAnsi="BIPSBV+Wingdings-Regular" w:cs="BIPSBV+Wingdings-Regular"/>
          <w:color w:val="000000"/>
          <w:spacing w:val="0"/>
          <w:sz w:val="23"/>
        </w:rPr>
      </w:pPr>
      <w:r>
        <w:rPr>
          <w:rFonts w:ascii="BIPSBV+Wingdings-Regular" w:hAnsi="BIPSBV+Wingdings-Regular" w:cs="BIPSBV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BIPSBV+Wingdings-Regular" w:hAnsi="BIPSBV+Wingdings-Regular" w:cs="BIPSBV+Wingdings-Regular"/>
          <w:color w:val="000000"/>
          <w:spacing w:val="0"/>
          <w:sz w:val="23"/>
        </w:rPr>
      </w:pPr>
      <w:r>
        <w:rPr>
          <w:rFonts w:ascii="BIPSBV+Wingdings-Regular" w:hAnsi="BIPSBV+Wingdings-Regular" w:cs="BIPSBV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尚飞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子宫肌瘤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子宫肌瘤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子宫肌瘤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子宫平滑肌组织增生而成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3" w:x="1440" w:y="29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7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或较前次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587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错构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肿瘤成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由血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平滑肌</w:t>
      </w:r>
      <w:r>
        <w:rPr>
          <w:rFonts w:ascii="FangSong" w:hAnsi="FangSong" w:cs="FangSong"/>
          <w:color w:val="000000"/>
          <w:spacing w:val="0"/>
          <w:sz w:val="22"/>
        </w:rPr>
        <w:t>和脂</w:t>
      </w:r>
      <w:r>
        <w:rPr>
          <w:rFonts w:ascii="FangSong" w:hAnsi="FangSong" w:cs="FangSong"/>
          <w:color w:val="000000"/>
          <w:spacing w:val="0"/>
          <w:sz w:val="22"/>
        </w:rPr>
        <w:t>肪组织等混</w:t>
      </w:r>
      <w:r>
        <w:rPr>
          <w:rFonts w:ascii="FangSong" w:hAnsi="FangSong" w:cs="FangSong"/>
          <w:color w:val="000000"/>
          <w:spacing w:val="0"/>
          <w:sz w:val="22"/>
        </w:rPr>
        <w:t>合构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。一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脏单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较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</w:p>
    <w:p>
      <w:pPr>
        <w:pStyle w:val="Normal"/>
        <w:framePr w:w="10411" w:x="1440" w:y="466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状；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灶者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少见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1" w:x="1190" w:y="5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711" w:x="1190" w:y="52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711" w:x="1190" w:y="52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红蛋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(109 g/L)[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63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失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、慢性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低致铁吸收障碍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髓造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损害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髓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08" w:x="1440" w:y="63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妊娠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70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74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屈光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正矫正术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776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遵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度近视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群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避免</w:t>
      </w:r>
      <w:r>
        <w:rPr>
          <w:rFonts w:ascii="FangSong" w:hAnsi="FangSong" w:cs="FangSong"/>
          <w:color w:val="000000"/>
          <w:spacing w:val="0"/>
          <w:sz w:val="22"/>
        </w:rPr>
        <w:t>重体</w:t>
      </w:r>
      <w:r>
        <w:rPr>
          <w:rFonts w:ascii="FangSong" w:hAnsi="FangSong" w:cs="FangSong"/>
          <w:color w:val="000000"/>
          <w:spacing w:val="0"/>
          <w:sz w:val="22"/>
        </w:rPr>
        <w:t>力劳动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外伤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776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差</w:t>
      </w:r>
      <w:r>
        <w:rPr>
          <w:rFonts w:ascii="FangSong" w:hAnsi="FangSong" w:cs="FangSong"/>
          <w:color w:val="000000"/>
          <w:spacing w:val="0"/>
          <w:sz w:val="22"/>
        </w:rPr>
        <w:t>异</w:t>
      </w:r>
      <w:r>
        <w:rPr>
          <w:rFonts w:ascii="FangSong" w:hAnsi="FangSong" w:cs="FangSong"/>
          <w:color w:val="000000"/>
          <w:spacing w:val="0"/>
          <w:sz w:val="22"/>
        </w:rPr>
        <w:t>很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低至</w:t>
      </w:r>
      <w:r>
        <w:rPr>
          <w:rFonts w:ascii="FangSong"/>
          <w:color w:val="000000"/>
          <w:spacing w:val="0"/>
          <w:sz w:val="22"/>
        </w:rPr>
        <w:t>86</w:t>
      </w:r>
      <w:r>
        <w:rPr>
          <w:rFonts w:ascii="FangSong" w:hAnsi="FangSong" w:cs="FangSong"/>
          <w:color w:val="000000"/>
          <w:spacing w:val="0"/>
          <w:sz w:val="22"/>
        </w:rPr>
        <w:t>／</w:t>
      </w:r>
      <w:r>
        <w:rPr>
          <w:rFonts w:ascii="FangSong"/>
          <w:color w:val="000000"/>
          <w:spacing w:val="0"/>
          <w:sz w:val="22"/>
        </w:rPr>
        <w:t>56mmhg</w:t>
      </w:r>
      <w:r>
        <w:rPr>
          <w:rFonts w:ascii="FangSong" w:hAnsi="FangSong" w:cs="FangSong"/>
          <w:color w:val="000000"/>
          <w:spacing w:val="0"/>
          <w:sz w:val="22"/>
        </w:rPr>
        <w:t>无任</w:t>
      </w:r>
      <w:r>
        <w:rPr>
          <w:rFonts w:ascii="FangSong" w:hAnsi="FangSong" w:cs="FangSong"/>
          <w:color w:val="000000"/>
          <w:spacing w:val="0"/>
          <w:sz w:val="22"/>
        </w:rPr>
        <w:t>何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87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345" w:x="1190" w:y="90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宫颈腺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94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宫颈腺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又称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纳囊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子宫颈腺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被周围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挤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</w:p>
    <w:p>
      <w:pPr>
        <w:pStyle w:val="Normal"/>
        <w:framePr w:w="10157" w:x="1440" w:y="94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100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子宫增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总检室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295" w:x="1440" w:y="1040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313" w:x="1190" w:y="10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10753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144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314" w:x="1440" w:y="1179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129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291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</w:t>
      </w:r>
      <w:r>
        <w:rPr>
          <w:rFonts w:ascii="FangSong" w:hAnsi="FangSong" w:cs="FangSong"/>
          <w:color w:val="000000"/>
          <w:spacing w:val="0"/>
          <w:sz w:val="22"/>
        </w:rPr>
        <w:t>镛</w:t>
      </w:r>
    </w:p>
    <w:p>
      <w:pPr>
        <w:pStyle w:val="Normal"/>
        <w:framePr w:w="2428" w:x="8158" w:y="135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:2018-05-17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345.5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345.5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51.3Kg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20.68,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0.75,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102mmHg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偏低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/>
          <w:color w:val="000000"/>
          <w:spacing w:val="0"/>
          <w:sz w:val="20"/>
        </w:rPr>
        <w:t>&lt;90/60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1222" w:x="929" w:y="9082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9082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97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02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701" w:x="6754" w:y="1027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280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0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3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眼矫正视</w:t>
      </w:r>
    </w:p>
    <w:p>
      <w:pPr>
        <w:pStyle w:val="Normal"/>
        <w:framePr w:w="1306" w:x="914" w:y="1134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012" w:x="2210" w:y="118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1188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屈光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正矫正术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2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4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4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507" w:x="8050" w:y="124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41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12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8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8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3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36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3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13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8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2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222" w:x="929" w:y="1477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477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229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732.7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3.9pt;margin-top:770.1pt;z-index:-175;width:529.3pt;height:1.2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0pt;margin-top:0pt;z-index:-1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51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末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/>
          <w:color w:val="000000"/>
          <w:spacing w:val="0"/>
          <w:sz w:val="20"/>
        </w:rPr>
        <w:t>2018-04-21;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914" w:y="1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306" w:x="2210" w:y="1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式自然产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9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子宫肌瘤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95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2018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子宫肌瘤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2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2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24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2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1507" w:x="8050" w:y="2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采样</w:t>
      </w:r>
    </w:p>
    <w:p>
      <w:pPr>
        <w:pStyle w:val="Normal"/>
        <w:framePr w:w="701" w:x="6754" w:y="2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1408" w:x="805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宫颈腺</w:t>
      </w:r>
      <w:r>
        <w:rPr>
          <w:rFonts w:ascii="FangSong" w:hAnsi="FangSong" w:cs="FangSong"/>
          <w:color w:val="000000"/>
          <w:spacing w:val="0"/>
          <w:sz w:val="20"/>
        </w:rPr>
        <w:t>囊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408" w:x="805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宫颈腺</w:t>
      </w:r>
      <w:r>
        <w:rPr>
          <w:rFonts w:ascii="FangSong" w:hAnsi="FangSong" w:cs="FangSong"/>
          <w:color w:val="000000"/>
          <w:spacing w:val="0"/>
          <w:sz w:val="20"/>
        </w:rPr>
        <w:t>囊</w:t>
      </w:r>
      <w:r>
        <w:rPr>
          <w:rFonts w:ascii="FangSong" w:hAnsi="FangSong" w:cs="FangSong"/>
          <w:color w:val="000000"/>
          <w:spacing w:val="0"/>
          <w:sz w:val="20"/>
        </w:rPr>
        <w:t>肿</w:t>
      </w:r>
    </w:p>
    <w:p>
      <w:pPr>
        <w:pStyle w:val="Normal"/>
        <w:framePr w:w="2198" w:x="914" w:y="3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采样已操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701" w:x="6754" w:y="3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</w:p>
    <w:p>
      <w:pPr>
        <w:pStyle w:val="Normal"/>
        <w:framePr w:w="1306" w:x="8050" w:y="3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306" w:x="8050" w:y="3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子宫</w:t>
      </w:r>
      <w:r>
        <w:rPr>
          <w:rFonts w:ascii="FangSong" w:hAnsi="FangSong" w:cs="FangSong"/>
          <w:color w:val="000000"/>
          <w:spacing w:val="0"/>
          <w:sz w:val="20"/>
        </w:rPr>
        <w:t>稍</w:t>
      </w:r>
      <w:r>
        <w:rPr>
          <w:rFonts w:ascii="FangSong" w:hAnsi="FangSong" w:cs="FangSong"/>
          <w:color w:val="000000"/>
          <w:spacing w:val="0"/>
          <w:sz w:val="20"/>
        </w:rPr>
        <w:t>大。</w:t>
      </w:r>
    </w:p>
    <w:p>
      <w:pPr>
        <w:pStyle w:val="Normal"/>
        <w:framePr w:w="1810" w:x="9480" w:y="39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44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47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5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47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75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5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5113"/>
        <w:widowControl w:val="off"/>
        <w:autoSpaceDE w:val="off"/>
        <w:autoSpaceDN w:val="off"/>
        <w:spacing w:before="0" w:after="0" w:line="4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QRS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810" w:x="9480" w:y="58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63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66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6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6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65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7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70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70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70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700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呼气 已操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81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1450" w:y="8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8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8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89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89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8960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9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9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9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972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9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972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101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10129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10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106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5" style="position:absolute;margin-left:43.55pt;margin-top:44.1pt;z-index:-183;width:506.3pt;height:119.1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305.5pt;margin-top:170.35pt;z-index:-187;width:1pt;height:19.8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5.25pt;margin-top:196.9pt;z-index:-191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16.1pt;z-index:-19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53.65pt;z-index:-199;width:507pt;height:39.0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311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8.45pt;z-index:-20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386.95pt;z-index:-21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426.2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63.75pt;z-index:-219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770.35pt;z-index:-22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0pt;margin-top:0pt;z-index:-2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32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28mmx24mm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蜂窝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低</w:t>
      </w:r>
    </w:p>
    <w:p>
      <w:pPr>
        <w:pStyle w:val="Normal"/>
        <w:framePr w:w="7618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错构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</w:p>
    <w:p>
      <w:pPr>
        <w:pStyle w:val="Normal"/>
        <w:framePr w:w="7745" w:x="4150" w:y="97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324" w:x="4150" w:y="10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</w:p>
    <w:p>
      <w:pPr>
        <w:pStyle w:val="Normal"/>
        <w:framePr w:w="7618" w:x="4150" w:y="106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腋下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986" w:x="4150" w:y="11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745" w:x="4150" w:y="114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324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子宫肌瘤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子宫增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肌瘤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24mmx22mm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7" style="position:absolute;margin-left:43.55pt;margin-top:44.1pt;z-index:-23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125.85pt;z-index:-23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8.7pt;margin-top:146pt;z-index:-239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209.3pt;margin-top:146pt;z-index:-243;width:157.4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369.7pt;margin-top:146pt;z-index:-247;width:157.55pt;height:88.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766.4pt;z-index:-2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0pt;margin-top:0pt;z-index:-2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子宫肌瘤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错构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2539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乳腺增生</w:t>
      </w:r>
    </w:p>
    <w:p>
      <w:pPr>
        <w:pStyle w:val="Normal"/>
        <w:framePr w:w="2096" w:x="2066" w:y="28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欠均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2018-05-11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4" style="position:absolute;margin-left:43.55pt;margin-top:44.1pt;z-index:-25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66.4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24pt;margin-top:54.15pt;z-index:-271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23.65pt;margin-top:28.95pt;z-index:-27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9.3pt;margin-top:102.05pt;z-index:-279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15.5pt;margin-top:525.05pt;z-index:-283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0pt;margin-top:0pt;z-index:-2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：尚飞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2018-05-11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62.6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499" w:x="6398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2" style="position:absolute;margin-left:45.7pt;margin-top:29.95pt;z-index:-2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3.9pt;margin-top:137.35pt;z-index:-29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2.7pt;margin-top:160.75pt;z-index:-29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4.3pt;margin-top:174.45pt;z-index:-30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76.6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：尚飞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306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507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毒基因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2547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85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5" w:x="6281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李哲</w:t>
      </w:r>
    </w:p>
    <w:p>
      <w:pPr>
        <w:pStyle w:val="Normal"/>
        <w:framePr w:w="1779" w:x="9223" w:y="6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718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7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81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400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</w:t>
      </w:r>
    </w:p>
    <w:p>
      <w:pPr>
        <w:pStyle w:val="Normal"/>
        <w:framePr w:w="601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5.32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254.7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4.69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0.53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4.96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1.64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3.17</w:t>
      </w:r>
    </w:p>
    <w:p>
      <w:pPr>
        <w:pStyle w:val="Normal"/>
        <w:framePr w:w="803" w:x="5150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054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053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1605" w:x="6281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15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874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24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8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17.46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14.6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702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</w:t>
      </w:r>
    </w:p>
    <w:p>
      <w:pPr>
        <w:pStyle w:val="Normal"/>
        <w:framePr w:w="702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</w:t>
      </w:r>
    </w:p>
    <w:p>
      <w:pPr>
        <w:pStyle w:val="Normal"/>
        <w:framePr w:w="702" w:x="5150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3.48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92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45.7pt;margin-top:29.95pt;z-index:-31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137.35pt;z-index:-319;width:533.4pt;height:200.9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2.7pt;margin-top:373.3pt;z-index:-3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4.3pt;margin-top:386.95pt;z-index:-32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2.7pt;margin-top:607.75pt;z-index:-33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621.45pt;z-index:-335;width:533.4pt;height:156.1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16013298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：尚飞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38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131805110050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2018-05-11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2018-05-16</w:t>
      </w:r>
    </w:p>
    <w:p>
      <w:pPr>
        <w:pStyle w:val="Normal"/>
        <w:framePr w:w="2112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12.28</w:t>
      </w:r>
    </w:p>
    <w:p>
      <w:pPr>
        <w:pStyle w:val="Normal"/>
        <w:framePr w:w="803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605" w:x="6281" w:y="3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3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33.4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BCNU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534fea3-0000-0000-0000-000000000000}"/>
  </w:font>
  <w:font w:name="MNKUM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5df10ee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IPSBV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0f48c98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styles" Target="styles.xml" /><Relationship Id="rId91" Type="http://schemas.openxmlformats.org/officeDocument/2006/relationships/fontTable" Target="fontTable.xml" /><Relationship Id="rId92" Type="http://schemas.openxmlformats.org/officeDocument/2006/relationships/settings" Target="settings.xml" /><Relationship Id="rId93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2525</Words>
  <Characters>5464</Characters>
  <Application>Aspose</Application>
  <DocSecurity>0</DocSecurity>
  <Lines>754</Lines>
  <Paragraphs>754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5855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2019-12-19T16:44:06+08:00</dcterms:created>
  <dcterms:modified xmlns:xsi="http://www.w3.org/2001/XMLSchema-instance" xmlns:dcterms="http://purl.org/dc/terms/" xsi:type="dcterms:W3CDTF">2019-12-19T16:44:06+08:00</dcterms:modified>
</coreProperties>
</file>