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HTICPE+MicrosoftYaHei" w:hAnsi="HTICPE+MicrosoftYaHei" w:cs="HTICPE+MicrosoftYaHei"/>
          <w:color w:val="000000"/>
          <w:spacing w:val="0"/>
          <w:sz w:val="18"/>
        </w:rPr>
      </w:pPr>
      <w:r>
        <w:rPr>
          <w:rFonts w:ascii="HTICPE+MicrosoftYaHei" w:hAnsi="HTICPE+MicrosoftYaHei" w:cs="HTICPE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HVKDL+MicrosoftYaHei"/>
          <w:color w:val="000000"/>
          <w:spacing w:val="0"/>
          <w:sz w:val="22"/>
        </w:rPr>
      </w:pPr>
      <w:r>
        <w:rPr>
          <w:rFonts w:ascii="HTICPE+MicrosoftYaHei" w:hAnsi="HTICPE+MicrosoftYaHei" w:cs="HTICPE+MicrosoftYaHei"/>
          <w:color w:val="000000"/>
          <w:spacing w:val="0"/>
          <w:sz w:val="22"/>
        </w:rPr>
        <w:t>体检日期</w:t>
      </w:r>
      <w:r>
        <w:rPr>
          <w:rFonts w:ascii="HHVKDL+MicrosoftYaHei"/>
          <w:color w:val="000000"/>
          <w:spacing w:val="0"/>
          <w:sz w:val="22"/>
        </w:rPr>
        <w:t>:  2018-07-20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HTICPE+MicrosoftYaHei" w:hAnsi="HTICPE+MicrosoftYaHei" w:cs="HTICPE+MicrosoftYaHei"/>
          <w:color w:val="000000"/>
          <w:spacing w:val="0"/>
          <w:sz w:val="22"/>
        </w:rPr>
      </w:pPr>
      <w:r>
        <w:rPr>
          <w:rFonts w:ascii="HTICPE+MicrosoftYaHei" w:hAnsi="HTICPE+MicrosoftYaHei" w:cs="HTICPE+MicrosoftYaHei"/>
          <w:color w:val="000000"/>
          <w:spacing w:val="0"/>
          <w:sz w:val="22"/>
        </w:rPr>
        <w:t>姓名</w:t>
      </w:r>
      <w:r>
        <w:rPr>
          <w:rFonts w:ascii="HHVKDL+MicrosoftYaHei"/>
          <w:color w:val="000000"/>
          <w:spacing w:val="0"/>
          <w:sz w:val="22"/>
        </w:rPr>
        <w:t xml:space="preserve">:  </w:t>
      </w:r>
      <w:r>
        <w:rPr>
          <w:rFonts w:ascii="HTICPE+MicrosoftYaHei" w:hAnsi="HTICPE+MicrosoftYaHei" w:cs="HTICPE+MicrosoftYaHei"/>
          <w:color w:val="000000"/>
          <w:spacing w:val="0"/>
          <w:sz w:val="22"/>
        </w:rPr>
        <w:t>刘长青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HVKDL+MicrosoftYaHei"/>
          <w:color w:val="000000"/>
          <w:spacing w:val="0"/>
          <w:sz w:val="22"/>
        </w:rPr>
      </w:pPr>
      <w:r>
        <w:rPr>
          <w:rFonts w:ascii="HTICPE+MicrosoftYaHei" w:hAnsi="HTICPE+MicrosoftYaHei" w:cs="HTICPE+MicrosoftYaHei"/>
          <w:color w:val="000000"/>
          <w:spacing w:val="0"/>
          <w:sz w:val="22"/>
        </w:rPr>
        <w:t>卡号</w:t>
      </w:r>
      <w:r>
        <w:rPr>
          <w:rFonts w:ascii="HHVKDL+MicrosoftYaHei"/>
          <w:color w:val="000000"/>
          <w:spacing w:val="0"/>
          <w:sz w:val="22"/>
        </w:rPr>
        <w:t xml:space="preserve">:  </w:t>
      </w:r>
      <w:r>
        <w:rPr>
          <w:rFonts w:ascii="HHVKDL+MicrosoftYaHei"/>
          <w:color w:val="000000"/>
          <w:spacing w:val="0"/>
          <w:sz w:val="22"/>
        </w:rPr>
        <w:t>16021540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TICPE+MicrosoftYaHei" w:hAnsi="HTICPE+MicrosoftYaHei" w:cs="HTICPE+MicrosoftYaHei"/>
          <w:color w:val="000000"/>
          <w:spacing w:val="0"/>
          <w:sz w:val="22"/>
        </w:rPr>
      </w:pPr>
      <w:r>
        <w:rPr>
          <w:rFonts w:ascii="HTICPE+MicrosoftYaHei" w:hAnsi="HTICPE+MicrosoftYaHei" w:cs="HTICPE+MicrosoftYaHei"/>
          <w:color w:val="000000"/>
          <w:spacing w:val="0"/>
          <w:sz w:val="22"/>
        </w:rPr>
        <w:t>性别</w:t>
      </w:r>
      <w:r>
        <w:rPr>
          <w:rFonts w:ascii="HHVKDL+MicrosoftYaHei"/>
          <w:color w:val="000000"/>
          <w:spacing w:val="0"/>
          <w:sz w:val="22"/>
        </w:rPr>
        <w:t xml:space="preserve">: </w:t>
      </w:r>
      <w:r>
        <w:rPr>
          <w:rFonts w:ascii="HTICPE+MicrosoftYaHei" w:hAnsi="HTICPE+MicrosoftYaHei" w:cs="HTICPE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TICPE+MicrosoftYaHei" w:hAnsi="HTICPE+MicrosoftYaHei" w:cs="HTICPE+MicrosoftYaHei"/>
          <w:color w:val="000000"/>
          <w:spacing w:val="0"/>
          <w:sz w:val="22"/>
        </w:rPr>
      </w:pPr>
      <w:r>
        <w:rPr>
          <w:rFonts w:ascii="HTICPE+MicrosoftYaHei" w:hAnsi="HTICPE+MicrosoftYaHei" w:cs="HTICPE+MicrosoftYaHei"/>
          <w:color w:val="000000"/>
          <w:spacing w:val="0"/>
          <w:sz w:val="22"/>
        </w:rPr>
        <w:t>单位</w:t>
      </w:r>
      <w:r>
        <w:rPr>
          <w:rFonts w:ascii="HHVKDL+MicrosoftYaHei"/>
          <w:color w:val="000000"/>
          <w:spacing w:val="0"/>
          <w:sz w:val="22"/>
        </w:rPr>
        <w:t xml:space="preserve">:  </w:t>
      </w:r>
      <w:r>
        <w:rPr>
          <w:rFonts w:ascii="HTICPE+MicrosoftYaHei" w:hAnsi="HTICPE+MicrosoftYaHei" w:cs="HTICPE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HHVKDL+MicrosoftYaHei"/>
          <w:color w:val="000000"/>
          <w:spacing w:val="0"/>
          <w:sz w:val="22"/>
        </w:rPr>
      </w:pPr>
      <w:r>
        <w:rPr>
          <w:rFonts w:ascii="HTICPE+MicrosoftYaHei" w:hAnsi="HTICPE+MicrosoftYaHei" w:cs="HTICPE+MicrosoftYaHei"/>
          <w:color w:val="000000"/>
          <w:spacing w:val="0"/>
          <w:sz w:val="22"/>
        </w:rPr>
        <w:t>部门</w:t>
      </w:r>
      <w:r>
        <w:rPr>
          <w:rFonts w:ascii="HHVKDL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HVKDL+MicrosoftYaHei"/>
          <w:color w:val="000000"/>
          <w:spacing w:val="0"/>
          <w:sz w:val="22"/>
        </w:rPr>
      </w:pPr>
      <w:r>
        <w:rPr>
          <w:rFonts w:ascii="HTICPE+MicrosoftYaHei" w:hAnsi="HTICPE+MicrosoftYaHei" w:cs="HTICPE+MicrosoftYaHei"/>
          <w:color w:val="000000"/>
          <w:spacing w:val="0"/>
          <w:sz w:val="22"/>
        </w:rPr>
        <w:t>联系方式</w:t>
      </w:r>
      <w:r>
        <w:rPr>
          <w:rFonts w:ascii="HHVKDL+MicrosoftYaHei"/>
          <w:color w:val="000000"/>
          <w:spacing w:val="0"/>
          <w:sz w:val="22"/>
        </w:rPr>
        <w:t>:  135****0925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HVKDL+MicrosoftYaHei"/>
          <w:color w:val="000000"/>
          <w:spacing w:val="0"/>
          <w:sz w:val="22"/>
        </w:rPr>
      </w:pPr>
      <w:r>
        <w:rPr>
          <w:rFonts w:ascii="HTICPE+MicrosoftYaHei" w:hAnsi="HTICPE+MicrosoftYaHei" w:cs="HTICPE+MicrosoftYaHei"/>
          <w:color w:val="000000"/>
          <w:spacing w:val="0"/>
          <w:sz w:val="22"/>
        </w:rPr>
        <w:t>身份证号</w:t>
      </w:r>
      <w:r>
        <w:rPr>
          <w:rFonts w:ascii="HHVKDL+MicrosoftYaHei"/>
          <w:color w:val="000000"/>
          <w:spacing w:val="0"/>
          <w:sz w:val="22"/>
        </w:rPr>
        <w:t>: 110102********0037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TICPE+MicrosoftYaHei" w:hAnsi="HTICPE+MicrosoftYaHei" w:cs="HTICPE+MicrosoftYaHei"/>
          <w:color w:val="000000"/>
          <w:spacing w:val="0"/>
          <w:sz w:val="28"/>
        </w:rPr>
      </w:pPr>
      <w:r>
        <w:rPr>
          <w:rFonts w:ascii="HTICPE+MicrosoftYaHei" w:hAnsi="HTICPE+MicrosoftYaHei" w:cs="HTICPE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TICPE+MicrosoftYaHei" w:hAnsi="HTICPE+MicrosoftYaHei" w:cs="HTICPE+MicrosoftYaHei"/>
          <w:color w:val="000000"/>
          <w:spacing w:val="0"/>
          <w:sz w:val="28"/>
        </w:rPr>
      </w:pPr>
      <w:r>
        <w:rPr>
          <w:rFonts w:ascii="HTICPE+MicrosoftYaHei" w:hAnsi="HTICPE+MicrosoftYaHei" w:cs="HTICPE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16021540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131807200060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尊敬的刘长青先生：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07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20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8" w:x="2623" w:y="710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EIBWP+Wingdings-Regular" w:hAnsi="FEIBWP+Wingdings-Regular" w:cs="FEIBWP+Wingdings-Regular"/>
          <w:color w:val="000000"/>
          <w:spacing w:val="0"/>
          <w:sz w:val="23"/>
        </w:rPr>
      </w:pPr>
      <w:r>
        <w:rPr>
          <w:rFonts w:ascii="FEIBWP+Wingdings-Regular" w:hAnsi="FEIBWP+Wingdings-Regular" w:cs="FEIBWP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EIBWP+Wingdings-Regular" w:hAnsi="FEIBWP+Wingdings-Regular" w:cs="FEIBWP+Wingdings-Regular"/>
          <w:color w:val="000000"/>
          <w:spacing w:val="0"/>
          <w:sz w:val="23"/>
        </w:rPr>
      </w:pPr>
      <w:r>
        <w:rPr>
          <w:rFonts w:ascii="FEIBWP+Wingdings-Regular" w:hAnsi="FEIBWP+Wingdings-Regular" w:cs="FEIBWP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刘长青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16021540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131807200060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9678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9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(1.97 mmol/L)</w:t>
      </w:r>
      <w:r>
        <w:rPr>
          <w:rFonts w:ascii="FangSong" w:hAnsi="FangSong" w:cs="FangSong"/>
          <w:color w:val="000000"/>
          <w:spacing w:val="0"/>
          <w:sz w:val="22"/>
        </w:rPr>
        <w:t>、总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(5.69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(3.83</w:t>
      </w:r>
    </w:p>
    <w:p>
      <w:pPr>
        <w:pStyle w:val="Normal"/>
        <w:framePr w:w="9649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(1.09 mmol/L)</w:t>
      </w:r>
    </w:p>
    <w:p>
      <w:pPr>
        <w:pStyle w:val="Normal"/>
        <w:framePr w:w="10157" w:x="1440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7" w:x="1440" w:y="328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9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455" w:x="1190" w:y="4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腰臀比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411" w:x="1440" w:y="47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肥胖者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</w:p>
    <w:p>
      <w:pPr>
        <w:pStyle w:val="Normal"/>
        <w:framePr w:w="10411" w:x="1440" w:y="472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571" w:x="1190" w:y="5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617" w:x="1190" w:y="5701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现排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障碍</w:t>
      </w:r>
      <w:r>
        <w:rPr>
          <w:rFonts w:ascii="FangSong" w:hAnsi="FangSong" w:cs="FangSong"/>
          <w:color w:val="000000"/>
          <w:spacing w:val="0"/>
          <w:sz w:val="22"/>
        </w:rPr>
        <w:t>时，请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617" w:x="1190" w:y="5701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363" w:x="1190" w:y="6392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363" w:x="1190" w:y="6392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70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</w:p>
    <w:p>
      <w:pPr>
        <w:pStyle w:val="Normal"/>
        <w:framePr w:w="10538" w:x="1440" w:y="708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856" w:x="1190" w:y="77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 xml:space="preserve">(5.98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10^12/L)[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一般需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于慢性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氧</w:t>
      </w:r>
      <w:r>
        <w:rPr>
          <w:rFonts w:ascii="FangSong" w:hAnsi="FangSong" w:cs="FangSong"/>
          <w:color w:val="000000"/>
          <w:spacing w:val="0"/>
          <w:sz w:val="22"/>
        </w:rPr>
        <w:t>性疾病，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：慢性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源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睡眠呼吸暂停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通气综合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</w:p>
    <w:p>
      <w:pPr>
        <w:pStyle w:val="Normal"/>
        <w:framePr w:w="10411" w:x="1440" w:y="80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原居民等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液浓缩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87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3079" w:x="1190" w:y="91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视眼底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4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种视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络膜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退</w:t>
      </w:r>
      <w:r>
        <w:rPr>
          <w:rFonts w:ascii="FangSong" w:hAnsi="FangSong" w:cs="FangSong"/>
          <w:color w:val="000000"/>
          <w:spacing w:val="0"/>
          <w:sz w:val="22"/>
        </w:rPr>
        <w:t>行性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可逆转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目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效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避免剧烈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及重体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</w:p>
    <w:p>
      <w:pPr>
        <w:pStyle w:val="Normal"/>
        <w:framePr w:w="10411" w:x="1440" w:y="949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眼底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475" w:x="1190" w:y="101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呼气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4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低癌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11" w:x="1440" w:y="1046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4475" w:x="1190" w:y="110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475" w:x="1190" w:y="11099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475" w:x="1190" w:y="11099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21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1213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快速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9678" w:x="1190" w:y="127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(55.5 %)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中性</w:t>
      </w:r>
      <w:r>
        <w:rPr>
          <w:rFonts w:ascii="FangSong" w:hAnsi="FangSong" w:cs="FangSong"/>
          <w:color w:val="000000"/>
          <w:spacing w:val="0"/>
          <w:sz w:val="22"/>
        </w:rPr>
        <w:t>粒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(39.9 %)[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78" w:x="1190" w:y="12769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检查部分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988" w:x="8155" w:y="142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4238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487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:2018-07-23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93.7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93.7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432.2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432.2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16021540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131807200060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16021540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131807200060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187cm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803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104cm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10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102.8Kg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112cm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29.40,</w:t>
      </w:r>
      <w:r>
        <w:rPr>
          <w:rFonts w:ascii="FangSong" w:hAnsi="FangSong" w:cs="FangSong"/>
          <w:color w:val="000000"/>
          <w:spacing w:val="0"/>
          <w:sz w:val="20"/>
        </w:rPr>
        <w:t>肥胖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0.93,</w:t>
      </w:r>
      <w:r>
        <w:rPr>
          <w:rFonts w:ascii="FangSong" w:hAnsi="FangSong" w:cs="FangSong"/>
          <w:color w:val="000000"/>
          <w:spacing w:val="0"/>
          <w:sz w:val="20"/>
        </w:rPr>
        <w:t>腰臀比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117mmHg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78mmHg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810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4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910" w:x="221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09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547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50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</w:t>
      </w:r>
      <w:r>
        <w:rPr>
          <w:rFonts w:ascii="FangSong" w:hAnsi="FangSong" w:cs="FangSong"/>
          <w:color w:val="000000"/>
          <w:spacing w:val="0"/>
          <w:sz w:val="20"/>
        </w:rPr>
        <w:t>柱</w:t>
      </w:r>
    </w:p>
    <w:p>
      <w:pPr>
        <w:pStyle w:val="Normal"/>
        <w:framePr w:w="1810" w:x="9480" w:y="123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7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345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399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99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5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60.8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47.05pt;z-index:-179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33.55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71.1pt;z-index:-187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16021540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131807200060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37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近</w:t>
      </w:r>
      <w:r>
        <w:rPr>
          <w:rFonts w:ascii="FangSong" w:hAnsi="FangSong" w:cs="FangSong"/>
          <w:color w:val="000000"/>
          <w:spacing w:val="0"/>
          <w:sz w:val="20"/>
        </w:rPr>
        <w:t>视眼底</w:t>
      </w:r>
      <w:r>
        <w:rPr>
          <w:rFonts w:ascii="FangSong" w:hAnsi="FangSong" w:cs="FangSong"/>
          <w:color w:val="000000"/>
          <w:spacing w:val="0"/>
          <w:sz w:val="20"/>
        </w:rPr>
        <w:t>改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豹纹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眼底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乳</w:t>
      </w:r>
      <w:r>
        <w:rPr>
          <w:rFonts w:ascii="FangSong" w:hAnsi="FangSong" w:cs="FangSong"/>
          <w:color w:val="000000"/>
          <w:spacing w:val="0"/>
          <w:sz w:val="20"/>
        </w:rPr>
        <w:t>头颞侧</w:t>
      </w:r>
      <w:r>
        <w:rPr>
          <w:rFonts w:ascii="FangSong" w:hAnsi="FangSong" w:cs="FangSong"/>
          <w:color w:val="000000"/>
          <w:spacing w:val="0"/>
          <w:sz w:val="20"/>
        </w:rPr>
        <w:t>有</w:t>
      </w:r>
      <w:r>
        <w:rPr>
          <w:rFonts w:ascii="FangSong" w:hAnsi="FangSong" w:cs="FangSong"/>
          <w:color w:val="000000"/>
          <w:spacing w:val="0"/>
          <w:sz w:val="20"/>
        </w:rPr>
        <w:t>灰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色</w:t>
      </w:r>
      <w:r>
        <w:rPr>
          <w:rFonts w:ascii="FangSong" w:hAnsi="FangSong" w:cs="FangSong"/>
          <w:color w:val="000000"/>
          <w:spacing w:val="0"/>
          <w:sz w:val="20"/>
        </w:rPr>
        <w:t>近</w:t>
      </w:r>
    </w:p>
    <w:p>
      <w:pPr>
        <w:pStyle w:val="Normal"/>
        <w:framePr w:w="3707" w:x="8050" w:y="3308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弧</w:t>
      </w:r>
      <w:r>
        <w:rPr>
          <w:rFonts w:ascii="FangSong" w:hAnsi="FangSong" w:cs="FangSong"/>
          <w:color w:val="000000"/>
          <w:spacing w:val="0"/>
          <w:sz w:val="20"/>
        </w:rPr>
        <w:t>形斑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40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40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4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9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2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259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259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259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2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2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6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6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602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602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6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0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0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6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602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60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72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付桂琴</w:t>
      </w:r>
    </w:p>
    <w:p>
      <w:pPr>
        <w:pStyle w:val="Normal"/>
        <w:framePr w:w="902" w:x="1450" w:y="77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80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0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80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80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3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7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7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00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608" w:x="9682" w:y="108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：刘敬</w:t>
      </w:r>
    </w:p>
    <w:p>
      <w:pPr>
        <w:pStyle w:val="Normal"/>
        <w:framePr w:w="1104" w:x="1450" w:y="113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6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61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6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6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6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23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2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31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160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1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1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160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1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779" w:x="2210" w:y="135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-0.61,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5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1138.67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3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39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-0.53</w:t>
      </w:r>
    </w:p>
    <w:p>
      <w:pPr>
        <w:pStyle w:val="Normal"/>
        <w:framePr w:w="1810" w:x="9480" w:y="143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6.3pt;height:145.8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5.25pt;margin-top:201.9pt;z-index:-20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41.3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278.7pt;z-index:-211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379.65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417.2pt;z-index:-219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59.05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596.5pt;z-index:-227;width:507pt;height:21.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36.2pt;z-index:-2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673.75pt;z-index:-235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70.7pt;margin-top:733.75pt;z-index:-239;width:537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5.95pt;margin-top:735.9pt;z-index:-243;width:19.1pt;height:14.1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770.35pt;z-index:-2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0pt;margin-top:0pt;z-index:-2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16021540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131807200060</w:t>
      </w:r>
    </w:p>
    <w:p>
      <w:pPr>
        <w:pStyle w:val="Normal"/>
        <w:framePr w:w="1102" w:x="92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1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17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DOB:22.91</w:t>
      </w:r>
    </w:p>
    <w:p>
      <w:pPr>
        <w:pStyle w:val="Normal"/>
        <w:framePr w:w="2198" w:x="914" w:y="25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2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40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</w:t>
      </w: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40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278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4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3" style="position:absolute;margin-left:43.55pt;margin-top:44.1pt;z-index:-255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87.1pt;z-index:-259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5.25pt;margin-top:125.6pt;z-index:-26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164.85pt;z-index:-26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202.4pt;z-index:-271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70.35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16021540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131807200060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103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可见囊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24mmx17mm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</w:p>
    <w:p>
      <w:pPr>
        <w:pStyle w:val="Normal"/>
        <w:framePr w:w="7618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7618" w:x="4150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大，长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54mm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27mm,</w:t>
      </w:r>
    </w:p>
    <w:p>
      <w:pPr>
        <w:pStyle w:val="Normal"/>
        <w:framePr w:w="7618" w:x="4150" w:y="1009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106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可见囊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7mmx8mm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</w:p>
    <w:p>
      <w:pPr>
        <w:pStyle w:val="Normal"/>
        <w:framePr w:w="7745" w:x="4150" w:y="1060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4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9mmx7mm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</w:p>
    <w:p>
      <w:pPr>
        <w:pStyle w:val="Normal"/>
        <w:framePr w:w="7745" w:x="4150" w:y="1141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混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部及</w:t>
      </w:r>
      <w:r>
        <w:rPr>
          <w:rFonts w:ascii="FangSong" w:hAnsi="FangSong" w:cs="FangSong"/>
          <w:color w:val="000000"/>
          <w:spacing w:val="0"/>
          <w:sz w:val="22"/>
        </w:rPr>
        <w:t>周边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</w:p>
    <w:p>
      <w:pPr>
        <w:pStyle w:val="Normal"/>
        <w:framePr w:w="7745" w:x="4150" w:y="1141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22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227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2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555" w:x="4150" w:y="125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8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左侧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叉处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下动</w:t>
      </w:r>
    </w:p>
    <w:p>
      <w:pPr>
        <w:pStyle w:val="Normal"/>
        <w:framePr w:w="7745" w:x="4150" w:y="128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起始段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可见斑块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3.1mmx1.7mm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</w:p>
    <w:p>
      <w:pPr>
        <w:pStyle w:val="Normal"/>
        <w:framePr w:w="7745" w:x="4150" w:y="1283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下动脉</w:t>
      </w:r>
      <w:r>
        <w:rPr>
          <w:rFonts w:ascii="FangSong" w:hAnsi="FangSong" w:cs="FangSong"/>
          <w:color w:val="000000"/>
          <w:spacing w:val="0"/>
          <w:sz w:val="22"/>
        </w:rPr>
        <w:t>起始段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</w:t>
      </w:r>
      <w:r>
        <w:rPr>
          <w:rFonts w:ascii="FangSong" w:hAnsi="FangSong" w:cs="FangSong"/>
          <w:color w:val="000000"/>
          <w:spacing w:val="0"/>
          <w:sz w:val="22"/>
        </w:rPr>
        <w:t>盈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</w:p>
    <w:p>
      <w:pPr>
        <w:pStyle w:val="Normal"/>
        <w:framePr w:w="7745" w:x="4150" w:y="128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3.55pt;margin-top:44.1pt;z-index:-28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25.8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8.7pt;margin-top:146pt;z-index:-291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209.3pt;margin-top:146pt;z-index:-295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369.7pt;margin-top:146pt;z-index:-299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16021540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131807200060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2018-07-20</w:t>
      </w:r>
    </w:p>
    <w:p>
      <w:pPr>
        <w:pStyle w:val="Normal"/>
        <w:framePr w:w="1981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那开杰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3.55pt;margin-top:44.1pt;z-index:-3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766.4pt;z-index:-3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16021540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131807200060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</w:t>
      </w:r>
      <w:r>
        <w:rPr>
          <w:rFonts w:ascii="FangSong" w:hAnsi="FangSong" w:cs="FangSong"/>
          <w:color w:val="000000"/>
          <w:spacing w:val="0"/>
          <w:sz w:val="22"/>
        </w:rPr>
        <w:t>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2018-07-20</w:t>
      </w:r>
    </w:p>
    <w:p>
      <w:pPr>
        <w:pStyle w:val="Normal"/>
        <w:framePr w:w="2423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锋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43.55pt;margin-top:44.1pt;z-index:-32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125.85pt;z-index:-32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189.7pt;margin-top:146pt;z-index:-331;width:224.7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766.4pt;z-index:-3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0pt;margin-top:0pt;z-index:-3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16021540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131807200060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5" style="position:absolute;margin-left:24pt;margin-top:54.15pt;z-index:-34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23.65pt;margin-top:28.95pt;z-index:-34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29.3pt;margin-top:102.05pt;z-index:-35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15.5pt;margin-top:525.05pt;z-index:-35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0pt;margin-top:0pt;z-index:-3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16021540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131807200060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29.3pt;margin-top:29.95pt;z-index:-363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32.15pt;margin-top:77.25pt;z-index:-367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16021540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131807200060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：刘长青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2018-07-20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131807200060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2018-07-23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55.5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99" w:x="6398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4470"/>
        <w:widowControl w:val="off"/>
        <w:autoSpaceDE w:val="off"/>
        <w:autoSpaceDN w:val="off"/>
        <w:spacing w:before="0" w:after="0" w:line="121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39.9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0.04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173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0.495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349</w:t>
      </w:r>
    </w:p>
    <w:p>
      <w:pPr>
        <w:pStyle w:val="Normal"/>
        <w:framePr w:w="499" w:x="6398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28.9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192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702" w:x="5150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10.3</w:t>
      </w:r>
    </w:p>
    <w:p>
      <w:pPr>
        <w:pStyle w:val="Normal"/>
        <w:framePr w:w="702" w:x="5150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11.6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601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702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1.03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2" style="position:absolute;margin-left:45.7pt;margin-top:29.95pt;z-index:-37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137.35pt;z-index:-3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2.7pt;margin-top:160.75pt;z-index:-37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4.3pt;margin-top:174.45pt;z-index:-383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776.6pt;z-index:-3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0pt;margin-top:0pt;z-index:-3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16021540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131807200060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：刘长青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131807200060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2018-07-20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2018-07-23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4.05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67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377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5.17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1.97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5.69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1.09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3.83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肽酶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576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</w:t>
      </w:r>
      <w:r>
        <w:rPr>
          <w:rFonts w:ascii="FangSong" w:hAnsi="FangSong" w:cs="FangSong"/>
          <w:color w:val="000000"/>
          <w:spacing w:val="0"/>
          <w:sz w:val="20"/>
        </w:rPr>
        <w:t>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1.61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5.95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18.01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3.34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1004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13.64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0.961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3.32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0.289</w:t>
      </w:r>
    </w:p>
    <w:p>
      <w:pPr>
        <w:pStyle w:val="Normal"/>
        <w:framePr w:w="803" w:x="8969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702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621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0.77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2" w:x="515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3.37</w:t>
      </w:r>
    </w:p>
    <w:p>
      <w:pPr>
        <w:pStyle w:val="Normal"/>
        <w:framePr w:w="1206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柴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8" style="position:absolute;margin-left:45.7pt;margin-top:29.95pt;z-index:-39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3.9pt;margin-top:137.35pt;z-index:-399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2.7pt;margin-top:282.3pt;z-index:-4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4.3pt;margin-top:296pt;z-index:-407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2.7pt;margin-top:516.8pt;z-index:-41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4.3pt;margin-top:530.5pt;z-index:-415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776.6pt;z-index:-4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0pt;margin-top:0pt;z-index:-4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HTICPE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f1451389-0000-0000-0000-000000000000}"/>
  </w:font>
  <w:font w:name="HHVKDL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db02047e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FEIBWP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07017545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styles" Target="styles.xml" /><Relationship Id="rId108" Type="http://schemas.openxmlformats.org/officeDocument/2006/relationships/fontTable" Target="fontTable.xml" /><Relationship Id="rId109" Type="http://schemas.openxmlformats.org/officeDocument/2006/relationships/settings" Target="settings.xml" /><Relationship Id="rId11" Type="http://schemas.openxmlformats.org/officeDocument/2006/relationships/image" Target="media/image11.jpeg" /><Relationship Id="rId110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2877</Words>
  <Characters>6100</Characters>
  <Application>Aspose</Application>
  <DocSecurity>0</DocSecurity>
  <Lines>808</Lines>
  <Paragraphs>808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6486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2019-12-19T16:55:03+08:00</dcterms:created>
  <dcterms:modified xmlns:xsi="http://www.w3.org/2001/XMLSchema-instance" xmlns:dcterms="http://purl.org/dc/terms/" xsi:type="dcterms:W3CDTF">2019-12-19T16:55:03+08:00</dcterms:modified>
</coreProperties>
</file>