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18"/>
        </w:rPr>
      </w:pPr>
      <w:r>
        <w:rPr>
          <w:rFonts w:ascii="FJBVVA+MicrosoftYaHei" w:hAnsi="FJBVVA+MicrosoftYaHei" w:cs="FJBVV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OLKHL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体检日期</w:t>
      </w:r>
      <w:r>
        <w:rPr>
          <w:rFonts w:ascii="UOLKHL+MicrosoftYaHei"/>
          <w:color w:val="000000"/>
          <w:spacing w:val="0"/>
          <w:sz w:val="22"/>
        </w:rPr>
        <w:t>:  2018-06-22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姓名</w:t>
      </w:r>
      <w:r>
        <w:rPr>
          <w:rFonts w:ascii="UOLKHL+MicrosoftYaHei"/>
          <w:color w:val="000000"/>
          <w:spacing w:val="0"/>
          <w:sz w:val="22"/>
        </w:rPr>
        <w:t xml:space="preserve">:  </w:t>
      </w:r>
      <w:r>
        <w:rPr>
          <w:rFonts w:ascii="FJBVVA+MicrosoftYaHei" w:hAnsi="FJBVVA+MicrosoftYaHei" w:cs="FJBVVA+MicrosoftYaHei"/>
          <w:color w:val="000000"/>
          <w:spacing w:val="0"/>
          <w:sz w:val="22"/>
        </w:rPr>
        <w:t>杨静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OLKHL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卡号</w:t>
      </w:r>
      <w:r>
        <w:rPr>
          <w:rFonts w:ascii="UOLKHL+MicrosoftYaHei"/>
          <w:color w:val="000000"/>
          <w:spacing w:val="0"/>
          <w:sz w:val="22"/>
        </w:rPr>
        <w:t xml:space="preserve">:  </w:t>
      </w:r>
      <w:r>
        <w:rPr>
          <w:rFonts w:ascii="UOLKHL+MicrosoftYaHei"/>
          <w:color w:val="000000"/>
          <w:spacing w:val="0"/>
          <w:sz w:val="22"/>
        </w:rPr>
        <w:t>18050365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性别</w:t>
      </w:r>
      <w:r>
        <w:rPr>
          <w:rFonts w:ascii="UOLKHL+MicrosoftYaHei"/>
          <w:color w:val="000000"/>
          <w:spacing w:val="0"/>
          <w:sz w:val="22"/>
        </w:rPr>
        <w:t xml:space="preserve">: </w:t>
      </w:r>
      <w:r>
        <w:rPr>
          <w:rFonts w:ascii="FJBVVA+MicrosoftYaHei" w:hAnsi="FJBVVA+MicrosoftYaHei" w:cs="FJBVVA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单位</w:t>
      </w:r>
      <w:r>
        <w:rPr>
          <w:rFonts w:ascii="UOLKHL+MicrosoftYaHei"/>
          <w:color w:val="000000"/>
          <w:spacing w:val="0"/>
          <w:sz w:val="22"/>
        </w:rPr>
        <w:t xml:space="preserve">:  </w:t>
      </w:r>
      <w:r>
        <w:rPr>
          <w:rFonts w:ascii="FJBVVA+MicrosoftYaHei" w:hAnsi="FJBVVA+MicrosoftYaHei" w:cs="FJBVV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UOLKHL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部门</w:t>
      </w:r>
      <w:r>
        <w:rPr>
          <w:rFonts w:ascii="UOLKHL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OLKHL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联系方式</w:t>
      </w:r>
      <w:r>
        <w:rPr>
          <w:rFonts w:ascii="UOLKHL+MicrosoftYaHei"/>
          <w:color w:val="000000"/>
          <w:spacing w:val="0"/>
          <w:sz w:val="22"/>
        </w:rPr>
        <w:t>:  134****1210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OLKHL+MicrosoftYaHei"/>
          <w:color w:val="000000"/>
          <w:spacing w:val="0"/>
          <w:sz w:val="22"/>
        </w:rPr>
      </w:pPr>
      <w:r>
        <w:rPr>
          <w:rFonts w:ascii="FJBVVA+MicrosoftYaHei" w:hAnsi="FJBVVA+MicrosoftYaHei" w:cs="FJBVVA+MicrosoftYaHei"/>
          <w:color w:val="000000"/>
          <w:spacing w:val="0"/>
          <w:sz w:val="22"/>
        </w:rPr>
        <w:t>身份证号</w:t>
      </w:r>
      <w:r>
        <w:rPr>
          <w:rFonts w:ascii="UOLKHL+MicrosoftYaHei"/>
          <w:color w:val="000000"/>
          <w:spacing w:val="0"/>
          <w:sz w:val="22"/>
        </w:rPr>
        <w:t>: 412801********0829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28"/>
        </w:rPr>
      </w:pPr>
      <w:r>
        <w:rPr>
          <w:rFonts w:ascii="FJBVVA+MicrosoftYaHei" w:hAnsi="FJBVVA+MicrosoftYaHei" w:cs="FJBVV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JBVVA+MicrosoftYaHei" w:hAnsi="FJBVVA+MicrosoftYaHei" w:cs="FJBVVA+MicrosoftYaHei"/>
          <w:color w:val="000000"/>
          <w:spacing w:val="0"/>
          <w:sz w:val="28"/>
        </w:rPr>
      </w:pPr>
      <w:r>
        <w:rPr>
          <w:rFonts w:ascii="FJBVVA+MicrosoftYaHei" w:hAnsi="FJBVVA+MicrosoftYaHei" w:cs="FJBVV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尊敬的杨静女士：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22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IPVDS+Wingdings-Regular" w:hAnsi="VIPVDS+Wingdings-Regular" w:cs="VIPVDS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VIPVDS+Wingdings-Regular" w:hAnsi="VIPVDS+Wingdings-Regular" w:cs="VIPVDS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IPVDS+Wingdings-Regular" w:hAnsi="VIPVDS+Wingdings-Regular" w:cs="VIPVDS+Wingdings-Regular"/>
          <w:color w:val="000000"/>
          <w:spacing w:val="0"/>
          <w:sz w:val="23"/>
        </w:rPr>
      </w:pPr>
      <w:r>
        <w:rPr>
          <w:rFonts w:ascii="VIPVDS+Wingdings-Regular" w:hAnsi="VIPVDS+Wingdings-Regular" w:cs="VIPVDS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杨静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详查</w:t>
      </w:r>
      <w:r>
        <w:rPr>
          <w:rFonts w:ascii="FangSong" w:hAnsi="FangSong" w:cs="FangSong"/>
          <w:color w:val="000000"/>
          <w:spacing w:val="0"/>
          <w:sz w:val="22"/>
        </w:rPr>
        <w:t>过敏源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避免接触过敏源</w:t>
      </w:r>
      <w:r>
        <w:rPr>
          <w:rFonts w:ascii="FangSong" w:hAnsi="FangSong" w:cs="FangSong"/>
          <w:color w:val="000000"/>
          <w:spacing w:val="0"/>
          <w:sz w:val="22"/>
        </w:rPr>
        <w:t>，发</w:t>
      </w:r>
      <w:r>
        <w:rPr>
          <w:rFonts w:ascii="FangSong" w:hAnsi="FangSong" w:cs="FangSong"/>
          <w:color w:val="000000"/>
          <w:spacing w:val="0"/>
          <w:sz w:val="22"/>
        </w:rPr>
        <w:t>作期</w:t>
      </w:r>
      <w:r>
        <w:rPr>
          <w:rFonts w:ascii="FangSong" w:hAnsi="FangSong" w:cs="FangSong"/>
          <w:color w:val="000000"/>
          <w:spacing w:val="0"/>
          <w:sz w:val="22"/>
        </w:rPr>
        <w:t>抗过敏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122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泌物污染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05" w:x="1440" w:y="34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3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0313" w:x="1190" w:y="4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51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51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61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5491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(1.27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079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屈光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正矫正术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77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遵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度近视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群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77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4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84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84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84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10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046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110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:2018-06-29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4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4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21.38,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神经系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13.1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0.7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3243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243" w:x="221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年行</w:t>
      </w: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4" w:x="914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462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28" w:x="2210" w:y="462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28" w:x="2210" w:y="4628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7" w:x="6708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9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067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67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2018-06-06;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8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阴道</w:t>
      </w:r>
    </w:p>
    <w:p>
      <w:pPr>
        <w:pStyle w:val="Normal"/>
        <w:framePr w:w="701" w:x="6754" w:y="118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87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2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3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4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9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46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5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5027"/>
        <w:widowControl w:val="off"/>
        <w:autoSpaceDE w:val="off"/>
        <w:autoSpaceDN w:val="off"/>
        <w:spacing w:before="0" w:after="0" w:line="64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7.4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9.7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7.15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8.2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85.65pt;z-index:-203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7.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65.05pt;z-index:-211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92.8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30.3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5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106.65pt;z-index:-23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25pt;margin-top:145.05pt;z-index:-23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84.4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221.85pt;z-index:-247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2018-06-22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25.8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89.7pt;margin-top:146pt;z-index:-267;width:232.55pt;height:141.2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2018-06-22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89.7pt;margin-top:146pt;z-index:-287;width:222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24pt;margin-top:54.15pt;z-index:-29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23.65pt;margin-top:28.95pt;z-index:-30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9.3pt;margin-top:102.05pt;z-index:-30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5.5pt;margin-top:525.05pt;z-index:-31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：杨静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2018-06-22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2018-06-29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3.07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160.75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174.45pt;z-index:-33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76.6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：杨静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2018-06-22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2018-06-29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赵德</w:t>
      </w:r>
      <w:r>
        <w:rPr>
          <w:rFonts w:ascii="FangSong" w:hAnsi="FangSong" w:cs="FangSong"/>
          <w:color w:val="000000"/>
          <w:spacing w:val="0"/>
          <w:sz w:val="20"/>
        </w:rPr>
        <w:t>海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601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</w:t>
      </w:r>
    </w:p>
    <w:p>
      <w:pPr>
        <w:pStyle w:val="Normal"/>
        <w:framePr w:w="601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223.1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3.78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2.33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808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癌抗原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4.55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18.5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3.33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0.54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3.49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10.24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342.9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356.6pt;z-index:-355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2.7pt;margin-top:577.5pt;z-index:-35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4.3pt;margin-top:591.2pt;z-index:-363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776.6pt;z-index:-3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18050365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：杨静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2018-06-22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131806220042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2018-06-29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</w:t>
      </w:r>
      <w:r>
        <w:rPr>
          <w:rFonts w:ascii="FangSong" w:hAnsi="FangSong" w:cs="FangSong"/>
          <w:color w:val="000000"/>
          <w:spacing w:val="0"/>
          <w:sz w:val="20"/>
        </w:rPr>
        <w:t>秀华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3" style="position:absolute;margin-left:45.7pt;margin-top:29.95pt;z-index:-3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137.35pt;z-index:-37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JBVV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df2a261-0000-0000-0000-000000000000}"/>
  </w:font>
  <w:font w:name="UOLKHL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356c839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IPVD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2877f7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ettings" Target="settings.xml" /><Relationship Id="rId101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styles" Target="styles.xml" /><Relationship Id="rId9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2610</Words>
  <Characters>5642</Characters>
  <Application>Aspose</Application>
  <DocSecurity>0</DocSecurity>
  <Lines>810</Lines>
  <Paragraphs>810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2019-12-19T17:11:32+08:00</dcterms:created>
  <dcterms:modified xmlns:xsi="http://www.w3.org/2001/XMLSchema-instance" xmlns:dcterms="http://purl.org/dc/terms/" xsi:type="dcterms:W3CDTF">2019-12-19T17:11:32+08:00</dcterms:modified>
</coreProperties>
</file>