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GTOFF+MicrosoftYaHei" w:hAnsi="UGTOFF+MicrosoftYaHei" w:cs="UGTOFF+MicrosoftYaHei"/>
          <w:color w:val="000000"/>
          <w:spacing w:val="0"/>
          <w:sz w:val="18"/>
        </w:rPr>
      </w:pPr>
      <w:r>
        <w:rPr>
          <w:rFonts w:ascii="UGTOFF+MicrosoftYaHei" w:hAnsi="UGTOFF+MicrosoftYaHei" w:cs="UGTOFF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VMOSW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体检日期</w:t>
      </w:r>
      <w:r>
        <w:rPr>
          <w:rFonts w:ascii="RVMOSW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GTOFF+MicrosoftYaHei" w:hAnsi="UGTOFF+MicrosoftYaHei" w:cs="UGTOFF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姓名</w:t>
      </w:r>
      <w:r>
        <w:rPr>
          <w:rFonts w:ascii="RVMOSW+MicrosoftYaHei"/>
          <w:color w:val="000000"/>
          <w:spacing w:val="0"/>
          <w:sz w:val="22"/>
        </w:rPr>
        <w:t xml:space="preserve">:  </w:t>
      </w:r>
      <w:r>
        <w:rPr>
          <w:rFonts w:ascii="UGTOFF+MicrosoftYaHei" w:hAnsi="UGTOFF+MicrosoftYaHei" w:cs="UGTOFF+MicrosoftYaHei"/>
          <w:color w:val="000000"/>
          <w:spacing w:val="0"/>
          <w:sz w:val="22"/>
        </w:rPr>
        <w:t>冯卫东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VMOSW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卡号</w:t>
      </w:r>
      <w:r>
        <w:rPr>
          <w:rFonts w:ascii="RVMOSW+MicrosoftYaHei"/>
          <w:color w:val="000000"/>
          <w:spacing w:val="0"/>
          <w:sz w:val="22"/>
        </w:rPr>
        <w:t xml:space="preserve">:  </w:t>
      </w:r>
      <w:r>
        <w:rPr>
          <w:rFonts w:ascii="RVMOSW+MicrosoftYaHei"/>
          <w:color w:val="000000"/>
          <w:spacing w:val="0"/>
          <w:sz w:val="22"/>
        </w:rPr>
        <w:t>16013488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GTOFF+MicrosoftYaHei" w:hAnsi="UGTOFF+MicrosoftYaHei" w:cs="UGTOFF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性别</w:t>
      </w:r>
      <w:r>
        <w:rPr>
          <w:rFonts w:ascii="RVMOSW+MicrosoftYaHei"/>
          <w:color w:val="000000"/>
          <w:spacing w:val="0"/>
          <w:sz w:val="22"/>
        </w:rPr>
        <w:t xml:space="preserve">: </w:t>
      </w:r>
      <w:r>
        <w:rPr>
          <w:rFonts w:ascii="UGTOFF+MicrosoftYaHei" w:hAnsi="UGTOFF+MicrosoftYaHei" w:cs="UGTOFF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GTOFF+MicrosoftYaHei" w:hAnsi="UGTOFF+MicrosoftYaHei" w:cs="UGTOFF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单位</w:t>
      </w:r>
      <w:r>
        <w:rPr>
          <w:rFonts w:ascii="RVMOSW+MicrosoftYaHei"/>
          <w:color w:val="000000"/>
          <w:spacing w:val="0"/>
          <w:sz w:val="22"/>
        </w:rPr>
        <w:t xml:space="preserve">:  </w:t>
      </w:r>
      <w:r>
        <w:rPr>
          <w:rFonts w:ascii="UGTOFF+MicrosoftYaHei" w:hAnsi="UGTOFF+MicrosoftYaHei" w:cs="UGTOFF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RVMOSW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部门</w:t>
      </w:r>
      <w:r>
        <w:rPr>
          <w:rFonts w:ascii="RVMOSW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VMOSW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联系方式</w:t>
      </w:r>
      <w:r>
        <w:rPr>
          <w:rFonts w:ascii="RVMOSW+MicrosoftYaHei"/>
          <w:color w:val="000000"/>
          <w:spacing w:val="0"/>
          <w:sz w:val="22"/>
        </w:rPr>
        <w:t>:  138****8316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VMOSW+MicrosoftYaHei"/>
          <w:color w:val="000000"/>
          <w:spacing w:val="0"/>
          <w:sz w:val="22"/>
        </w:rPr>
      </w:pPr>
      <w:r>
        <w:rPr>
          <w:rFonts w:ascii="UGTOFF+MicrosoftYaHei" w:hAnsi="UGTOFF+MicrosoftYaHei" w:cs="UGTOFF+MicrosoftYaHei"/>
          <w:color w:val="000000"/>
          <w:spacing w:val="0"/>
          <w:sz w:val="22"/>
        </w:rPr>
        <w:t>身份证号</w:t>
      </w:r>
      <w:r>
        <w:rPr>
          <w:rFonts w:ascii="RVMOSW+MicrosoftYaHei"/>
          <w:color w:val="000000"/>
          <w:spacing w:val="0"/>
          <w:sz w:val="22"/>
        </w:rPr>
        <w:t>: 110108********4258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GTOFF+MicrosoftYaHei" w:hAnsi="UGTOFF+MicrosoftYaHei" w:cs="UGTOFF+MicrosoftYaHei"/>
          <w:color w:val="000000"/>
          <w:spacing w:val="0"/>
          <w:sz w:val="28"/>
        </w:rPr>
      </w:pPr>
      <w:r>
        <w:rPr>
          <w:rFonts w:ascii="UGTOFF+MicrosoftYaHei" w:hAnsi="UGTOFF+MicrosoftYaHei" w:cs="UGTOFF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GTOFF+MicrosoftYaHei" w:hAnsi="UGTOFF+MicrosoftYaHei" w:cs="UGTOFF+MicrosoftYaHei"/>
          <w:color w:val="000000"/>
          <w:spacing w:val="0"/>
          <w:sz w:val="28"/>
        </w:rPr>
      </w:pPr>
      <w:r>
        <w:rPr>
          <w:rFonts w:ascii="UGTOFF+MicrosoftYaHei" w:hAnsi="UGTOFF+MicrosoftYaHei" w:cs="UGTOFF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尊敬的冯卫东先生：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OIEOGB+Wingdings-Regular" w:hAnsi="OIEOGB+Wingdings-Regular" w:cs="OIEOGB+Wingdings-Regular"/>
          <w:color w:val="000000"/>
          <w:spacing w:val="0"/>
          <w:sz w:val="23"/>
        </w:rPr>
      </w:pPr>
      <w:r>
        <w:rPr>
          <w:rFonts w:ascii="OIEOGB+Wingdings-Regular" w:hAnsi="OIEOGB+Wingdings-Regular" w:cs="OIEOGB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OIEOGB+Wingdings-Regular" w:hAnsi="OIEOGB+Wingdings-Regular" w:cs="OIEOGB+Wingdings-Regular"/>
          <w:color w:val="000000"/>
          <w:spacing w:val="0"/>
          <w:sz w:val="23"/>
        </w:rPr>
      </w:pPr>
      <w:r>
        <w:rPr>
          <w:rFonts w:ascii="OIEOGB+Wingdings-Regular" w:hAnsi="OIEOGB+Wingdings-Regular" w:cs="OIEOGB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IEOGB+Wingdings-Regular" w:hAnsi="OIEOGB+Wingdings-Regular" w:cs="OIEOGB+Wingdings-Regular"/>
          <w:color w:val="000000"/>
          <w:spacing w:val="0"/>
          <w:sz w:val="23"/>
        </w:rPr>
      </w:pPr>
      <w:r>
        <w:rPr>
          <w:rFonts w:ascii="OIEOGB+Wingdings-Regular" w:hAnsi="OIEOGB+Wingdings-Regular" w:cs="OIEOGB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冯卫东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22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斑块形成都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488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胶素</w:t>
      </w:r>
      <w:r>
        <w:rPr>
          <w:rFonts w:ascii="FangSong"/>
          <w:color w:val="000000"/>
          <w:spacing w:val="0"/>
          <w:sz w:val="22"/>
        </w:rPr>
        <w:t>CYFRA21-1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 w:hAnsi="FangSong" w:cs="FangSong"/>
          <w:color w:val="000000"/>
          <w:spacing w:val="0"/>
          <w:sz w:val="22"/>
        </w:rPr>
        <w:t>定增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(4.84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鳞状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皮细胞癌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</w:t>
      </w:r>
      <w:r>
        <w:rPr>
          <w:rFonts w:ascii="FangSong" w:hAnsi="FangSong" w:cs="FangSong"/>
          <w:color w:val="000000"/>
          <w:spacing w:val="0"/>
          <w:sz w:val="22"/>
        </w:rPr>
        <w:t>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</w:p>
    <w:p>
      <w:pPr>
        <w:pStyle w:val="Normal"/>
        <w:framePr w:w="772" w:x="1440" w:y="39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838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(476.4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856" w:x="1190" w:y="5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旁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6" w:x="1190" w:y="5879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66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825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可疑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736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736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员可低</w:t>
      </w:r>
    </w:p>
    <w:p>
      <w:pPr>
        <w:pStyle w:val="Normal"/>
        <w:framePr w:w="10538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80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缓或伴胸闷气短等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8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3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度饮酒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93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</w:t>
      </w:r>
      <w:r>
        <w:rPr>
          <w:rFonts w:ascii="FangSong" w:hAnsi="FangSong" w:cs="FangSong"/>
          <w:color w:val="000000"/>
          <w:spacing w:val="0"/>
          <w:sz w:val="22"/>
        </w:rPr>
        <w:t>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475" w:x="1190" w:y="9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3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103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5615" w:x="1190" w:y="109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胆囊切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/>
          <w:color w:val="000000"/>
          <w:spacing w:val="0"/>
          <w:sz w:val="22"/>
        </w:rPr>
        <w:t xml:space="preserve"> 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胆囊术</w:t>
      </w:r>
      <w:r>
        <w:rPr>
          <w:rFonts w:ascii="FangSong" w:hAnsi="FangSong" w:cs="FangSong"/>
          <w:color w:val="000000"/>
          <w:spacing w:val="0"/>
          <w:sz w:val="22"/>
        </w:rPr>
        <w:t>后缺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615" w:x="1190" w:y="1094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116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11639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123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1267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耵聍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俗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耳屎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聚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形成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理。</w:t>
      </w:r>
    </w:p>
    <w:p>
      <w:pPr>
        <w:pStyle w:val="Normal"/>
        <w:framePr w:w="1988" w:x="8155" w:y="137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379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26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2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177cm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23.72,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475" w:x="221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胆囊切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胆囊切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475" w:x="2210" w:y="96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微创胆囊切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息肉</w:t>
      </w:r>
      <w:r>
        <w:rPr>
          <w:rFonts w:ascii="FangSong" w:hAnsi="FangSong" w:cs="FangSong"/>
          <w:color w:val="000000"/>
          <w:spacing w:val="0"/>
          <w:sz w:val="20"/>
        </w:rPr>
        <w:t>）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67.3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5.25pt;margin-top:553.4pt;z-index:-171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40.0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77.5pt;z-index:-17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770.35pt;z-index:-1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1709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57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耳耵聍栓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3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23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233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28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2" w:x="929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64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6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9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709" w:x="221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-1.17,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1358.55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803" w:x="2210" w:y="144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-1.13</w:t>
      </w:r>
    </w:p>
    <w:p>
      <w:pPr>
        <w:pStyle w:val="Normal"/>
        <w:framePr w:w="1810" w:x="9480" w:y="14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787"/>
        <w:widowControl w:val="off"/>
        <w:autoSpaceDE w:val="off"/>
        <w:autoSpaceDN w:val="off"/>
        <w:spacing w:before="0" w:after="0" w:line="88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30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67.45pt;z-index:-199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4.8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412.4pt;z-index:-20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54.1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91.7pt;z-index:-215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60.3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97.75pt;z-index:-22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DOB:11.20</w:t>
      </w:r>
    </w:p>
    <w:p>
      <w:pPr>
        <w:pStyle w:val="Normal"/>
        <w:framePr w:w="2198" w:x="914" w:y="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0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5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2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4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106.65pt;z-index:-23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5.25pt;margin-top:133.75pt;z-index:-243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73.1pt;z-index:-2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210.7pt;z-index:-251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70.35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655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胆囊术</w:t>
      </w:r>
      <w:r>
        <w:rPr>
          <w:rFonts w:ascii="FangSong" w:hAnsi="FangSong" w:cs="FangSong"/>
          <w:color w:val="000000"/>
          <w:spacing w:val="0"/>
          <w:sz w:val="22"/>
        </w:rPr>
        <w:t>后缺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</w:p>
    <w:p>
      <w:pPr>
        <w:pStyle w:val="Normal"/>
        <w:framePr w:w="772" w:x="2066" w:y="79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9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2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5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5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7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3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96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96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8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31mm,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</w:p>
    <w:p>
      <w:pPr>
        <w:pStyle w:val="Normal"/>
        <w:framePr w:w="7745" w:x="4150" w:y="989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4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04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7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3.3mmx2.9mm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7745" w:x="4150" w:y="1070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26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1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腔充盈</w:t>
      </w:r>
    </w:p>
    <w:p>
      <w:pPr>
        <w:pStyle w:val="Normal"/>
        <w:framePr w:w="7618" w:x="4150" w:y="1187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248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48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28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</w:p>
    <w:p>
      <w:pPr>
        <w:pStyle w:val="Normal"/>
        <w:framePr w:w="3174" w:x="2066" w:y="1286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胆囊术</w:t>
      </w:r>
      <w:r>
        <w:rPr>
          <w:rFonts w:ascii="FangSong" w:hAnsi="FangSong" w:cs="FangSong"/>
          <w:color w:val="000000"/>
          <w:spacing w:val="0"/>
          <w:sz w:val="22"/>
        </w:rPr>
        <w:t>后缺</w:t>
      </w:r>
      <w:r>
        <w:rPr>
          <w:rFonts w:ascii="FangSong" w:hAnsi="FangSong" w:cs="FangSong"/>
          <w:color w:val="000000"/>
          <w:spacing w:val="0"/>
          <w:sz w:val="22"/>
        </w:rPr>
        <w:t>如</w:t>
      </w:r>
    </w:p>
    <w:p>
      <w:pPr>
        <w:pStyle w:val="Normal"/>
        <w:framePr w:w="3174" w:x="2066" w:y="1286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3809" w:x="2066" w:y="136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旁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2788" w:x="7747" w:y="147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</w:t>
      </w:r>
      <w:r>
        <w:rPr>
          <w:rFonts w:ascii="FangSong" w:hAnsi="FangSong" w:cs="FangSong"/>
          <w:color w:val="000000"/>
          <w:spacing w:val="0"/>
          <w:sz w:val="22"/>
        </w:rPr>
        <w:t>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</w:t>
      </w:r>
      <w:r>
        <w:rPr>
          <w:rFonts w:ascii="FangSong" w:hAnsi="FangSong" w:cs="FangSong"/>
          <w:color w:val="000000"/>
          <w:spacing w:val="0"/>
          <w:sz w:val="22"/>
        </w:rPr>
        <w:t>克</w:t>
      </w:r>
    </w:p>
    <w:p>
      <w:pPr>
        <w:pStyle w:val="Normal"/>
        <w:framePr w:w="3014" w:x="1975" w:y="148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8.7pt;margin-top:146pt;z-index:-27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209.3pt;margin-top:146pt;z-index:-275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369.7pt;margin-top:146pt;z-index:-27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3.55pt;margin-top:44.1pt;z-index:-29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25.85pt;z-index:-2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89.7pt;margin-top:146pt;z-index:-299;width:232.55pt;height:223.9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24pt;margin-top:54.15pt;z-index:-31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3.65pt;margin-top:28.95pt;z-index:-31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9.3pt;margin-top:102.05pt;z-index:-31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5.5pt;margin-top:525.05pt;z-index:-32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9.3pt;margin-top:29.95pt;z-index:-33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32.15pt;margin-top:77.25pt;z-index:-33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：冯卫东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33.2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13.3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2.7pt;margin-top:160.75pt;z-index:-34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4.3pt;margin-top:174.45pt;z-index:-35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776.6pt;z-index:-3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：冯卫东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6.19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476.4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4.84</w:t>
      </w:r>
    </w:p>
    <w:p>
      <w:pPr>
        <w:pStyle w:val="Normal"/>
        <w:framePr w:w="499" w:x="6398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15.37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0.167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0.35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282.3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296pt;z-index:-37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516.8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530.5pt;z-index:-383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GTOFF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2a4ccae-0000-0000-0000-000000000000}"/>
  </w:font>
  <w:font w:name="RVMOSW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292c33d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IEOGB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678fcf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fontTable" Target="fontTable.xml" /><Relationship Id="rId101" Type="http://schemas.openxmlformats.org/officeDocument/2006/relationships/settings" Target="settings.xml" /><Relationship Id="rId102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2778</Words>
  <Characters>5853</Characters>
  <Application>Aspose</Application>
  <DocSecurity>0</DocSecurity>
  <Lines>795</Lines>
  <Paragraphs>795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6234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2019-12-19T17:19:23+08:00</dcterms:created>
  <dcterms:modified xmlns:xsi="http://www.w3.org/2001/XMLSchema-instance" xmlns:dcterms="http://purl.org/dc/terms/" xsi:type="dcterms:W3CDTF">2019-12-19T17:19:23+08:00</dcterms:modified>
</coreProperties>
</file>