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EIBDWN+MicrosoftYaHei" w:hAnsi="EIBDWN+MicrosoftYaHei" w:cs="EIBDWN+MicrosoftYaHei"/>
          <w:color w:val="000000"/>
          <w:spacing w:val="0"/>
          <w:sz w:val="18"/>
        </w:rPr>
      </w:pPr>
      <w:r>
        <w:rPr>
          <w:rFonts w:ascii="EIBDWN+MicrosoftYaHei" w:hAnsi="EIBDWN+MicrosoftYaHei" w:cs="EIBDWN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IQKHB+MicrosoftYaHei"/>
          <w:color w:val="000000"/>
          <w:spacing w:val="0"/>
          <w:sz w:val="22"/>
        </w:rPr>
      </w:pPr>
      <w:r>
        <w:rPr>
          <w:rFonts w:ascii="EIBDWN+MicrosoftYaHei" w:hAnsi="EIBDWN+MicrosoftYaHei" w:cs="EIBDWN+MicrosoftYaHei"/>
          <w:color w:val="000000"/>
          <w:spacing w:val="0"/>
          <w:sz w:val="22"/>
        </w:rPr>
        <w:t>体检日期</w:t>
      </w:r>
      <w:r>
        <w:rPr>
          <w:rFonts w:ascii="KIQKHB+MicrosoftYaHei"/>
          <w:color w:val="000000"/>
          <w:spacing w:val="0"/>
          <w:sz w:val="22"/>
        </w:rPr>
        <w:t>:  2018-04-25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EIBDWN+MicrosoftYaHei" w:hAnsi="EIBDWN+MicrosoftYaHei" w:cs="EIBDWN+MicrosoftYaHei"/>
          <w:color w:val="000000"/>
          <w:spacing w:val="0"/>
          <w:sz w:val="22"/>
        </w:rPr>
      </w:pPr>
      <w:r>
        <w:rPr>
          <w:rFonts w:ascii="EIBDWN+MicrosoftYaHei" w:hAnsi="EIBDWN+MicrosoftYaHei" w:cs="EIBDWN+MicrosoftYaHei"/>
          <w:color w:val="000000"/>
          <w:spacing w:val="0"/>
          <w:sz w:val="22"/>
        </w:rPr>
        <w:t>姓名</w:t>
      </w:r>
      <w:r>
        <w:rPr>
          <w:rFonts w:ascii="KIQKHB+MicrosoftYaHei"/>
          <w:color w:val="000000"/>
          <w:spacing w:val="0"/>
          <w:sz w:val="22"/>
        </w:rPr>
        <w:t xml:space="preserve">:  </w:t>
      </w:r>
      <w:r>
        <w:rPr>
          <w:rFonts w:ascii="EIBDWN+MicrosoftYaHei" w:hAnsi="EIBDWN+MicrosoftYaHei" w:cs="EIBDWN+MicrosoftYaHei"/>
          <w:color w:val="000000"/>
          <w:spacing w:val="0"/>
          <w:sz w:val="22"/>
        </w:rPr>
        <w:t>常丽丽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IQKHB+MicrosoftYaHei"/>
          <w:color w:val="000000"/>
          <w:spacing w:val="0"/>
          <w:sz w:val="22"/>
        </w:rPr>
      </w:pPr>
      <w:r>
        <w:rPr>
          <w:rFonts w:ascii="EIBDWN+MicrosoftYaHei" w:hAnsi="EIBDWN+MicrosoftYaHei" w:cs="EIBDWN+MicrosoftYaHei"/>
          <w:color w:val="000000"/>
          <w:spacing w:val="0"/>
          <w:sz w:val="22"/>
        </w:rPr>
        <w:t>卡号</w:t>
      </w:r>
      <w:r>
        <w:rPr>
          <w:rFonts w:ascii="KIQKHB+MicrosoftYaHei"/>
          <w:color w:val="000000"/>
          <w:spacing w:val="0"/>
          <w:sz w:val="22"/>
        </w:rPr>
        <w:t xml:space="preserve">:  </w:t>
      </w:r>
      <w:r>
        <w:rPr>
          <w:rFonts w:ascii="KIQKHB+MicrosoftYaHei"/>
          <w:color w:val="000000"/>
          <w:spacing w:val="0"/>
          <w:sz w:val="22"/>
        </w:rPr>
        <w:t>16014392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IBDWN+MicrosoftYaHei" w:hAnsi="EIBDWN+MicrosoftYaHei" w:cs="EIBDWN+MicrosoftYaHei"/>
          <w:color w:val="000000"/>
          <w:spacing w:val="0"/>
          <w:sz w:val="22"/>
        </w:rPr>
      </w:pPr>
      <w:r>
        <w:rPr>
          <w:rFonts w:ascii="EIBDWN+MicrosoftYaHei" w:hAnsi="EIBDWN+MicrosoftYaHei" w:cs="EIBDWN+MicrosoftYaHei"/>
          <w:color w:val="000000"/>
          <w:spacing w:val="0"/>
          <w:sz w:val="22"/>
        </w:rPr>
        <w:t>性别</w:t>
      </w:r>
      <w:r>
        <w:rPr>
          <w:rFonts w:ascii="KIQKHB+MicrosoftYaHei"/>
          <w:color w:val="000000"/>
          <w:spacing w:val="0"/>
          <w:sz w:val="22"/>
        </w:rPr>
        <w:t xml:space="preserve">: </w:t>
      </w:r>
      <w:r>
        <w:rPr>
          <w:rFonts w:ascii="EIBDWN+MicrosoftYaHei" w:hAnsi="EIBDWN+MicrosoftYaHei" w:cs="EIBDWN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IBDWN+MicrosoftYaHei" w:hAnsi="EIBDWN+MicrosoftYaHei" w:cs="EIBDWN+MicrosoftYaHei"/>
          <w:color w:val="000000"/>
          <w:spacing w:val="0"/>
          <w:sz w:val="22"/>
        </w:rPr>
      </w:pPr>
      <w:r>
        <w:rPr>
          <w:rFonts w:ascii="EIBDWN+MicrosoftYaHei" w:hAnsi="EIBDWN+MicrosoftYaHei" w:cs="EIBDWN+MicrosoftYaHei"/>
          <w:color w:val="000000"/>
          <w:spacing w:val="0"/>
          <w:sz w:val="22"/>
        </w:rPr>
        <w:t>单位</w:t>
      </w:r>
      <w:r>
        <w:rPr>
          <w:rFonts w:ascii="KIQKHB+MicrosoftYaHei"/>
          <w:color w:val="000000"/>
          <w:spacing w:val="0"/>
          <w:sz w:val="22"/>
        </w:rPr>
        <w:t xml:space="preserve">:  </w:t>
      </w:r>
      <w:r>
        <w:rPr>
          <w:rFonts w:ascii="EIBDWN+MicrosoftYaHei" w:hAnsi="EIBDWN+MicrosoftYaHei" w:cs="EIBDWN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KIQKHB+MicrosoftYaHei"/>
          <w:color w:val="000000"/>
          <w:spacing w:val="0"/>
          <w:sz w:val="22"/>
        </w:rPr>
      </w:pPr>
      <w:r>
        <w:rPr>
          <w:rFonts w:ascii="EIBDWN+MicrosoftYaHei" w:hAnsi="EIBDWN+MicrosoftYaHei" w:cs="EIBDWN+MicrosoftYaHei"/>
          <w:color w:val="000000"/>
          <w:spacing w:val="0"/>
          <w:sz w:val="22"/>
        </w:rPr>
        <w:t>部门</w:t>
      </w:r>
      <w:r>
        <w:rPr>
          <w:rFonts w:ascii="KIQKHB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IQKHB+MicrosoftYaHei"/>
          <w:color w:val="000000"/>
          <w:spacing w:val="0"/>
          <w:sz w:val="22"/>
        </w:rPr>
      </w:pPr>
      <w:r>
        <w:rPr>
          <w:rFonts w:ascii="EIBDWN+MicrosoftYaHei" w:hAnsi="EIBDWN+MicrosoftYaHei" w:cs="EIBDWN+MicrosoftYaHei"/>
          <w:color w:val="000000"/>
          <w:spacing w:val="0"/>
          <w:sz w:val="22"/>
        </w:rPr>
        <w:t>联系方式</w:t>
      </w:r>
      <w:r>
        <w:rPr>
          <w:rFonts w:ascii="KIQKHB+MicrosoftYaHei"/>
          <w:color w:val="000000"/>
          <w:spacing w:val="0"/>
          <w:sz w:val="22"/>
        </w:rPr>
        <w:t>:  136****7341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IQKHB+MicrosoftYaHei"/>
          <w:color w:val="000000"/>
          <w:spacing w:val="0"/>
          <w:sz w:val="22"/>
        </w:rPr>
      </w:pPr>
      <w:r>
        <w:rPr>
          <w:rFonts w:ascii="EIBDWN+MicrosoftYaHei" w:hAnsi="EIBDWN+MicrosoftYaHei" w:cs="EIBDWN+MicrosoftYaHei"/>
          <w:color w:val="000000"/>
          <w:spacing w:val="0"/>
          <w:sz w:val="22"/>
        </w:rPr>
        <w:t>身份证号</w:t>
      </w:r>
      <w:r>
        <w:rPr>
          <w:rFonts w:ascii="KIQKHB+MicrosoftYaHei"/>
          <w:color w:val="000000"/>
          <w:spacing w:val="0"/>
          <w:sz w:val="22"/>
        </w:rPr>
        <w:t>: 110101********2543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IBDWN+MicrosoftYaHei" w:hAnsi="EIBDWN+MicrosoftYaHei" w:cs="EIBDWN+MicrosoftYaHei"/>
          <w:color w:val="000000"/>
          <w:spacing w:val="0"/>
          <w:sz w:val="28"/>
        </w:rPr>
      </w:pPr>
      <w:r>
        <w:rPr>
          <w:rFonts w:ascii="EIBDWN+MicrosoftYaHei" w:hAnsi="EIBDWN+MicrosoftYaHei" w:cs="EIBDWN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IBDWN+MicrosoftYaHei" w:hAnsi="EIBDWN+MicrosoftYaHei" w:cs="EIBDWN+MicrosoftYaHei"/>
          <w:color w:val="000000"/>
          <w:spacing w:val="0"/>
          <w:sz w:val="28"/>
        </w:rPr>
      </w:pPr>
      <w:r>
        <w:rPr>
          <w:rFonts w:ascii="EIBDWN+MicrosoftYaHei" w:hAnsi="EIBDWN+MicrosoftYaHei" w:cs="EIBDWN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尊敬的常丽丽女士：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25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LWLVH+Wingdings-Regular" w:hAnsi="KLWLVH+Wingdings-Regular" w:cs="KLWLVH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KLWLVH+Wingdings-Regular" w:hAnsi="KLWLVH+Wingdings-Regular" w:cs="KLWLVH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LWLVH+Wingdings-Regular" w:hAnsi="KLWLVH+Wingdings-Regular" w:cs="KLWLVH+Wingdings-Regular"/>
          <w:color w:val="000000"/>
          <w:spacing w:val="0"/>
          <w:sz w:val="23"/>
        </w:rPr>
      </w:pPr>
      <w:r>
        <w:rPr>
          <w:rFonts w:ascii="KLWLVH+Wingdings-Regular" w:hAnsi="KLWLVH+Wingdings-Regular" w:cs="KLWLVH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常丽丽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病及阳性体征、一般异常结果。检查中发现的无明确临</w:t>
      </w:r>
      <w:r>
        <w:rPr>
          <w:rFonts w:ascii="FangSong" w:hAnsi="FangSong" w:cs="FangSong"/>
          <w:color w:val="000000"/>
          <w:spacing w:val="0"/>
          <w:sz w:val="28"/>
        </w:rPr>
        <w:t>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602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危型</w:t>
      </w:r>
      <w:r>
        <w:rPr>
          <w:rFonts w:ascii="FangSong"/>
          <w:color w:val="000000"/>
          <w:spacing w:val="0"/>
          <w:sz w:val="22"/>
        </w:rPr>
        <w:t>HPV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2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做阴道细胞学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825" w:x="1190" w:y="30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169" w:x="1190" w:y="340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腰围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臀围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比值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评价</w:t>
      </w:r>
      <w:r>
        <w:rPr>
          <w:rFonts w:ascii="FangSong" w:hAnsi="FangSong" w:cs="FangSong"/>
          <w:color w:val="000000"/>
          <w:spacing w:val="0"/>
          <w:sz w:val="22"/>
        </w:rPr>
        <w:t>体重</w:t>
      </w:r>
      <w:r>
        <w:rPr>
          <w:rFonts w:ascii="FangSong" w:hAnsi="FangSong" w:cs="FangSong"/>
          <w:color w:val="000000"/>
          <w:spacing w:val="0"/>
          <w:sz w:val="22"/>
        </w:rPr>
        <w:t>超标者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否</w:t>
      </w:r>
      <w:r>
        <w:rPr>
          <w:rFonts w:ascii="FangSong" w:hAnsi="FangSong" w:cs="FangSong"/>
          <w:color w:val="000000"/>
          <w:spacing w:val="0"/>
          <w:sz w:val="22"/>
        </w:rPr>
        <w:t>为中心性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的重要指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169" w:x="1190" w:y="340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0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石形成原因较复杂</w:t>
      </w:r>
      <w:r>
        <w:rPr>
          <w:rFonts w:ascii="FangSong" w:hAnsi="FangSong" w:cs="FangSong"/>
          <w:color w:val="000000"/>
          <w:spacing w:val="0"/>
          <w:sz w:val="22"/>
        </w:rPr>
        <w:t>，部分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等因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多饮水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</w:p>
    <w:p>
      <w:pPr>
        <w:pStyle w:val="Normal"/>
        <w:framePr w:w="10411" w:x="1440" w:y="40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4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健康体检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明确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出判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，建议：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如首次</w:t>
      </w:r>
      <w:r>
        <w:rPr>
          <w:rFonts w:ascii="FangSong" w:hAnsi="FangSong" w:cs="FangSong"/>
          <w:color w:val="000000"/>
          <w:spacing w:val="0"/>
          <w:sz w:val="22"/>
        </w:rPr>
        <w:t>发现，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</w:t>
      </w:r>
    </w:p>
    <w:p>
      <w:pPr>
        <w:pStyle w:val="Normal"/>
        <w:framePr w:w="10411" w:x="1440" w:y="50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33" w:x="119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0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11" w:x="1440" w:y="60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6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白细胞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(3.42 x10^9/L)[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6" w:x="1190" w:y="6676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655" w:x="1579" w:y="74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856" w:x="1190" w:y="78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科其它病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叶切</w:t>
      </w:r>
      <w:r>
        <w:rPr>
          <w:rFonts w:ascii="FangSong" w:hAnsi="FangSong" w:cs="FangSong"/>
          <w:color w:val="000000"/>
          <w:spacing w:val="0"/>
          <w:sz w:val="22"/>
        </w:rPr>
        <w:t>除手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6" w:x="1190" w:y="782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执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手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科室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</w:p>
    <w:p>
      <w:pPr>
        <w:pStyle w:val="Normal"/>
        <w:framePr w:w="6123" w:x="1190" w:y="85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促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激素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(6.8 mIU/L)*</w:t>
      </w:r>
    </w:p>
    <w:p>
      <w:pPr>
        <w:pStyle w:val="Normal"/>
        <w:framePr w:w="6123" w:x="1190" w:y="8514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92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横膈</w:t>
      </w:r>
      <w:r>
        <w:rPr>
          <w:rFonts w:ascii="FangSong" w:hAnsi="FangSong" w:cs="FangSong"/>
          <w:color w:val="000000"/>
          <w:spacing w:val="0"/>
          <w:sz w:val="22"/>
        </w:rPr>
        <w:t>局限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膨出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5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由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膈肌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劳损退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偶可</w:t>
      </w:r>
      <w:r>
        <w:rPr>
          <w:rFonts w:ascii="FangSong" w:hAnsi="FangSong" w:cs="FangSong"/>
          <w:color w:val="000000"/>
          <w:spacing w:val="0"/>
          <w:sz w:val="22"/>
        </w:rPr>
        <w:t>由</w:t>
      </w:r>
      <w:r>
        <w:rPr>
          <w:rFonts w:ascii="FangSong" w:hAnsi="FangSong" w:cs="FangSong"/>
          <w:color w:val="000000"/>
          <w:spacing w:val="0"/>
          <w:sz w:val="22"/>
        </w:rPr>
        <w:t>膈肌下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组织器官或膈肌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身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变引起</w:t>
      </w:r>
      <w:r>
        <w:rPr>
          <w:rFonts w:ascii="FangSong" w:hAnsi="FangSong" w:cs="FangSong"/>
          <w:color w:val="000000"/>
          <w:spacing w:val="0"/>
          <w:sz w:val="22"/>
        </w:rPr>
        <w:t>。病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明时，</w:t>
      </w:r>
    </w:p>
    <w:p>
      <w:pPr>
        <w:pStyle w:val="Normal"/>
        <w:framePr w:w="10411" w:x="1440" w:y="955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科诊查。</w:t>
      </w:r>
    </w:p>
    <w:p>
      <w:pPr>
        <w:pStyle w:val="Normal"/>
        <w:framePr w:w="5491" w:x="1190" w:y="101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(1.22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5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11" w:x="1440" w:y="1052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313" w:x="119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变（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3836" w:x="1190" w:y="1150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6" w:x="1190" w:y="1150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1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先天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219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345" w:x="1190" w:y="128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1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着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卵巢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逐渐萎缩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属正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阴道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0411" w:x="1440" w:y="1317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象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138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1" w:x="1190" w:y="1415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601" w:x="1190" w:y="14154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9.</w:t>
      </w:r>
      <w:r>
        <w:rPr>
          <w:rFonts w:ascii="FangSong" w:hAnsi="FangSong" w:cs="FangSong"/>
          <w:color w:val="000000"/>
          <w:spacing w:val="0"/>
          <w:sz w:val="22"/>
        </w:rPr>
        <w:t>胸膜粘连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右膈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胸膜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1" w:x="1190" w:y="14154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65.9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65.9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:2018-05-05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181.3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57.5Kg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21.78,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0.87,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476" w:x="221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科其它病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肺</w:t>
      </w:r>
      <w:r>
        <w:rPr>
          <w:rFonts w:ascii="FangSong" w:hAnsi="FangSong" w:cs="FangSong"/>
          <w:color w:val="000000"/>
          <w:spacing w:val="0"/>
          <w:sz w:val="20"/>
        </w:rPr>
        <w:t>叶切</w:t>
      </w:r>
      <w:r>
        <w:rPr>
          <w:rFonts w:ascii="FangSong" w:hAnsi="FangSong" w:cs="FangSong"/>
          <w:color w:val="000000"/>
          <w:spacing w:val="0"/>
          <w:sz w:val="20"/>
        </w:rPr>
        <w:t>除手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</w:t>
      </w:r>
      <w:r>
        <w:rPr>
          <w:rFonts w:ascii="FangSong" w:hAnsi="FangSong" w:cs="FangSong"/>
          <w:color w:val="000000"/>
          <w:spacing w:val="0"/>
          <w:sz w:val="20"/>
        </w:rPr>
        <w:t>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810" w:x="9480" w:y="116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701" w:x="1450" w:y="121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4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4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4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44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4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2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27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3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32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3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32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32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32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33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33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330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8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86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3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103.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00.3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37.9pt;z-index:-175;width:507pt;height:126.7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8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37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0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09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0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0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0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0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4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4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48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48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8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8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65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686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86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86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86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2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2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2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762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762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762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762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762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6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6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62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88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9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013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13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44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44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44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108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孕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式自然产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50</w:t>
      </w:r>
    </w:p>
    <w:p>
      <w:pPr>
        <w:pStyle w:val="Normal"/>
        <w:framePr w:w="701" w:x="6754" w:y="108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0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11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3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3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3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阴道</w:t>
      </w:r>
    </w:p>
    <w:p>
      <w:pPr>
        <w:pStyle w:val="Normal"/>
        <w:framePr w:w="701" w:x="6754" w:y="113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3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7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2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29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37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75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37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7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75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41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4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4492"/>
        <w:widowControl w:val="off"/>
        <w:autoSpaceDE w:val="off"/>
        <w:autoSpaceDN w:val="off"/>
        <w:spacing w:before="0" w:after="0" w:line="118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902" w:x="1450" w:y="149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20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182.85pt;z-index:-19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20.4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21.3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58.9pt;z-index:-203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00.7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38.15pt;z-index:-211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65.9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703.5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70.7pt;margin-top:743.1pt;z-index:-223;width:537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95pt;margin-top:745.3pt;z-index:-227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70.35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1116" w:x="914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2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0.20,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1360.53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2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2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0.91</w:t>
      </w:r>
    </w:p>
    <w:p>
      <w:pPr>
        <w:pStyle w:val="Normal"/>
        <w:framePr w:w="1810" w:x="9480" w:y="25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30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338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8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8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8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37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373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373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44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4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53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568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568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568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68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60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603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60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62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6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5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70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73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3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73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735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73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7356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77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8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</w:t>
      </w:r>
      <w:r>
        <w:rPr>
          <w:rFonts w:ascii="FangSong" w:hAnsi="FangSong" w:cs="FangSong"/>
          <w:color w:val="000000"/>
          <w:spacing w:val="0"/>
          <w:sz w:val="20"/>
        </w:rPr>
        <w:t>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81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8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1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8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8526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变（</w:t>
      </w:r>
      <w:r>
        <w:rPr>
          <w:rFonts w:ascii="FangSong" w:hAnsi="FangSong" w:cs="FangSong"/>
          <w:color w:val="000000"/>
          <w:spacing w:val="0"/>
          <w:sz w:val="20"/>
        </w:rPr>
        <w:t>轻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90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0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9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梁尚华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87.1pt;z-index:-243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47.2pt;z-index:-2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84.75pt;z-index:-25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223.15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62.5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99.95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346.05pt;z-index:-26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383.6pt;z-index:-271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6mmx5mm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95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618" w:x="4150" w:y="95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7745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</w:p>
    <w:p>
      <w:pPr>
        <w:pStyle w:val="Normal"/>
        <w:framePr w:w="7745" w:x="4150" w:y="100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618" w:x="4150" w:y="105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1</w:t>
      </w:r>
      <w:r>
        <w:rPr>
          <w:rFonts w:ascii="FangSong" w:hAnsi="FangSong" w:cs="FangSong"/>
          <w:color w:val="000000"/>
          <w:spacing w:val="0"/>
          <w:sz w:val="22"/>
        </w:rPr>
        <w:t>点位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14mmx5mm</w:t>
      </w:r>
    </w:p>
    <w:p>
      <w:pPr>
        <w:pStyle w:val="Normal"/>
        <w:framePr w:w="7618" w:x="4150" w:y="1059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态规则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618" w:x="4150" w:y="1059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侧腋</w:t>
      </w:r>
      <w:r>
        <w:rPr>
          <w:rFonts w:ascii="FangSong" w:hAnsi="FangSong" w:cs="FangSong"/>
          <w:color w:val="000000"/>
          <w:spacing w:val="0"/>
          <w:sz w:val="22"/>
        </w:rPr>
        <w:t>下未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及异常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2207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峡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见斑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207" w:x="4150" w:y="125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下动脉斑块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下动脉起</w:t>
      </w:r>
      <w:r>
        <w:rPr>
          <w:rFonts w:ascii="FangSong" w:hAnsi="FangSong" w:cs="FangSong"/>
          <w:color w:val="000000"/>
          <w:spacing w:val="0"/>
          <w:sz w:val="22"/>
        </w:rPr>
        <w:t>始段探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扁</w:t>
      </w:r>
      <w:r>
        <w:rPr>
          <w:rFonts w:ascii="FangSong" w:hAnsi="FangSong" w:cs="FangSong"/>
          <w:color w:val="000000"/>
          <w:spacing w:val="0"/>
          <w:sz w:val="22"/>
        </w:rPr>
        <w:t>平斑块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9.5mmx2.0mm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表面欠光滑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72" w:x="2066" w:y="133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33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6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745" w:x="4150" w:y="136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下动脉斑块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788" w:x="7747" w:y="4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3014" w:x="1975" w:y="4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2018-04-25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9886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胸膜粘连</w:t>
      </w:r>
    </w:p>
    <w:p>
      <w:pPr>
        <w:pStyle w:val="Normal"/>
        <w:framePr w:w="9886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横膈</w:t>
      </w:r>
      <w:r>
        <w:rPr>
          <w:rFonts w:ascii="FangSong" w:hAnsi="FangSong" w:cs="FangSong"/>
          <w:color w:val="000000"/>
          <w:spacing w:val="0"/>
          <w:sz w:val="22"/>
        </w:rPr>
        <w:t>局限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膨出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横膈</w:t>
      </w:r>
      <w:r>
        <w:rPr>
          <w:rFonts w:ascii="FangSong" w:hAnsi="FangSong" w:cs="FangSong"/>
          <w:color w:val="000000"/>
          <w:spacing w:val="0"/>
          <w:sz w:val="22"/>
        </w:rPr>
        <w:t>局限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、心、</w:t>
      </w:r>
      <w:r>
        <w:rPr>
          <w:rFonts w:ascii="FangSong" w:hAnsi="FangSong" w:cs="FangSong"/>
          <w:color w:val="000000"/>
          <w:spacing w:val="0"/>
          <w:sz w:val="22"/>
        </w:rPr>
        <w:t>膈未见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4571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胸膜粘连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右膈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胸膜</w:t>
      </w:r>
      <w:r>
        <w:rPr>
          <w:rFonts w:ascii="FangSong"/>
          <w:color w:val="000000"/>
          <w:spacing w:val="0"/>
          <w:sz w:val="22"/>
        </w:rPr>
        <w:t>);</w:t>
      </w:r>
      <w:r>
        <w:rPr>
          <w:rFonts w:ascii="FangSong" w:hAnsi="FangSong" w:cs="FangSong"/>
          <w:color w:val="000000"/>
          <w:spacing w:val="0"/>
          <w:sz w:val="22"/>
        </w:rPr>
        <w:t>横膈</w:t>
      </w:r>
      <w:r>
        <w:rPr>
          <w:rFonts w:ascii="FangSong" w:hAnsi="FangSong" w:cs="FangSong"/>
          <w:color w:val="000000"/>
          <w:spacing w:val="0"/>
          <w:sz w:val="22"/>
        </w:rPr>
        <w:t>局限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膨出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2018-04-25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25.8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89.7pt;margin-top:146pt;z-index:-331;width:232.55pt;height:220.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24pt;margin-top:54.15pt;z-index:-34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3.65pt;margin-top:28.95pt;z-index:-34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9.3pt;margin-top:102.05pt;z-index:-35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5.5pt;margin-top:525.05pt;z-index:-35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9.3pt;margin-top:29.95pt;z-index:-36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2.15pt;margin-top:77.25pt;z-index:-36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：常丽丽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36.3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601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0.382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338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14.7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1.008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160.7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174.45pt;z-index:-38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：常丽丽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400" w:x="6398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+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</w:t>
      </w:r>
      <w:r>
        <w:rPr>
          <w:rFonts w:ascii="FangSong" w:hAnsi="FangSong" w:cs="FangSong"/>
          <w:color w:val="000000"/>
          <w:spacing w:val="0"/>
          <w:sz w:val="20"/>
        </w:rPr>
        <w:t>丽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4.39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242.5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5.24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0.97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5.08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1.22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3.34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0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9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4.57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14.79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499" w:x="6398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601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8.4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702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3.45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1.94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2.17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10.75</w:t>
      </w:r>
    </w:p>
    <w:p>
      <w:pPr>
        <w:pStyle w:val="Normal"/>
        <w:framePr w:w="702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342.9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356.6pt;z-index:-407;width:533.05pt;height:185.9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577.5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4.3pt;margin-top:591.2pt;z-index:-415;width:533.05pt;height:169.5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：常丽丽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131804250018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2018-05-04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</w:t>
      </w:r>
      <w:r>
        <w:rPr>
          <w:rFonts w:ascii="FangSong" w:hAnsi="FangSong" w:cs="FangSong"/>
          <w:color w:val="000000"/>
          <w:spacing w:val="0"/>
          <w:sz w:val="20"/>
        </w:rPr>
        <w:t>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6" style="position:absolute;margin-left:45.7pt;margin-top:29.95pt;z-index:-4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137.35pt;z-index:-431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776.6pt;z-index:-4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0pt;margin-top:0pt;z-index:-4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IBDWN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36cb7b4-0000-0000-0000-000000000000}"/>
  </w:font>
  <w:font w:name="KIQKHB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3b1574e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LWLVH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957687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styles" Target="styles.xml" /><Relationship Id="rId112" Type="http://schemas.openxmlformats.org/officeDocument/2006/relationships/fontTable" Target="fontTable.xml" /><Relationship Id="rId113" Type="http://schemas.openxmlformats.org/officeDocument/2006/relationships/settings" Target="settings.xml" /><Relationship Id="rId114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3046</Words>
  <Characters>6393</Characters>
  <Application>Aspose</Application>
  <DocSecurity>0</DocSecurity>
  <Lines>867</Lines>
  <Paragraphs>867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6804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2019-12-19T17:23:34+08:00</dcterms:created>
  <dcterms:modified xmlns:xsi="http://www.w3.org/2001/XMLSchema-instance" xmlns:dcterms="http://purl.org/dc/terms/" xsi:type="dcterms:W3CDTF">2019-12-19T17:23:34+08:00</dcterms:modified>
</coreProperties>
</file>