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KAHRPS+MicrosoftYaHei" w:hAnsi="KAHRPS+MicrosoftYaHei" w:cs="KAHRPS+MicrosoftYaHei"/>
          <w:color w:val="000000"/>
          <w:spacing w:val="0"/>
          <w:sz w:val="18"/>
        </w:rPr>
      </w:pPr>
      <w:r>
        <w:rPr>
          <w:rFonts w:ascii="KAHRPS+MicrosoftYaHei" w:hAnsi="KAHRPS+MicrosoftYaHei" w:cs="KAHRPS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HTITG+MicrosoftYaHei"/>
          <w:color w:val="000000"/>
          <w:spacing w:val="0"/>
          <w:sz w:val="22"/>
        </w:rPr>
      </w:pPr>
      <w:r>
        <w:rPr>
          <w:rFonts w:ascii="KAHRPS+MicrosoftYaHei" w:hAnsi="KAHRPS+MicrosoftYaHei" w:cs="KAHRPS+MicrosoftYaHei"/>
          <w:color w:val="000000"/>
          <w:spacing w:val="0"/>
          <w:sz w:val="22"/>
        </w:rPr>
        <w:t>体检日期</w:t>
      </w:r>
      <w:r>
        <w:rPr>
          <w:rFonts w:ascii="GHTITG+MicrosoftYaHei"/>
          <w:color w:val="000000"/>
          <w:spacing w:val="0"/>
          <w:sz w:val="22"/>
        </w:rPr>
        <w:t>:  2018-04-27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KAHRPS+MicrosoftYaHei" w:hAnsi="KAHRPS+MicrosoftYaHei" w:cs="KAHRPS+MicrosoftYaHei"/>
          <w:color w:val="000000"/>
          <w:spacing w:val="0"/>
          <w:sz w:val="22"/>
        </w:rPr>
      </w:pPr>
      <w:r>
        <w:rPr>
          <w:rFonts w:ascii="KAHRPS+MicrosoftYaHei" w:hAnsi="KAHRPS+MicrosoftYaHei" w:cs="KAHRPS+MicrosoftYaHei"/>
          <w:color w:val="000000"/>
          <w:spacing w:val="0"/>
          <w:sz w:val="22"/>
        </w:rPr>
        <w:t>姓名</w:t>
      </w:r>
      <w:r>
        <w:rPr>
          <w:rFonts w:ascii="GHTITG+MicrosoftYaHei"/>
          <w:color w:val="000000"/>
          <w:spacing w:val="0"/>
          <w:sz w:val="22"/>
        </w:rPr>
        <w:t xml:space="preserve">:  </w:t>
      </w:r>
      <w:r>
        <w:rPr>
          <w:rFonts w:ascii="KAHRPS+MicrosoftYaHei" w:hAnsi="KAHRPS+MicrosoftYaHei" w:cs="KAHRPS+MicrosoftYaHei"/>
          <w:color w:val="000000"/>
          <w:spacing w:val="0"/>
          <w:sz w:val="22"/>
        </w:rPr>
        <w:t>涂晓岚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HTITG+MicrosoftYaHei"/>
          <w:color w:val="000000"/>
          <w:spacing w:val="0"/>
          <w:sz w:val="22"/>
        </w:rPr>
      </w:pPr>
      <w:r>
        <w:rPr>
          <w:rFonts w:ascii="KAHRPS+MicrosoftYaHei" w:hAnsi="KAHRPS+MicrosoftYaHei" w:cs="KAHRPS+MicrosoftYaHei"/>
          <w:color w:val="000000"/>
          <w:spacing w:val="0"/>
          <w:sz w:val="22"/>
        </w:rPr>
        <w:t>卡号</w:t>
      </w:r>
      <w:r>
        <w:rPr>
          <w:rFonts w:ascii="GHTITG+MicrosoftYaHei"/>
          <w:color w:val="000000"/>
          <w:spacing w:val="0"/>
          <w:sz w:val="22"/>
        </w:rPr>
        <w:t xml:space="preserve">:  </w:t>
      </w:r>
      <w:r>
        <w:rPr>
          <w:rFonts w:ascii="GHTITG+MicrosoftYaHei"/>
          <w:color w:val="000000"/>
          <w:spacing w:val="0"/>
          <w:sz w:val="22"/>
        </w:rPr>
        <w:t>16014270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AHRPS+MicrosoftYaHei" w:hAnsi="KAHRPS+MicrosoftYaHei" w:cs="KAHRPS+MicrosoftYaHei"/>
          <w:color w:val="000000"/>
          <w:spacing w:val="0"/>
          <w:sz w:val="22"/>
        </w:rPr>
      </w:pPr>
      <w:r>
        <w:rPr>
          <w:rFonts w:ascii="KAHRPS+MicrosoftYaHei" w:hAnsi="KAHRPS+MicrosoftYaHei" w:cs="KAHRPS+MicrosoftYaHei"/>
          <w:color w:val="000000"/>
          <w:spacing w:val="0"/>
          <w:sz w:val="22"/>
        </w:rPr>
        <w:t>性别</w:t>
      </w:r>
      <w:r>
        <w:rPr>
          <w:rFonts w:ascii="GHTITG+MicrosoftYaHei"/>
          <w:color w:val="000000"/>
          <w:spacing w:val="0"/>
          <w:sz w:val="22"/>
        </w:rPr>
        <w:t xml:space="preserve">: </w:t>
      </w:r>
      <w:r>
        <w:rPr>
          <w:rFonts w:ascii="KAHRPS+MicrosoftYaHei" w:hAnsi="KAHRPS+MicrosoftYaHei" w:cs="KAHRPS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AHRPS+MicrosoftYaHei" w:hAnsi="KAHRPS+MicrosoftYaHei" w:cs="KAHRPS+MicrosoftYaHei"/>
          <w:color w:val="000000"/>
          <w:spacing w:val="0"/>
          <w:sz w:val="22"/>
        </w:rPr>
      </w:pPr>
      <w:r>
        <w:rPr>
          <w:rFonts w:ascii="KAHRPS+MicrosoftYaHei" w:hAnsi="KAHRPS+MicrosoftYaHei" w:cs="KAHRPS+MicrosoftYaHei"/>
          <w:color w:val="000000"/>
          <w:spacing w:val="0"/>
          <w:sz w:val="22"/>
        </w:rPr>
        <w:t>单位</w:t>
      </w:r>
      <w:r>
        <w:rPr>
          <w:rFonts w:ascii="GHTITG+MicrosoftYaHei"/>
          <w:color w:val="000000"/>
          <w:spacing w:val="0"/>
          <w:sz w:val="22"/>
        </w:rPr>
        <w:t xml:space="preserve">:  </w:t>
      </w:r>
      <w:r>
        <w:rPr>
          <w:rFonts w:ascii="KAHRPS+MicrosoftYaHei" w:hAnsi="KAHRPS+MicrosoftYaHei" w:cs="KAHRPS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GHTITG+MicrosoftYaHei"/>
          <w:color w:val="000000"/>
          <w:spacing w:val="0"/>
          <w:sz w:val="22"/>
        </w:rPr>
      </w:pPr>
      <w:r>
        <w:rPr>
          <w:rFonts w:ascii="KAHRPS+MicrosoftYaHei" w:hAnsi="KAHRPS+MicrosoftYaHei" w:cs="KAHRPS+MicrosoftYaHei"/>
          <w:color w:val="000000"/>
          <w:spacing w:val="0"/>
          <w:sz w:val="22"/>
        </w:rPr>
        <w:t>部门</w:t>
      </w:r>
      <w:r>
        <w:rPr>
          <w:rFonts w:ascii="GHTITG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HTITG+MicrosoftYaHei"/>
          <w:color w:val="000000"/>
          <w:spacing w:val="0"/>
          <w:sz w:val="22"/>
        </w:rPr>
      </w:pPr>
      <w:r>
        <w:rPr>
          <w:rFonts w:ascii="KAHRPS+MicrosoftYaHei" w:hAnsi="KAHRPS+MicrosoftYaHei" w:cs="KAHRPS+MicrosoftYaHei"/>
          <w:color w:val="000000"/>
          <w:spacing w:val="0"/>
          <w:sz w:val="22"/>
        </w:rPr>
        <w:t>联系方式</w:t>
      </w:r>
      <w:r>
        <w:rPr>
          <w:rFonts w:ascii="GHTITG+MicrosoftYaHei"/>
          <w:color w:val="000000"/>
          <w:spacing w:val="0"/>
          <w:sz w:val="22"/>
        </w:rPr>
        <w:t>:  138****9934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HTITG+MicrosoftYaHei"/>
          <w:color w:val="000000"/>
          <w:spacing w:val="0"/>
          <w:sz w:val="22"/>
        </w:rPr>
      </w:pPr>
      <w:r>
        <w:rPr>
          <w:rFonts w:ascii="KAHRPS+MicrosoftYaHei" w:hAnsi="KAHRPS+MicrosoftYaHei" w:cs="KAHRPS+MicrosoftYaHei"/>
          <w:color w:val="000000"/>
          <w:spacing w:val="0"/>
          <w:sz w:val="22"/>
        </w:rPr>
        <w:t>身份证号</w:t>
      </w:r>
      <w:r>
        <w:rPr>
          <w:rFonts w:ascii="GHTITG+MicrosoftYaHei"/>
          <w:color w:val="000000"/>
          <w:spacing w:val="0"/>
          <w:sz w:val="22"/>
        </w:rPr>
        <w:t>: 110105********0829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KAHRPS+MicrosoftYaHei" w:hAnsi="KAHRPS+MicrosoftYaHei" w:cs="KAHRPS+MicrosoftYaHei"/>
          <w:color w:val="000000"/>
          <w:spacing w:val="0"/>
          <w:sz w:val="28"/>
        </w:rPr>
      </w:pPr>
      <w:r>
        <w:rPr>
          <w:rFonts w:ascii="KAHRPS+MicrosoftYaHei" w:hAnsi="KAHRPS+MicrosoftYaHei" w:cs="KAHRPS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KAHRPS+MicrosoftYaHei" w:hAnsi="KAHRPS+MicrosoftYaHei" w:cs="KAHRPS+MicrosoftYaHei"/>
          <w:color w:val="000000"/>
          <w:spacing w:val="0"/>
          <w:sz w:val="28"/>
        </w:rPr>
      </w:pPr>
      <w:r>
        <w:rPr>
          <w:rFonts w:ascii="KAHRPS+MicrosoftYaHei" w:hAnsi="KAHRPS+MicrosoftYaHei" w:cs="KAHRPS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16014270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尊敬的涂晓岚女士：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27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2623" w:y="7479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MRJNRH+Wingdings-Regular" w:hAnsi="MRJNRH+Wingdings-Regular" w:cs="MRJNRH+Wingdings-Regular"/>
          <w:color w:val="000000"/>
          <w:spacing w:val="0"/>
          <w:sz w:val="23"/>
        </w:rPr>
      </w:pPr>
      <w:r>
        <w:rPr>
          <w:rFonts w:ascii="MRJNRH+Wingdings-Regular" w:hAnsi="MRJNRH+Wingdings-Regular" w:cs="MRJNRH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448" w:x="9511" w:y="822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MRJNRH+Wingdings-Regular" w:hAnsi="MRJNRH+Wingdings-Regular" w:cs="MRJNRH+Wingdings-Regular"/>
          <w:color w:val="000000"/>
          <w:spacing w:val="0"/>
          <w:sz w:val="23"/>
        </w:rPr>
      </w:pPr>
      <w:r>
        <w:rPr>
          <w:rFonts w:ascii="MRJNRH+Wingdings-Regular" w:hAnsi="MRJNRH+Wingdings-Regular" w:cs="MRJNRH+Wingdings-Regular"/>
          <w:color w:val="000000"/>
          <w:spacing w:val="0"/>
          <w:sz w:val="23"/>
        </w:rPr>
        <w:t>ü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MRJNRH+Wingdings-Regular" w:hAnsi="MRJNRH+Wingdings-Regular" w:cs="MRJNRH+Wingdings-Regular"/>
          <w:color w:val="000000"/>
          <w:spacing w:val="0"/>
          <w:sz w:val="23"/>
        </w:rPr>
      </w:pPr>
      <w:r>
        <w:rPr>
          <w:rFonts w:ascii="MRJNRH+Wingdings-Regular" w:hAnsi="MRJNRH+Wingdings-Regular" w:cs="MRJNRH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涂晓岚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16014270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34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健康体检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做出判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，建议：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如首次</w:t>
      </w:r>
      <w:r>
        <w:rPr>
          <w:rFonts w:ascii="FangSong" w:hAnsi="FangSong" w:cs="FangSong"/>
          <w:color w:val="000000"/>
          <w:spacing w:val="0"/>
          <w:sz w:val="22"/>
        </w:rPr>
        <w:t>发现，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观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618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(4.02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(6.71 mmol/L)</w:t>
      </w:r>
    </w:p>
    <w:p>
      <w:pPr>
        <w:pStyle w:val="Normal"/>
        <w:framePr w:w="10154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改善生活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368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6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8408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促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激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(7.59 mIU/L)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408" w:x="1190" w:y="507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科检查，诊治。</w:t>
      </w:r>
    </w:p>
    <w:p>
      <w:pPr>
        <w:pStyle w:val="Normal"/>
        <w:framePr w:w="3714" w:x="1190" w:y="5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便潜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 xml:space="preserve">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692" w:x="1190" w:y="6109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示消化</w:t>
      </w:r>
      <w:r>
        <w:rPr>
          <w:rFonts w:ascii="FangSong" w:hAnsi="FangSong" w:cs="FangSong"/>
          <w:color w:val="000000"/>
          <w:spacing w:val="0"/>
          <w:sz w:val="22"/>
        </w:rPr>
        <w:t>道出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，病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粘膜损害等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近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0692" w:x="1190" w:y="6109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体重</w:t>
      </w:r>
      <w:r>
        <w:rPr>
          <w:rFonts w:ascii="FangSong" w:hAnsi="FangSong" w:cs="FangSong"/>
          <w:color w:val="000000"/>
          <w:spacing w:val="0"/>
          <w:sz w:val="22"/>
        </w:rPr>
        <w:t>偏轻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930" w:x="1190" w:y="6800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加强营养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保证每</w:t>
      </w:r>
      <w:r>
        <w:rPr>
          <w:rFonts w:ascii="FangSong" w:hAnsi="FangSong" w:cs="FangSong"/>
          <w:color w:val="000000"/>
          <w:spacing w:val="0"/>
          <w:sz w:val="22"/>
        </w:rPr>
        <w:t>日总</w:t>
      </w:r>
      <w:r>
        <w:rPr>
          <w:rFonts w:ascii="FangSong" w:hAnsi="FangSong" w:cs="FangSong"/>
          <w:color w:val="000000"/>
          <w:spacing w:val="0"/>
          <w:sz w:val="22"/>
        </w:rPr>
        <w:t>热量摄入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适量运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短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体重明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下降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找原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930" w:x="1190" w:y="680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74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平滑肌组织增生而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多数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</w:p>
    <w:p>
      <w:pPr>
        <w:pStyle w:val="Normal"/>
        <w:framePr w:w="1211" w:x="1440" w:y="77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33" w:x="1190" w:y="81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84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</w:t>
      </w:r>
    </w:p>
    <w:p>
      <w:pPr>
        <w:pStyle w:val="Normal"/>
        <w:framePr w:w="10408" w:x="1440" w:y="846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91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348" w:x="1190" w:y="9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8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98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</w:p>
    <w:p>
      <w:pPr>
        <w:pStyle w:val="Normal"/>
        <w:framePr w:w="10411" w:x="1440" w:y="98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或包块变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989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0313" w:x="1190" w:y="111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细胞改变（轻</w:t>
      </w:r>
      <w:r>
        <w:rPr>
          <w:rFonts w:ascii="FangSong" w:hAnsi="FangSong" w:cs="FangSong"/>
          <w:color w:val="000000"/>
          <w:spacing w:val="0"/>
          <w:sz w:val="22"/>
        </w:rPr>
        <w:t>度炎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薄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10313" w:x="1190" w:y="11116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207" w:x="1190" w:y="118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207" w:x="1190" w:y="11805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24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08" w:x="1440" w:y="1243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38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384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44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:2018-05-07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28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28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452.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452.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16014270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16014270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160.5cm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47.5Kg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8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18.44,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偏轻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/>
          <w:color w:val="000000"/>
          <w:spacing w:val="0"/>
          <w:sz w:val="20"/>
        </w:rPr>
        <w:t>&lt;18.5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0.73,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2213" w:x="221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1084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双侧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度肿</w:t>
      </w:r>
      <w:r>
        <w:rPr>
          <w:rFonts w:ascii="FangSong" w:hAnsi="FangSong" w:cs="FangSong"/>
          <w:color w:val="000000"/>
          <w:spacing w:val="0"/>
          <w:sz w:val="20"/>
        </w:rPr>
        <w:t>大，</w:t>
      </w:r>
    </w:p>
    <w:p>
      <w:pPr>
        <w:pStyle w:val="Normal"/>
        <w:framePr w:w="701" w:x="6754" w:y="108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91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2779" w:x="221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2210" w:y="113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片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1222" w:x="929" w:y="12390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39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699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 xml:space="preserve">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0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35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1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眼矫正视</w:t>
      </w:r>
    </w:p>
    <w:p>
      <w:pPr>
        <w:pStyle w:val="Normal"/>
        <w:framePr w:w="1306" w:x="914" w:y="141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左眼矫正视</w:t>
      </w:r>
    </w:p>
    <w:p>
      <w:pPr>
        <w:pStyle w:val="Normal"/>
        <w:framePr w:w="1306" w:x="914" w:y="146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115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13.15pt;z-index:-1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0.7pt;z-index:-183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16014270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617" w:x="91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</w:t>
      </w:r>
      <w:r>
        <w:rPr>
          <w:rFonts w:ascii="FangSong" w:hAnsi="FangSong" w:cs="FangSong"/>
          <w:color w:val="000000"/>
          <w:spacing w:val="0"/>
          <w:sz w:val="20"/>
        </w:rPr>
        <w:t xml:space="preserve">育 </w:t>
      </w:r>
      <w:r>
        <w:rPr>
          <w:rFonts w:ascii="FangSong" w:hAnsi="FangSong" w:cs="FangSong"/>
          <w:color w:val="000000"/>
          <w:spacing w:val="0"/>
          <w:sz w:val="20"/>
        </w:rPr>
        <w:t>末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/>
          <w:color w:val="000000"/>
          <w:spacing w:val="0"/>
          <w:sz w:val="20"/>
        </w:rPr>
        <w:t>2018-04-15;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2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0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4617" w:x="914" w:y="1120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675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2547" w:x="221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174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2009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病。</w:t>
      </w:r>
    </w:p>
    <w:p>
      <w:pPr>
        <w:pStyle w:val="Normal"/>
        <w:framePr w:w="701" w:x="6754" w:y="11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2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22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28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701" w:x="6754" w:y="122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1227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227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1507" w:x="8050" w:y="122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28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28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6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2198" w:x="914" w:y="130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134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13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428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28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428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8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8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46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50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810" w:x="9480" w:y="15025"/>
        <w:widowControl w:val="off"/>
        <w:autoSpaceDE w:val="off"/>
        <w:autoSpaceDN w:val="off"/>
        <w:spacing w:before="0" w:after="0" w:line="649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03.35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40.8pt;z-index:-203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41.7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79.3pt;z-index:-21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21.1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58.55pt;z-index:-219;width:507pt;height:115.8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92.6pt;z-index:-22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730.15pt;z-index:-227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70.35pt;z-index:-2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16014270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framePr w:w="1423" w:x="929" w:y="150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423" w:x="929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216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663" w:x="221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1441.37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702" w:x="2210" w:y="25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0.59</w:t>
      </w:r>
    </w:p>
    <w:p>
      <w:pPr>
        <w:pStyle w:val="Normal"/>
        <w:framePr w:w="1810" w:x="9480" w:y="2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34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41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412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412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48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5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57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6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64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6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499" w:x="6754" w:y="66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547" w:x="8050" w:y="66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9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1450" w:y="7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薄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7745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7745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8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8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8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8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850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生细胞</w:t>
      </w:r>
    </w:p>
    <w:p>
      <w:pPr>
        <w:pStyle w:val="Normal"/>
        <w:framePr w:w="499" w:x="8050" w:y="8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850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8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8914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细胞改变（轻</w:t>
      </w:r>
      <w:r>
        <w:rPr>
          <w:rFonts w:ascii="FangSong" w:hAnsi="FangSong" w:cs="FangSong"/>
          <w:color w:val="000000"/>
          <w:spacing w:val="0"/>
          <w:sz w:val="20"/>
        </w:rPr>
        <w:t>度炎</w:t>
      </w:r>
      <w:r>
        <w:rPr>
          <w:rFonts w:ascii="FangSong" w:hAnsi="FangSong" w:cs="FangSong"/>
          <w:color w:val="000000"/>
          <w:spacing w:val="0"/>
          <w:sz w:val="20"/>
        </w:rPr>
        <w:t>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94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9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9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43.55pt;margin-top:44.1pt;z-index:-239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106.65pt;z-index:-243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166.75pt;z-index:-2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204.2pt;z-index:-251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25pt;margin-top:242.7pt;z-index:-25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81.95pt;z-index:-25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319.5pt;z-index:-263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365.6pt;z-index:-26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403.05pt;z-index:-271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70.35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16014270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1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7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92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9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</w:t>
      </w:r>
      <w:r>
        <w:rPr>
          <w:rFonts w:ascii="FangSong" w:hAnsi="FangSong" w:cs="FangSong"/>
          <w:color w:val="000000"/>
          <w:spacing w:val="0"/>
          <w:sz w:val="22"/>
        </w:rPr>
        <w:t>限局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</w:p>
    <w:p>
      <w:pPr>
        <w:pStyle w:val="Normal"/>
        <w:framePr w:w="7745" w:x="4150" w:y="98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034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别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11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/>
          <w:color w:val="000000"/>
          <w:spacing w:val="0"/>
          <w:sz w:val="22"/>
        </w:rPr>
        <w:t>C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8mmx4</w:t>
      </w:r>
    </w:p>
    <w:p>
      <w:pPr>
        <w:pStyle w:val="Normal"/>
        <w:framePr w:w="7745" w:x="4150" w:y="1034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左侧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3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/>
          <w:color w:val="000000"/>
          <w:spacing w:val="0"/>
          <w:sz w:val="22"/>
        </w:rPr>
        <w:t>A</w:t>
      </w:r>
      <w:r>
        <w:rPr>
          <w:rFonts w:ascii="FangSong" w:hAnsi="FangSong" w:cs="FangSong"/>
          <w:color w:val="000000"/>
          <w:spacing w:val="0"/>
          <w:sz w:val="22"/>
        </w:rPr>
        <w:t>区乳</w:t>
      </w:r>
      <w:r>
        <w:rPr>
          <w:rFonts w:ascii="FangSong" w:hAnsi="FangSong" w:cs="FangSong"/>
          <w:color w:val="000000"/>
          <w:spacing w:val="0"/>
          <w:sz w:val="22"/>
        </w:rPr>
        <w:t>头旁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10mmx6mm,</w:t>
      </w:r>
      <w:r>
        <w:rPr>
          <w:rFonts w:ascii="FangSong" w:hAnsi="FangSong" w:cs="FangSong"/>
          <w:color w:val="000000"/>
          <w:spacing w:val="0"/>
          <w:sz w:val="22"/>
        </w:rPr>
        <w:t>形态欠规则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清</w:t>
      </w:r>
    </w:p>
    <w:p>
      <w:pPr>
        <w:pStyle w:val="Normal"/>
        <w:framePr w:w="7745" w:x="4150" w:y="1034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腋窝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</w:t>
      </w:r>
    </w:p>
    <w:p>
      <w:pPr>
        <w:pStyle w:val="Normal"/>
        <w:framePr w:w="7745" w:x="4150" w:y="1034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992" w:x="2066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2207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峡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618" w:x="4150" w:y="116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 w:hAnsi="FangSong" w:cs="FangSong"/>
          <w:color w:val="000000"/>
          <w:spacing w:val="0"/>
          <w:sz w:val="22"/>
        </w:rPr>
        <w:t>丰富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213" w:x="2066" w:y="12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21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2207" w:x="4150" w:y="125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8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起始段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厚约</w:t>
      </w:r>
      <w:r>
        <w:rPr>
          <w:rFonts w:ascii="FangSong"/>
          <w:color w:val="000000"/>
          <w:spacing w:val="0"/>
          <w:sz w:val="22"/>
        </w:rPr>
        <w:t>1.1mm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</w:p>
    <w:p>
      <w:pPr>
        <w:pStyle w:val="Normal"/>
        <w:framePr w:w="7745" w:x="4150" w:y="1282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5.3mmx2.4mm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混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表面欠光</w:t>
      </w:r>
      <w:r>
        <w:rPr>
          <w:rFonts w:ascii="FangSong" w:hAnsi="FangSong" w:cs="FangSong"/>
          <w:color w:val="000000"/>
          <w:spacing w:val="0"/>
          <w:sz w:val="22"/>
        </w:rPr>
        <w:t>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充</w:t>
      </w:r>
    </w:p>
    <w:p>
      <w:pPr>
        <w:pStyle w:val="Normal"/>
        <w:framePr w:w="7745" w:x="4150" w:y="1282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盈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72" w:x="2066" w:y="136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324" w:x="4150" w:y="136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38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可见肌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8mmx7mm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618" w:x="4150" w:y="1388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8.7pt;margin-top:146pt;z-index:-291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209.3pt;margin-top:146pt;z-index:-295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369.7pt;margin-top:146pt;z-index:-299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16014270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2018-04-27</w:t>
      </w:r>
    </w:p>
    <w:p>
      <w:pPr>
        <w:pStyle w:val="Normal"/>
        <w:framePr w:w="1981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66.4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16014270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2018-04-27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3.55pt;margin-top:44.1pt;z-index:-32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125.85pt;z-index:-32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189.7pt;margin-top:146pt;z-index:-331;width:232.55pt;height:214.5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766.4pt;z-index:-3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16014270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24pt;margin-top:54.15pt;z-index:-34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23.65pt;margin-top:28.95pt;z-index:-34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29.3pt;margin-top:102.05pt;z-index:-35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15.5pt;margin-top:525.05pt;z-index:-35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0pt;margin-top:0pt;z-index:-3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16014270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29.3pt;margin-top:29.95pt;z-index:-363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32.15pt;margin-top:77.25pt;z-index:-367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16014270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：涂晓岚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601" w:x="515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58.3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0.09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146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0.428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341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224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13.6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2" style="position:absolute;margin-left:45.7pt;margin-top:29.95pt;z-index:-3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137.35pt;z-index:-3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160.75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174.45pt;z-index:-38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776.6pt;z-index:-3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0pt;margin-top:0pt;z-index:-3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16014270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：涂晓岚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306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阳性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9" w:x="9223" w:y="6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601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4.97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266.3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4.99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6.71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2.29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4.02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5.96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18.93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7.59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499" w:x="6398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15.1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6.6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2.49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1.09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4.79</w:t>
      </w:r>
    </w:p>
    <w:p>
      <w:pPr>
        <w:pStyle w:val="Normal"/>
        <w:framePr w:w="702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8" style="position:absolute;margin-left:45.7pt;margin-top:29.95pt;z-index:-3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137.35pt;z-index:-399;width:533.4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373.3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386.95pt;z-index:-40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2.7pt;margin-top:607.75pt;z-index:-4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3.9pt;margin-top:621.45pt;z-index:-415;width:533.4pt;height:156.15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0pt;margin-top:0pt;z-index:-4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16014270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：涂晓岚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131804270099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2018-05-07</w:t>
      </w:r>
    </w:p>
    <w:p>
      <w:pPr>
        <w:pStyle w:val="Normal"/>
        <w:framePr w:w="21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12.01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3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9" w:x="9223" w:y="3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5" style="position:absolute;margin-left:45.7pt;margin-top:29.95pt;z-index:-42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43.9pt;margin-top:137.35pt;z-index:-427;width:533.4pt;height:19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43.9pt;margin-top:776.6pt;z-index:-4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0pt;margin-top:0pt;z-index:-4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KAHRPS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15ae2576-0000-0000-0000-000000000000}"/>
  </w:font>
  <w:font w:name="GHTITG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2f6e1701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MRJNRH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4bf472e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styles" Target="styles.xml" /><Relationship Id="rId111" Type="http://schemas.openxmlformats.org/officeDocument/2006/relationships/fontTable" Target="fontTable.xml" /><Relationship Id="rId112" Type="http://schemas.openxmlformats.org/officeDocument/2006/relationships/settings" Target="settings.xml" /><Relationship Id="rId113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3098</Words>
  <Characters>6455</Characters>
  <Application>Aspose</Application>
  <DocSecurity>0</DocSecurity>
  <Lines>870</Lines>
  <Paragraphs>870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6862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2019-12-19T17:26:51+08:00</dcterms:created>
  <dcterms:modified xmlns:xsi="http://www.w3.org/2001/XMLSchema-instance" xmlns:dcterms="http://purl.org/dc/terms/" xsi:type="dcterms:W3CDTF">2019-12-19T17:26:51+08:00</dcterms:modified>
</coreProperties>
</file>