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6369" w:rsidRDefault="002A6369" w:rsidP="002A6369"/>
    <w:p w:rsidR="002A6369" w:rsidRDefault="002A6369" w:rsidP="00D12F19">
      <w:pPr>
        <w:jc w:val="center"/>
      </w:pPr>
      <w:r>
        <w:rPr>
          <w:noProof/>
          <w:lang w:val="en-US"/>
        </w:rPr>
        <w:drawing>
          <wp:inline distT="0" distB="0" distL="0" distR="0" wp14:anchorId="6DA77E7B" wp14:editId="4DAC32A3">
            <wp:extent cx="4705350" cy="2394696"/>
            <wp:effectExtent l="133350" t="133350" r="152400" b="1581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mt.png"/>
                    <pic:cNvPicPr/>
                  </pic:nvPicPr>
                  <pic:blipFill>
                    <a:blip r:embed="rId5">
                      <a:extLst>
                        <a:ext uri="{28A0092B-C50C-407E-A947-70E740481C1C}">
                          <a14:useLocalDpi xmlns:a14="http://schemas.microsoft.com/office/drawing/2010/main" val="0"/>
                        </a:ext>
                      </a:extLst>
                    </a:blip>
                    <a:stretch>
                      <a:fillRect/>
                    </a:stretch>
                  </pic:blipFill>
                  <pic:spPr>
                    <a:xfrm>
                      <a:off x="0" y="0"/>
                      <a:ext cx="4709333" cy="23967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A6369" w:rsidRDefault="002A6369" w:rsidP="002A6369">
      <w:r>
        <w:rPr>
          <w:noProof/>
          <w:lang w:val="en-US"/>
        </w:rPr>
        <mc:AlternateContent>
          <mc:Choice Requires="wps">
            <w:drawing>
              <wp:anchor distT="0" distB="0" distL="114300" distR="114300" simplePos="0" relativeHeight="251659264" behindDoc="0" locked="0" layoutInCell="1" allowOverlap="1" wp14:anchorId="621F7E17" wp14:editId="6D352141">
                <wp:simplePos x="0" y="0"/>
                <wp:positionH relativeFrom="margin">
                  <wp:align>right</wp:align>
                </wp:positionH>
                <wp:positionV relativeFrom="paragraph">
                  <wp:posOffset>102870</wp:posOffset>
                </wp:positionV>
                <wp:extent cx="5829300" cy="1943100"/>
                <wp:effectExtent l="0" t="0" r="19050" b="19050"/>
                <wp:wrapNone/>
                <wp:docPr id="3" name="Parchemin horizontal 3"/>
                <wp:cNvGraphicFramePr/>
                <a:graphic xmlns:a="http://schemas.openxmlformats.org/drawingml/2006/main">
                  <a:graphicData uri="http://schemas.microsoft.com/office/word/2010/wordprocessingShape">
                    <wps:wsp>
                      <wps:cNvSpPr/>
                      <wps:spPr>
                        <a:xfrm>
                          <a:off x="0" y="0"/>
                          <a:ext cx="5829300" cy="1943100"/>
                        </a:xfrm>
                        <a:prstGeom prst="horizontalScroll">
                          <a:avLst/>
                        </a:prstGeom>
                        <a:solidFill>
                          <a:schemeClr val="bg2">
                            <a:lumMod val="75000"/>
                          </a:schemeClr>
                        </a:solidFill>
                        <a:ln>
                          <a:solidFill>
                            <a:schemeClr val="tx1">
                              <a:lumMod val="95000"/>
                              <a:lumOff val="5000"/>
                            </a:schemeClr>
                          </a:solidFill>
                        </a:ln>
                        <a:effectLst>
                          <a:innerShdw blurRad="63500" dist="508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D12F19" w:rsidRDefault="00D12F19" w:rsidP="002A6369">
                            <w:pPr>
                              <w:jc w:val="center"/>
                              <w:rPr>
                                <w:rFonts w:ascii="Arial" w:hAnsi="Arial" w:cs="Arial"/>
                                <w:b/>
                                <w:i/>
                                <w:color w:val="FF0000"/>
                                <w:sz w:val="40"/>
                                <w:szCs w:val="40"/>
                                <w:lang w:val="fr-SN"/>
                              </w:rPr>
                            </w:pPr>
                            <w:r>
                              <w:rPr>
                                <w:rFonts w:ascii="Arial" w:hAnsi="Arial" w:cs="Arial"/>
                                <w:b/>
                                <w:i/>
                                <w:color w:val="FF0000"/>
                                <w:sz w:val="40"/>
                                <w:szCs w:val="40"/>
                                <w:lang w:val="fr-SN"/>
                              </w:rPr>
                              <w:t>Intégration de services</w:t>
                            </w:r>
                            <w:r w:rsidR="002A6369">
                              <w:rPr>
                                <w:rFonts w:ascii="Arial" w:hAnsi="Arial" w:cs="Arial"/>
                                <w:b/>
                                <w:i/>
                                <w:color w:val="FF0000"/>
                                <w:sz w:val="40"/>
                                <w:szCs w:val="40"/>
                                <w:lang w:val="fr-SN"/>
                              </w:rPr>
                              <w:t xml:space="preserve"> : </w:t>
                            </w:r>
                          </w:p>
                          <w:p w:rsidR="002A6369" w:rsidRPr="00087E8A" w:rsidRDefault="00D12F19" w:rsidP="002A6369">
                            <w:pPr>
                              <w:jc w:val="center"/>
                              <w:rPr>
                                <w:rFonts w:ascii="Arial" w:hAnsi="Arial" w:cs="Arial"/>
                                <w:b/>
                                <w:i/>
                                <w:color w:val="FF0000"/>
                                <w:sz w:val="40"/>
                                <w:szCs w:val="40"/>
                                <w:lang w:val="fr-SN"/>
                              </w:rPr>
                            </w:pPr>
                            <w:r w:rsidRPr="00D12F19">
                              <w:rPr>
                                <w:rFonts w:ascii="Arial" w:hAnsi="Arial" w:cs="Arial"/>
                                <w:b/>
                                <w:i/>
                                <w:color w:val="FF0000"/>
                                <w:sz w:val="40"/>
                                <w:szCs w:val="40"/>
                                <w:lang w:val="fr-SN"/>
                              </w:rPr>
                              <w:t xml:space="preserve">Plateforme de mobilité urbaine intelligente en architecture </w:t>
                            </w:r>
                            <w:proofErr w:type="spellStart"/>
                            <w:r w:rsidRPr="00D12F19">
                              <w:rPr>
                                <w:rFonts w:ascii="Arial" w:hAnsi="Arial" w:cs="Arial"/>
                                <w:b/>
                                <w:i/>
                                <w:color w:val="FF0000"/>
                                <w:sz w:val="40"/>
                                <w:szCs w:val="40"/>
                                <w:lang w:val="fr-SN"/>
                              </w:rPr>
                              <w:t>microservices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F7E1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 o:spid="_x0000_s1026" type="#_x0000_t98" style="position:absolute;margin-left:407.8pt;margin-top:8.1pt;width:459pt;height:15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" fillcolor="#aeaaaa [2414]" strokecolor="#0d0d0d [3069]" strokeweight="1pt">
                <v:stroke joinstyle="miter"/>
                <v:textbox>
                  <w:txbxContent>
                    <w:p w:rsidR="00D12F19" w:rsidRDefault="00D12F19" w:rsidP="002A6369">
                      <w:pPr>
                        <w:jc w:val="center"/>
                        <w:rPr>
                          <w:rFonts w:ascii="Arial" w:hAnsi="Arial" w:cs="Arial"/>
                          <w:b/>
                          <w:i/>
                          <w:color w:val="FF0000"/>
                          <w:sz w:val="40"/>
                          <w:szCs w:val="40"/>
                          <w:lang w:val="fr-SN"/>
                        </w:rPr>
                      </w:pPr>
                      <w:r>
                        <w:rPr>
                          <w:rFonts w:ascii="Arial" w:hAnsi="Arial" w:cs="Arial"/>
                          <w:b/>
                          <w:i/>
                          <w:color w:val="FF0000"/>
                          <w:sz w:val="40"/>
                          <w:szCs w:val="40"/>
                          <w:lang w:val="fr-SN"/>
                        </w:rPr>
                        <w:t>Intégration de services</w:t>
                      </w:r>
                      <w:r w:rsidR="002A6369">
                        <w:rPr>
                          <w:rFonts w:ascii="Arial" w:hAnsi="Arial" w:cs="Arial"/>
                          <w:b/>
                          <w:i/>
                          <w:color w:val="FF0000"/>
                          <w:sz w:val="40"/>
                          <w:szCs w:val="40"/>
                          <w:lang w:val="fr-SN"/>
                        </w:rPr>
                        <w:t xml:space="preserve"> : </w:t>
                      </w:r>
                    </w:p>
                    <w:p w:rsidR="002A6369" w:rsidRPr="00087E8A" w:rsidRDefault="00D12F19" w:rsidP="002A6369">
                      <w:pPr>
                        <w:jc w:val="center"/>
                        <w:rPr>
                          <w:rFonts w:ascii="Arial" w:hAnsi="Arial" w:cs="Arial"/>
                          <w:b/>
                          <w:i/>
                          <w:color w:val="FF0000"/>
                          <w:sz w:val="40"/>
                          <w:szCs w:val="40"/>
                          <w:lang w:val="fr-SN"/>
                        </w:rPr>
                      </w:pPr>
                      <w:r w:rsidRPr="00D12F19">
                        <w:rPr>
                          <w:rFonts w:ascii="Arial" w:hAnsi="Arial" w:cs="Arial"/>
                          <w:b/>
                          <w:i/>
                          <w:color w:val="FF0000"/>
                          <w:sz w:val="40"/>
                          <w:szCs w:val="40"/>
                          <w:lang w:val="fr-SN"/>
                        </w:rPr>
                        <w:t xml:space="preserve">Plateforme de mobilité urbaine intelligente en architecture </w:t>
                      </w:r>
                      <w:proofErr w:type="spellStart"/>
                      <w:r w:rsidRPr="00D12F19">
                        <w:rPr>
                          <w:rFonts w:ascii="Arial" w:hAnsi="Arial" w:cs="Arial"/>
                          <w:b/>
                          <w:i/>
                          <w:color w:val="FF0000"/>
                          <w:sz w:val="40"/>
                          <w:szCs w:val="40"/>
                          <w:lang w:val="fr-SN"/>
                        </w:rPr>
                        <w:t>microservices</w:t>
                      </w:r>
                      <w:proofErr w:type="spellEnd"/>
                    </w:p>
                  </w:txbxContent>
                </v:textbox>
                <w10:wrap anchorx="margin"/>
              </v:shape>
            </w:pict>
          </mc:Fallback>
        </mc:AlternateContent>
      </w:r>
    </w:p>
    <w:p w:rsidR="002A6369" w:rsidRDefault="002A6369" w:rsidP="002A6369"/>
    <w:p w:rsidR="002A6369" w:rsidRPr="00087E8A" w:rsidRDefault="002A6369" w:rsidP="002A6369">
      <w:pPr>
        <w:rPr>
          <w:rFonts w:ascii="Arial" w:hAnsi="Arial" w:cs="Arial"/>
          <w:b/>
          <w:sz w:val="32"/>
          <w:szCs w:val="32"/>
          <w:lang w:val="fr-SN"/>
        </w:rPr>
      </w:pPr>
    </w:p>
    <w:p w:rsidR="002A6369" w:rsidRPr="00087E8A" w:rsidRDefault="002A6369" w:rsidP="002A6369">
      <w:pPr>
        <w:rPr>
          <w:lang w:val="fr-SN"/>
        </w:rPr>
      </w:pPr>
    </w:p>
    <w:p w:rsidR="002A6369" w:rsidRDefault="002A6369" w:rsidP="002A6369">
      <w:pPr>
        <w:rPr>
          <w:lang w:val="fr-SN"/>
        </w:rPr>
      </w:pPr>
    </w:p>
    <w:p w:rsidR="002A6369" w:rsidRDefault="002A6369" w:rsidP="002A6369">
      <w:pPr>
        <w:rPr>
          <w:lang w:val="fr-SN"/>
        </w:rPr>
      </w:pPr>
    </w:p>
    <w:p w:rsidR="002A6369" w:rsidRPr="00087E8A" w:rsidRDefault="002A6369" w:rsidP="002A6369">
      <w:pPr>
        <w:rPr>
          <w:lang w:val="fr-SN"/>
        </w:rPr>
      </w:pPr>
    </w:p>
    <w:p w:rsidR="002A6369" w:rsidRDefault="002A6369" w:rsidP="002A6369">
      <w:pPr>
        <w:rPr>
          <w:lang w:val="fr-SN"/>
        </w:rPr>
      </w:pPr>
    </w:p>
    <w:p w:rsidR="002A6369" w:rsidRPr="00087E8A" w:rsidRDefault="002A6369" w:rsidP="002A6369">
      <w:pPr>
        <w:rPr>
          <w:lang w:val="fr-SN"/>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872"/>
      </w:tblGrid>
      <w:tr w:rsidR="002A6369" w:rsidRPr="00087E8A" w:rsidTr="00D12F19">
        <w:tc>
          <w:tcPr>
            <w:tcW w:w="5524" w:type="dxa"/>
          </w:tcPr>
          <w:p w:rsidR="002A6369" w:rsidRPr="00087E8A" w:rsidRDefault="002A6369" w:rsidP="00C64ED5">
            <w:pPr>
              <w:rPr>
                <w:rFonts w:ascii="Arial" w:hAnsi="Arial" w:cs="Arial"/>
                <w:color w:val="FF0000"/>
                <w:sz w:val="32"/>
                <w:szCs w:val="32"/>
              </w:rPr>
            </w:pPr>
            <w:r w:rsidRPr="00087E8A">
              <w:rPr>
                <w:rFonts w:ascii="Arial" w:hAnsi="Arial" w:cs="Arial"/>
                <w:color w:val="FF0000"/>
                <w:sz w:val="32"/>
                <w:szCs w:val="32"/>
              </w:rPr>
              <w:t>Réalisé par :</w:t>
            </w:r>
          </w:p>
        </w:tc>
        <w:tc>
          <w:tcPr>
            <w:tcW w:w="3872" w:type="dxa"/>
          </w:tcPr>
          <w:p w:rsidR="002A6369" w:rsidRPr="00087E8A" w:rsidRDefault="002A6369" w:rsidP="00C64ED5">
            <w:pPr>
              <w:rPr>
                <w:rFonts w:ascii="Arial" w:hAnsi="Arial" w:cs="Arial"/>
                <w:color w:val="FF0000"/>
                <w:sz w:val="32"/>
                <w:szCs w:val="32"/>
              </w:rPr>
            </w:pPr>
            <w:r w:rsidRPr="00087E8A">
              <w:rPr>
                <w:rFonts w:ascii="Arial" w:hAnsi="Arial" w:cs="Arial"/>
                <w:color w:val="FF0000"/>
                <w:sz w:val="32"/>
                <w:szCs w:val="32"/>
              </w:rPr>
              <w:t>Sous la supervision de :</w:t>
            </w:r>
          </w:p>
        </w:tc>
      </w:tr>
      <w:tr w:rsidR="002A6369" w:rsidRPr="00087E8A" w:rsidTr="00D12F19">
        <w:tc>
          <w:tcPr>
            <w:tcW w:w="5524" w:type="dxa"/>
          </w:tcPr>
          <w:p w:rsidR="002A6369" w:rsidRPr="00087E8A" w:rsidRDefault="00D12F19" w:rsidP="00C64ED5">
            <w:pPr>
              <w:rPr>
                <w:rFonts w:ascii="Arial" w:hAnsi="Arial" w:cs="Arial"/>
                <w:sz w:val="32"/>
                <w:szCs w:val="32"/>
              </w:rPr>
            </w:pPr>
            <w:r>
              <w:rPr>
                <w:rFonts w:ascii="Arial" w:hAnsi="Arial" w:cs="Arial"/>
                <w:sz w:val="32"/>
                <w:szCs w:val="32"/>
              </w:rPr>
              <w:t>Manuella Josée K.S. OUEDRAOGO</w:t>
            </w:r>
          </w:p>
        </w:tc>
        <w:tc>
          <w:tcPr>
            <w:tcW w:w="3872" w:type="dxa"/>
          </w:tcPr>
          <w:p w:rsidR="002A6369" w:rsidRPr="00087E8A" w:rsidRDefault="002A6369" w:rsidP="00C64ED5">
            <w:pPr>
              <w:rPr>
                <w:rFonts w:ascii="Arial" w:hAnsi="Arial" w:cs="Arial"/>
                <w:sz w:val="32"/>
                <w:szCs w:val="32"/>
              </w:rPr>
            </w:pPr>
          </w:p>
        </w:tc>
      </w:tr>
      <w:tr w:rsidR="00D12F19" w:rsidRPr="00087E8A" w:rsidTr="00D12F19">
        <w:tc>
          <w:tcPr>
            <w:tcW w:w="5524" w:type="dxa"/>
          </w:tcPr>
          <w:p w:rsidR="00D12F19" w:rsidRPr="00087E8A" w:rsidRDefault="00D12F19" w:rsidP="00C64ED5">
            <w:pPr>
              <w:rPr>
                <w:rFonts w:ascii="Arial" w:hAnsi="Arial" w:cs="Arial"/>
                <w:sz w:val="32"/>
                <w:szCs w:val="32"/>
              </w:rPr>
            </w:pPr>
            <w:r w:rsidRPr="00087E8A">
              <w:rPr>
                <w:rFonts w:ascii="Arial" w:hAnsi="Arial" w:cs="Arial"/>
                <w:sz w:val="32"/>
                <w:szCs w:val="32"/>
              </w:rPr>
              <w:t>Papa Ibrahima SAMB</w:t>
            </w:r>
          </w:p>
        </w:tc>
        <w:tc>
          <w:tcPr>
            <w:tcW w:w="3872" w:type="dxa"/>
          </w:tcPr>
          <w:p w:rsidR="00D12F19" w:rsidRPr="00087E8A" w:rsidRDefault="00D12F19" w:rsidP="00C64ED5">
            <w:pPr>
              <w:rPr>
                <w:rFonts w:ascii="Arial" w:hAnsi="Arial" w:cs="Arial"/>
                <w:sz w:val="32"/>
                <w:szCs w:val="32"/>
              </w:rPr>
            </w:pPr>
            <w:r>
              <w:rPr>
                <w:rFonts w:ascii="Arial" w:hAnsi="Arial" w:cs="Arial"/>
                <w:sz w:val="32"/>
                <w:szCs w:val="32"/>
              </w:rPr>
              <w:t>M. AKINOCHO</w:t>
            </w:r>
          </w:p>
        </w:tc>
      </w:tr>
      <w:tr w:rsidR="00D12F19" w:rsidRPr="00087E8A" w:rsidTr="00D12F19">
        <w:tc>
          <w:tcPr>
            <w:tcW w:w="5524" w:type="dxa"/>
          </w:tcPr>
          <w:p w:rsidR="00D12F19" w:rsidRPr="00087E8A" w:rsidRDefault="00D12F19" w:rsidP="00C64ED5">
            <w:pPr>
              <w:rPr>
                <w:rFonts w:ascii="Arial" w:hAnsi="Arial" w:cs="Arial"/>
                <w:sz w:val="32"/>
                <w:szCs w:val="32"/>
              </w:rPr>
            </w:pPr>
            <w:r>
              <w:rPr>
                <w:rFonts w:ascii="Arial" w:hAnsi="Arial" w:cs="Arial"/>
                <w:sz w:val="32"/>
                <w:szCs w:val="32"/>
              </w:rPr>
              <w:t xml:space="preserve">Sidi Ahmed </w:t>
            </w:r>
            <w:proofErr w:type="spellStart"/>
            <w:r>
              <w:rPr>
                <w:rFonts w:ascii="Arial" w:hAnsi="Arial" w:cs="Arial"/>
                <w:sz w:val="32"/>
                <w:szCs w:val="32"/>
              </w:rPr>
              <w:t>Tidjane</w:t>
            </w:r>
            <w:proofErr w:type="spellEnd"/>
            <w:r>
              <w:rPr>
                <w:rFonts w:ascii="Arial" w:hAnsi="Arial" w:cs="Arial"/>
                <w:sz w:val="32"/>
                <w:szCs w:val="32"/>
              </w:rPr>
              <w:t xml:space="preserve"> SARR</w:t>
            </w:r>
          </w:p>
        </w:tc>
        <w:tc>
          <w:tcPr>
            <w:tcW w:w="3872" w:type="dxa"/>
          </w:tcPr>
          <w:p w:rsidR="00D12F19" w:rsidRPr="00087E8A" w:rsidRDefault="00D12F19" w:rsidP="00C64ED5">
            <w:pPr>
              <w:rPr>
                <w:rFonts w:ascii="Arial" w:hAnsi="Arial" w:cs="Arial"/>
                <w:sz w:val="32"/>
                <w:szCs w:val="32"/>
              </w:rPr>
            </w:pPr>
          </w:p>
        </w:tc>
      </w:tr>
    </w:tbl>
    <w:p w:rsidR="002A6369" w:rsidRDefault="002A6369" w:rsidP="002A6369"/>
    <w:p w:rsidR="002A6369" w:rsidRDefault="002A6369" w:rsidP="002A6369"/>
    <w:p w:rsidR="002A6369" w:rsidRDefault="002A6369" w:rsidP="002A6369"/>
    <w:p w:rsidR="002A6369" w:rsidRDefault="002A6369" w:rsidP="002A6369">
      <w:pPr>
        <w:jc w:val="center"/>
        <w:rPr>
          <w:lang w:val="fr-SN"/>
        </w:rPr>
      </w:pPr>
      <w:r>
        <w:rPr>
          <w:rFonts w:ascii="Arial" w:hAnsi="Arial" w:cs="Arial"/>
          <w:sz w:val="32"/>
          <w:szCs w:val="32"/>
        </w:rPr>
        <w:t>Année académique: 2025/2026</w:t>
      </w:r>
    </w:p>
    <w:p w:rsidR="002A6369" w:rsidRDefault="002A6369">
      <w:pPr>
        <w:rPr>
          <w:lang w:val="fr-SN"/>
        </w:rPr>
      </w:pPr>
      <w:r>
        <w:rPr>
          <w:lang w:val="fr-SN"/>
        </w:rPr>
        <w:br w:type="page"/>
      </w:r>
    </w:p>
    <w:p w:rsidR="001571C9" w:rsidRPr="002A6369" w:rsidRDefault="001571C9">
      <w:pPr>
        <w:rPr>
          <w:lang w:val="fr-SN"/>
        </w:rPr>
      </w:pPr>
    </w:p>
    <w:p w:rsidR="004C54C9" w:rsidRPr="00D12F19" w:rsidRDefault="00D12F19" w:rsidP="004C54C9">
      <w:pPr>
        <w:spacing w:line="360" w:lineRule="auto"/>
        <w:jc w:val="both"/>
        <w:rPr>
          <w:iCs/>
          <w:color w:val="44546A" w:themeColor="text2"/>
          <w:sz w:val="24"/>
          <w:szCs w:val="24"/>
        </w:rPr>
      </w:pPr>
      <w:r>
        <w:rPr>
          <w:i/>
          <w:iCs/>
          <w:color w:val="44546A" w:themeColor="text2"/>
          <w:sz w:val="24"/>
          <w:szCs w:val="24"/>
        </w:rPr>
        <w:t xml:space="preserve">Manuella Josée S. K. OUEDRAOGO : </w:t>
      </w:r>
      <w:r w:rsidR="001E7E3A">
        <w:rPr>
          <w:iCs/>
          <w:color w:val="44546A" w:themeColor="text2"/>
          <w:sz w:val="24"/>
          <w:szCs w:val="24"/>
        </w:rPr>
        <w:t>a pris à sa charge l’</w:t>
      </w:r>
      <w:r>
        <w:rPr>
          <w:iCs/>
          <w:color w:val="44546A" w:themeColor="text2"/>
          <w:sz w:val="24"/>
          <w:szCs w:val="24"/>
        </w:rPr>
        <w:t xml:space="preserve">implémentation des </w:t>
      </w:r>
      <w:proofErr w:type="spellStart"/>
      <w:r>
        <w:rPr>
          <w:iCs/>
          <w:color w:val="44546A" w:themeColor="text2"/>
          <w:sz w:val="24"/>
          <w:szCs w:val="24"/>
        </w:rPr>
        <w:t>microservices</w:t>
      </w:r>
      <w:proofErr w:type="spellEnd"/>
      <w:r>
        <w:rPr>
          <w:iCs/>
          <w:color w:val="44546A" w:themeColor="text2"/>
          <w:sz w:val="24"/>
          <w:szCs w:val="24"/>
        </w:rPr>
        <w:t xml:space="preserve"> « </w:t>
      </w:r>
      <w:r>
        <w:rPr>
          <w:i/>
          <w:iCs/>
          <w:color w:val="44546A" w:themeColor="text2"/>
          <w:sz w:val="24"/>
          <w:szCs w:val="24"/>
        </w:rPr>
        <w:t xml:space="preserve">User &amp; </w:t>
      </w:r>
      <w:proofErr w:type="spellStart"/>
      <w:r>
        <w:rPr>
          <w:i/>
          <w:iCs/>
          <w:color w:val="44546A" w:themeColor="text2"/>
          <w:sz w:val="24"/>
          <w:szCs w:val="24"/>
        </w:rPr>
        <w:t>Mobility</w:t>
      </w:r>
      <w:proofErr w:type="spellEnd"/>
      <w:r>
        <w:rPr>
          <w:i/>
          <w:iCs/>
          <w:color w:val="44546A" w:themeColor="text2"/>
          <w:sz w:val="24"/>
          <w:szCs w:val="24"/>
        </w:rPr>
        <w:t xml:space="preserve"> </w:t>
      </w:r>
      <w:proofErr w:type="spellStart"/>
      <w:r>
        <w:rPr>
          <w:i/>
          <w:iCs/>
          <w:color w:val="44546A" w:themeColor="text2"/>
          <w:sz w:val="24"/>
          <w:szCs w:val="24"/>
        </w:rPr>
        <w:t>Pass</w:t>
      </w:r>
      <w:proofErr w:type="spellEnd"/>
      <w:r>
        <w:rPr>
          <w:i/>
          <w:iCs/>
          <w:color w:val="44546A" w:themeColor="text2"/>
          <w:sz w:val="24"/>
          <w:szCs w:val="24"/>
        </w:rPr>
        <w:t> </w:t>
      </w:r>
      <w:r w:rsidR="001E7E3A">
        <w:rPr>
          <w:i/>
          <w:iCs/>
          <w:color w:val="44546A" w:themeColor="text2"/>
          <w:sz w:val="24"/>
          <w:szCs w:val="24"/>
        </w:rPr>
        <w:t xml:space="preserve">Service </w:t>
      </w:r>
      <w:r>
        <w:rPr>
          <w:i/>
          <w:iCs/>
          <w:color w:val="44546A" w:themeColor="text2"/>
          <w:sz w:val="24"/>
          <w:szCs w:val="24"/>
        </w:rPr>
        <w:t>» et « Trip Management</w:t>
      </w:r>
      <w:r w:rsidR="001E7E3A">
        <w:rPr>
          <w:i/>
          <w:iCs/>
          <w:color w:val="44546A" w:themeColor="text2"/>
          <w:sz w:val="24"/>
          <w:szCs w:val="24"/>
        </w:rPr>
        <w:t xml:space="preserve"> </w:t>
      </w:r>
      <w:r w:rsidR="001E7E3A">
        <w:rPr>
          <w:i/>
          <w:iCs/>
          <w:color w:val="44546A" w:themeColor="text2"/>
          <w:sz w:val="24"/>
          <w:szCs w:val="24"/>
        </w:rPr>
        <w:t>Service</w:t>
      </w:r>
      <w:r>
        <w:rPr>
          <w:i/>
          <w:iCs/>
          <w:color w:val="44546A" w:themeColor="text2"/>
          <w:sz w:val="24"/>
          <w:szCs w:val="24"/>
        </w:rPr>
        <w:t> </w:t>
      </w:r>
      <w:r>
        <w:rPr>
          <w:i/>
          <w:iCs/>
          <w:color w:val="44546A" w:themeColor="text2"/>
          <w:sz w:val="24"/>
          <w:szCs w:val="24"/>
        </w:rPr>
        <w:t xml:space="preserve">» </w:t>
      </w:r>
      <w:r>
        <w:rPr>
          <w:iCs/>
          <w:color w:val="44546A" w:themeColor="text2"/>
          <w:sz w:val="24"/>
          <w:szCs w:val="24"/>
        </w:rPr>
        <w:t>ainsi que l’interface utilisateur (client).</w:t>
      </w:r>
    </w:p>
    <w:p w:rsidR="00D12F19" w:rsidRDefault="00D12F19" w:rsidP="004C54C9">
      <w:pPr>
        <w:spacing w:line="360" w:lineRule="auto"/>
        <w:jc w:val="both"/>
        <w:rPr>
          <w:i/>
          <w:iCs/>
          <w:color w:val="44546A" w:themeColor="text2"/>
          <w:sz w:val="24"/>
          <w:szCs w:val="24"/>
        </w:rPr>
      </w:pPr>
    </w:p>
    <w:p w:rsidR="00D12F19" w:rsidRPr="001E7E3A" w:rsidRDefault="00D12F19" w:rsidP="004C54C9">
      <w:pPr>
        <w:spacing w:line="360" w:lineRule="auto"/>
        <w:jc w:val="both"/>
        <w:rPr>
          <w:iCs/>
          <w:color w:val="44546A" w:themeColor="text2"/>
          <w:sz w:val="24"/>
          <w:szCs w:val="24"/>
        </w:rPr>
      </w:pPr>
      <w:r>
        <w:rPr>
          <w:i/>
          <w:iCs/>
          <w:color w:val="44546A" w:themeColor="text2"/>
          <w:sz w:val="24"/>
          <w:szCs w:val="24"/>
        </w:rPr>
        <w:t>Papa Ibrahima SAMB :</w:t>
      </w:r>
      <w:r w:rsidR="001E7E3A">
        <w:rPr>
          <w:i/>
          <w:iCs/>
          <w:color w:val="44546A" w:themeColor="text2"/>
          <w:sz w:val="24"/>
          <w:szCs w:val="24"/>
        </w:rPr>
        <w:t xml:space="preserve"> </w:t>
      </w:r>
      <w:r w:rsidR="001E7E3A">
        <w:rPr>
          <w:iCs/>
          <w:color w:val="44546A" w:themeColor="text2"/>
          <w:sz w:val="24"/>
          <w:szCs w:val="24"/>
        </w:rPr>
        <w:t>a pris à sa charge le document technique, le document des spécifications détaillées, le schéma de la base de donnée, les diagramme UML (classe et séquence) et les fiches de tests applicatifs ainsi que l’interface utilisateur (administrateur)</w:t>
      </w:r>
    </w:p>
    <w:p w:rsidR="00D12F19" w:rsidRDefault="00D12F19" w:rsidP="004C54C9">
      <w:pPr>
        <w:spacing w:line="360" w:lineRule="auto"/>
        <w:jc w:val="both"/>
        <w:rPr>
          <w:i/>
          <w:iCs/>
          <w:color w:val="44546A" w:themeColor="text2"/>
          <w:sz w:val="24"/>
          <w:szCs w:val="24"/>
        </w:rPr>
      </w:pPr>
    </w:p>
    <w:p w:rsidR="00D12F19" w:rsidRPr="001E7E3A" w:rsidRDefault="00D12F19" w:rsidP="001E7E3A">
      <w:pPr>
        <w:spacing w:line="360" w:lineRule="auto"/>
        <w:jc w:val="both"/>
        <w:rPr>
          <w:rFonts w:ascii="Times New Roman" w:hAnsi="Times New Roman" w:cs="Times New Roman"/>
          <w:sz w:val="24"/>
          <w:szCs w:val="24"/>
        </w:rPr>
      </w:pPr>
      <w:r w:rsidRPr="001E7E3A">
        <w:rPr>
          <w:i/>
          <w:iCs/>
          <w:color w:val="44546A" w:themeColor="text2"/>
          <w:sz w:val="24"/>
          <w:szCs w:val="24"/>
        </w:rPr>
        <w:t xml:space="preserve">Sidi Ahmed </w:t>
      </w:r>
      <w:proofErr w:type="spellStart"/>
      <w:r w:rsidRPr="001E7E3A">
        <w:rPr>
          <w:i/>
          <w:iCs/>
          <w:color w:val="44546A" w:themeColor="text2"/>
          <w:sz w:val="24"/>
          <w:szCs w:val="24"/>
        </w:rPr>
        <w:t>Tidjane</w:t>
      </w:r>
      <w:proofErr w:type="spellEnd"/>
      <w:r w:rsidRPr="001E7E3A">
        <w:rPr>
          <w:i/>
          <w:iCs/>
          <w:color w:val="44546A" w:themeColor="text2"/>
          <w:sz w:val="24"/>
          <w:szCs w:val="24"/>
        </w:rPr>
        <w:t xml:space="preserve"> SARR :</w:t>
      </w:r>
      <w:r w:rsidR="001E7E3A" w:rsidRPr="001E7E3A">
        <w:rPr>
          <w:i/>
          <w:iCs/>
          <w:color w:val="44546A" w:themeColor="text2"/>
          <w:sz w:val="24"/>
          <w:szCs w:val="24"/>
        </w:rPr>
        <w:t xml:space="preserve"> </w:t>
      </w:r>
      <w:r w:rsidR="001E7E3A" w:rsidRPr="001E7E3A">
        <w:rPr>
          <w:iCs/>
          <w:color w:val="44546A" w:themeColor="text2"/>
          <w:sz w:val="24"/>
          <w:szCs w:val="24"/>
        </w:rPr>
        <w:t>a pris à</w:t>
      </w:r>
      <w:r w:rsidR="001E7E3A">
        <w:rPr>
          <w:iCs/>
          <w:color w:val="44546A" w:themeColor="text2"/>
          <w:sz w:val="24"/>
          <w:szCs w:val="24"/>
        </w:rPr>
        <w:t xml:space="preserve"> sa charge l’implémentation des </w:t>
      </w:r>
      <w:proofErr w:type="spellStart"/>
      <w:r w:rsidR="001E7E3A">
        <w:rPr>
          <w:iCs/>
          <w:color w:val="44546A" w:themeColor="text2"/>
          <w:sz w:val="24"/>
          <w:szCs w:val="24"/>
        </w:rPr>
        <w:t>microservices</w:t>
      </w:r>
      <w:proofErr w:type="spellEnd"/>
      <w:r w:rsidR="001E7E3A">
        <w:rPr>
          <w:iCs/>
          <w:color w:val="44546A" w:themeColor="text2"/>
          <w:sz w:val="24"/>
          <w:szCs w:val="24"/>
        </w:rPr>
        <w:t xml:space="preserve"> « </w:t>
      </w:r>
      <w:r w:rsidR="001E7E3A">
        <w:rPr>
          <w:i/>
          <w:iCs/>
          <w:color w:val="44546A" w:themeColor="text2"/>
          <w:sz w:val="24"/>
          <w:szCs w:val="24"/>
        </w:rPr>
        <w:t>Pricing Discount </w:t>
      </w:r>
      <w:r w:rsidR="001E7E3A">
        <w:rPr>
          <w:i/>
          <w:iCs/>
          <w:color w:val="44546A" w:themeColor="text2"/>
          <w:sz w:val="24"/>
          <w:szCs w:val="24"/>
        </w:rPr>
        <w:t>Service</w:t>
      </w:r>
      <w:r w:rsidR="001E7E3A">
        <w:rPr>
          <w:i/>
          <w:iCs/>
          <w:color w:val="44546A" w:themeColor="text2"/>
          <w:sz w:val="24"/>
          <w:szCs w:val="24"/>
        </w:rPr>
        <w:t xml:space="preserve"> </w:t>
      </w:r>
      <w:r w:rsidR="001E7E3A">
        <w:rPr>
          <w:i/>
          <w:iCs/>
          <w:color w:val="44546A" w:themeColor="text2"/>
          <w:sz w:val="24"/>
          <w:szCs w:val="24"/>
        </w:rPr>
        <w:t>»</w:t>
      </w:r>
      <w:r w:rsidR="001E7E3A">
        <w:rPr>
          <w:i/>
          <w:iCs/>
          <w:color w:val="44546A" w:themeColor="text2"/>
          <w:sz w:val="24"/>
          <w:szCs w:val="24"/>
        </w:rPr>
        <w:t>, « </w:t>
      </w:r>
      <w:proofErr w:type="spellStart"/>
      <w:r w:rsidR="001E7E3A">
        <w:rPr>
          <w:i/>
          <w:iCs/>
          <w:color w:val="44546A" w:themeColor="text2"/>
          <w:sz w:val="24"/>
          <w:szCs w:val="24"/>
        </w:rPr>
        <w:t>Billing</w:t>
      </w:r>
      <w:proofErr w:type="spellEnd"/>
      <w:r w:rsidR="001E7E3A">
        <w:rPr>
          <w:i/>
          <w:iCs/>
          <w:color w:val="44546A" w:themeColor="text2"/>
          <w:sz w:val="24"/>
          <w:szCs w:val="24"/>
        </w:rPr>
        <w:t xml:space="preserve"> </w:t>
      </w:r>
      <w:r w:rsidR="001E7E3A">
        <w:rPr>
          <w:i/>
          <w:iCs/>
          <w:color w:val="44546A" w:themeColor="text2"/>
          <w:sz w:val="24"/>
          <w:szCs w:val="24"/>
        </w:rPr>
        <w:t>Service</w:t>
      </w:r>
      <w:r w:rsidR="001E7E3A">
        <w:rPr>
          <w:i/>
          <w:iCs/>
          <w:color w:val="44546A" w:themeColor="text2"/>
          <w:sz w:val="24"/>
          <w:szCs w:val="24"/>
        </w:rPr>
        <w:t xml:space="preserve"> » et « Notification </w:t>
      </w:r>
      <w:r w:rsidR="001E7E3A">
        <w:rPr>
          <w:i/>
          <w:iCs/>
          <w:color w:val="44546A" w:themeColor="text2"/>
          <w:sz w:val="24"/>
          <w:szCs w:val="24"/>
        </w:rPr>
        <w:t>Service</w:t>
      </w:r>
      <w:r w:rsidR="001E7E3A">
        <w:rPr>
          <w:i/>
          <w:iCs/>
          <w:color w:val="44546A" w:themeColor="text2"/>
          <w:sz w:val="24"/>
          <w:szCs w:val="24"/>
        </w:rPr>
        <w:t xml:space="preserve"> », </w:t>
      </w:r>
      <w:r w:rsidR="001E7E3A">
        <w:rPr>
          <w:iCs/>
          <w:color w:val="44546A" w:themeColor="text2"/>
          <w:sz w:val="24"/>
          <w:szCs w:val="24"/>
        </w:rPr>
        <w:t xml:space="preserve">l’API Gateway, la traçabilité distribuée avec </w:t>
      </w:r>
      <w:bookmarkStart w:id="0" w:name="_GoBack"/>
      <w:bookmarkEnd w:id="0"/>
      <w:r w:rsidR="001E7E3A">
        <w:rPr>
          <w:iCs/>
          <w:color w:val="44546A" w:themeColor="text2"/>
          <w:sz w:val="24"/>
          <w:szCs w:val="24"/>
        </w:rPr>
        <w:t>Zipkin et la résilience</w:t>
      </w:r>
    </w:p>
    <w:sectPr w:rsidR="00D12F19" w:rsidRPr="001E7E3A" w:rsidSect="00FA19F0">
      <w:pgSz w:w="12240" w:h="15840"/>
      <w:pgMar w:top="1417" w:right="1417" w:bottom="1417" w:left="1417"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5pt;height:11.5pt" o:bullet="t">
        <v:imagedata r:id="rId1" o:title="mso226D"/>
      </v:shape>
    </w:pict>
  </w:numPicBullet>
  <w:abstractNum w:abstractNumId="0" w15:restartNumberingAfterBreak="0">
    <w:nsid w:val="2DF12438"/>
    <w:multiLevelType w:val="hybridMultilevel"/>
    <w:tmpl w:val="D818A9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1C9"/>
    <w:rsid w:val="000804B8"/>
    <w:rsid w:val="00084E88"/>
    <w:rsid w:val="001571C9"/>
    <w:rsid w:val="001E7E3A"/>
    <w:rsid w:val="001F177C"/>
    <w:rsid w:val="002A6369"/>
    <w:rsid w:val="003251FD"/>
    <w:rsid w:val="003927FC"/>
    <w:rsid w:val="004325E0"/>
    <w:rsid w:val="004C54C9"/>
    <w:rsid w:val="00742E43"/>
    <w:rsid w:val="008A13BB"/>
    <w:rsid w:val="00965116"/>
    <w:rsid w:val="00B62943"/>
    <w:rsid w:val="00BB0B57"/>
    <w:rsid w:val="00D12F19"/>
    <w:rsid w:val="00E67A4C"/>
    <w:rsid w:val="00FA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7310"/>
  <w15:chartTrackingRefBased/>
  <w15:docId w15:val="{D77F8337-A106-4A61-877F-E50B5073E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7E3A"/>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71C9"/>
    <w:pPr>
      <w:ind w:left="720"/>
      <w:contextualSpacing/>
    </w:pPr>
  </w:style>
  <w:style w:type="paragraph" w:styleId="Lgende">
    <w:name w:val="caption"/>
    <w:basedOn w:val="Normal"/>
    <w:next w:val="Normal"/>
    <w:uiPriority w:val="35"/>
    <w:unhideWhenUsed/>
    <w:qFormat/>
    <w:rsid w:val="00E67A4C"/>
    <w:pPr>
      <w:spacing w:after="200" w:line="240" w:lineRule="auto"/>
    </w:pPr>
    <w:rPr>
      <w:i/>
      <w:iCs/>
      <w:color w:val="44546A" w:themeColor="text2"/>
      <w:sz w:val="18"/>
      <w:szCs w:val="18"/>
    </w:rPr>
  </w:style>
  <w:style w:type="table" w:styleId="Grilledutableau">
    <w:name w:val="Table Grid"/>
    <w:basedOn w:val="TableauNormal"/>
    <w:uiPriority w:val="39"/>
    <w:rsid w:val="002A6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86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129</Words>
  <Characters>737</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2025-12-18T23:19:00Z</cp:lastPrinted>
  <dcterms:created xsi:type="dcterms:W3CDTF">2026-03-01T22:58:00Z</dcterms:created>
  <dcterms:modified xsi:type="dcterms:W3CDTF">2026-03-01T22:58:00Z</dcterms:modified>
</cp:coreProperties>
</file>