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090"/>
          <w:sz w:val="56"/>
          <w:szCs w:val="56"/>
        </w:rPr>
        <w:t xml:space="preserve">DENTIVERSE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 Document (Light)</w:t>
      </w:r>
    </w:p>
    <w:p>
      <w:pPr>
        <w:pBdr>
          <w:bottom w:val="single" w:color="2E5090" w:sz="6" w:space="8"/>
        </w:pBdr>
        <w:spacing w:after="300"/>
        <w:jc w:val="center"/>
      </w:pPr>
      <w:r>
        <w:rPr>
          <w:rFonts w:ascii="Arial" w:cs="Arial" w:eastAsia="Arial" w:hAnsi="Arial"/>
          <w:i/>
          <w:iCs/>
          <w:color w:val="2E5090"/>
          <w:sz w:val="24"/>
          <w:szCs w:val="24"/>
        </w:rPr>
        <w:t xml:space="preserve">Phase 1: Foundation &amp; Definition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"Uber for Dental Design Services"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22,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Problem Statement</w:t>
      </w:r>
    </w:p>
    <w:p>
      <w:pPr>
        <w:shd w:fill="E8EFF8" w:val="clear"/>
        <w:spacing w:after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Dental clinics and labs worldwide overpay for prosthetic designs, wait days for delivery, and have no way to preview quality — because they are limited to local labs operating on outdated, opaque workflows.</w:t>
      </w:r>
    </w:p>
    <w:p>
      <w:pPr>
        <w:pStyle w:val="Heading2"/>
      </w:pPr>
      <w:r>
        <w:t xml:space="preserve">1.1 The Pain Points in Detail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Costs: </w:t>
      </w:r>
      <w:r>
        <w:rPr>
          <w:rFonts w:ascii="Arial" w:cs="Arial" w:eastAsia="Arial" w:hAnsi="Arial"/>
          <w:sz w:val="22"/>
          <w:szCs w:val="22"/>
        </w:rPr>
        <w:t xml:space="preserve">Traditional dental labs charge $150–300 per design (crowns, bridges, implants). Solo clinics and small labs absorb this as a fixed cost with no competitive alternatives.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Slow Turnaround: </w:t>
      </w:r>
      <w:r>
        <w:rPr>
          <w:rFonts w:ascii="Arial" w:cs="Arial" w:eastAsia="Arial" w:hAnsi="Arial"/>
          <w:sz w:val="22"/>
          <w:szCs w:val="22"/>
        </w:rPr>
        <w:t xml:space="preserve">Standard delivery is 3–7 business days. Patients wait, chairs sit empty, and revenue is delayed.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Geographic Lock-in: </w:t>
      </w:r>
      <w:r>
        <w:rPr>
          <w:rFonts w:ascii="Arial" w:cs="Arial" w:eastAsia="Arial" w:hAnsi="Arial"/>
          <w:sz w:val="22"/>
          <w:szCs w:val="22"/>
        </w:rPr>
        <w:t xml:space="preserve">Clinics are restricted to whichever labs operate nearby. Rural or underserved areas have even fewer options.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Quality Preview: </w:t>
      </w:r>
      <w:r>
        <w:rPr>
          <w:rFonts w:ascii="Arial" w:cs="Arial" w:eastAsia="Arial" w:hAnsi="Arial"/>
          <w:sz w:val="22"/>
          <w:szCs w:val="22"/>
        </w:rPr>
        <w:t xml:space="preserve">Dentists pay before seeing the work. Remakes are costly and time-consuming.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 Fragmentation: </w:t>
      </w:r>
      <w:r>
        <w:rPr>
          <w:rFonts w:ascii="Arial" w:cs="Arial" w:eastAsia="Arial" w:hAnsi="Arial"/>
          <w:sz w:val="22"/>
          <w:szCs w:val="22"/>
        </w:rPr>
        <w:t xml:space="preserve">Orders are placed via email, phone, or separate portals. Files are transferred manually. There is no single system of record.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Fixed Costs for Labs: </w:t>
      </w:r>
      <w:r>
        <w:rPr>
          <w:rFonts w:ascii="Arial" w:cs="Arial" w:eastAsia="Arial" w:hAnsi="Arial"/>
          <w:sz w:val="22"/>
          <w:szCs w:val="22"/>
        </w:rPr>
        <w:t xml:space="preserve">Labs must invest in expensive CAD software licenses and retain trained staff, even during low-volume periods.</w:t>
      </w:r>
    </w:p>
    <w:p>
      <w:pPr>
        <w:pStyle w:val="Heading1"/>
      </w:pPr>
      <w:r>
        <w:t xml:space="preserve">2. Solution</w:t>
      </w:r>
    </w:p>
    <w:p>
      <w:pPr>
        <w:spacing w:after="120"/>
      </w:pPr>
      <w:r>
        <w:t xml:space="preserve">DentiVerse is a global online marketplace that connects dental professionals (clinics and labs) who need prosthetic designs with skilled dental CAD designers who can create them digitally — on demand, with full transparency.</w:t>
      </w:r>
    </w:p>
    <w:p>
      <w:pPr>
        <w:spacing w:after="200"/>
      </w:pPr>
    </w:p>
    <w:p>
      <w:pPr>
        <w:pStyle w:val="Heading2"/>
      </w:pPr>
      <w:r>
        <w:t xml:space="preserve">2.1 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 Up: </w:t>
      </w:r>
      <w:r>
        <w:rPr>
          <w:rFonts w:ascii="Arial" w:cs="Arial" w:eastAsia="Arial" w:hAnsi="Arial"/>
          <w:sz w:val="22"/>
          <w:szCs w:val="22"/>
        </w:rPr>
        <w:t xml:space="preserve">Create an account in minutes. Choose whether you’re a dentist, lab, or designer.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 Request: </w:t>
      </w:r>
      <w:r>
        <w:rPr>
          <w:rFonts w:ascii="Arial" w:cs="Arial" w:eastAsia="Arial" w:hAnsi="Arial"/>
          <w:sz w:val="22"/>
          <w:szCs w:val="22"/>
        </w:rPr>
        <w:t xml:space="preserve">Upload dental scans (STL, PLY, OBJ) and specify the type of restoration needed (crown, bridge, implant,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Designer: </w:t>
      </w:r>
      <w:r>
        <w:rPr>
          <w:rFonts w:ascii="Arial" w:cs="Arial" w:eastAsia="Arial" w:hAnsi="Arial"/>
          <w:sz w:val="22"/>
          <w:szCs w:val="22"/>
        </w:rPr>
        <w:t xml:space="preserve">Browse designers by skill level, price, ratings, turnaround time, and software expertise.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Design: </w:t>
      </w:r>
      <w:r>
        <w:rPr>
          <w:rFonts w:ascii="Arial" w:cs="Arial" w:eastAsia="Arial" w:hAnsi="Arial"/>
          <w:sz w:val="22"/>
          <w:szCs w:val="22"/>
        </w:rPr>
        <w:t xml:space="preserve">View the completed design in an interactive 3D viewer before approving. Request revisions if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Automatic Payment: </w:t>
      </w:r>
      <w:r>
        <w:rPr>
          <w:rFonts w:ascii="Arial" w:cs="Arial" w:eastAsia="Arial" w:hAnsi="Arial"/>
          <w:sz w:val="22"/>
          <w:szCs w:val="22"/>
        </w:rPr>
        <w:t xml:space="preserve">Pay securely through the platform. Funds are held in escrow and released to the designer only after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Receive Files: </w:t>
      </w:r>
      <w:r>
        <w:rPr>
          <w:rFonts w:ascii="Arial" w:cs="Arial" w:eastAsia="Arial" w:hAnsi="Arial"/>
          <w:sz w:val="22"/>
          <w:szCs w:val="22"/>
        </w:rPr>
        <w:t xml:space="preserve">Download manufacturing-ready files (STL) instantly for 3D printing or milling.</w:t>
      </w:r>
    </w:p>
    <w:p>
      <w:pPr>
        <w:spacing w:after="200"/>
      </w:pPr>
    </w:p>
    <w:p>
      <w:pPr>
        <w:pStyle w:val="Heading2"/>
      </w:pPr>
      <w:r>
        <w:t xml:space="preserve">2.2 Core Platform Features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Dental scan upload &amp; management (STL, PLY, OBJ, DCM)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designer matching based on case type, price, and rating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Built-in 3D design viewer with annotation tools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Escrow-based payment system (designers paid after approval)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order tracking and messaging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Designer portfolio, ratings, and review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Revision request workflow with version history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Multi-language support for global accessibility</w:t>
      </w:r>
    </w:p>
    <w:p>
      <w:r>
        <w:br w:type="page"/>
      </w:r>
    </w:p>
    <w:p>
      <w:pPr>
        <w:pStyle w:val="Heading1"/>
      </w:pPr>
      <w:r>
        <w:t xml:space="preserve">3. Competitive Landscape</w:t>
      </w:r>
    </w:p>
    <w:p>
      <w:pPr>
        <w:spacing w:after="120"/>
      </w:pPr>
      <w:r>
        <w:t xml:space="preserve">The dental CAD outsourcing space is fragmented. No single platform has achieved the marketplace-with-transparency model that DentiVerse proposes. Here is the current landscape:</w:t>
      </w:r>
    </w:p>
    <w:p>
      <w:pPr>
        <w:spacing w:after="200"/>
      </w:pPr>
    </w:p>
    <w:p>
      <w:pPr>
        <w:pStyle w:val="Heading2"/>
      </w:pPr>
      <w:r>
        <w:t xml:space="preserve">3.1 Direct Competitors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CadCam Masters </w:t>
      </w:r>
      <w:r>
        <w:rPr>
          <w:rFonts w:ascii="Arial" w:cs="Arial" w:eastAsia="Arial" w:hAnsi="Arial"/>
          <w:sz w:val="22"/>
          <w:szCs w:val="22"/>
        </w:rPr>
        <w:t xml:space="preserve">(cadcammasters.com) — The closest competitor. A freelance marketplace for dental CAD designers. Offers escrow payments and designer profiles. However, it lacks an integrated 3D viewer, has limited quality assurance mechanisms, and has a basic user experience. It validates the market demand but leaves significant room for a more polished, feature-rich platform.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Evident Digital </w:t>
      </w:r>
      <w:r>
        <w:rPr>
          <w:rFonts w:ascii="Arial" w:cs="Arial" w:eastAsia="Arial" w:hAnsi="Arial"/>
          <w:sz w:val="22"/>
          <w:szCs w:val="22"/>
        </w:rPr>
        <w:t xml:space="preserve">(evidentdigital.com) — An AI-powered dental workflow automation company. Focuses on enterprise labs with CAD outsourcing, automation, and receivables management. Impressive scale (6M+ cases from 26 countries) but positioned as a B2B enterprise solution, not a self-service marketplace.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3Shape Design Service </w:t>
      </w:r>
      <w:r>
        <w:rPr>
          <w:rFonts w:ascii="Arial" w:cs="Arial" w:eastAsia="Arial" w:hAnsi="Arial"/>
          <w:sz w:val="22"/>
          <w:szCs w:val="22"/>
        </w:rPr>
        <w:t xml:space="preserve">— Built into the 3Shape ecosystem. Dentists can outsource designs directly from 3Shape’s software. Powerful but locked to 3Shape hardware/software users. Not an open marketplace.</w:t>
      </w:r>
    </w:p>
    <w:p>
      <w:pPr>
        <w:pStyle w:val="Heading2"/>
      </w:pPr>
      <w:r>
        <w:t xml:space="preserve">3.2 Indirect Competitors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Wecad4you, VCAD Dental, OUTCAD, FreeForm Dental </w:t>
      </w:r>
      <w:r>
        <w:rPr>
          <w:rFonts w:ascii="Arial" w:cs="Arial" w:eastAsia="Arial" w:hAnsi="Arial"/>
          <w:sz w:val="22"/>
          <w:szCs w:val="22"/>
        </w:rPr>
        <w:t xml:space="preserve">— Traditional outsourcing service companies. You send scans, they design and return. Fixed pricing, no designer choice, no marketplace dynamics, and limited transparency.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Fiverr / Upwork </w:t>
      </w:r>
      <w:r>
        <w:rPr>
          <w:rFonts w:ascii="Arial" w:cs="Arial" w:eastAsia="Arial" w:hAnsi="Arial"/>
          <w:sz w:val="22"/>
          <w:szCs w:val="22"/>
        </w:rPr>
        <w:t xml:space="preserve">— General freelance platforms where dental CAD designers list services (designs from $5–20). Low prices but zero dental-specific workflow, no 3D viewer, no quality standards, and high risk for clinical-grade work.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Dentbird </w:t>
      </w:r>
      <w:r>
        <w:rPr>
          <w:rFonts w:ascii="Arial" w:cs="Arial" w:eastAsia="Arial" w:hAnsi="Arial"/>
          <w:sz w:val="22"/>
          <w:szCs w:val="22"/>
        </w:rPr>
        <w:t xml:space="preserve">— AI-powered dental CAD tool focused on automating crown design. Complementary rather than competitive — could be a future integration partner.</w:t>
      </w:r>
    </w:p>
    <w:p>
      <w:pPr>
        <w:spacing w:after="200"/>
      </w:pPr>
    </w:p>
    <w:p>
      <w:pPr>
        <w:pStyle w:val="Heading1"/>
      </w:pPr>
      <w:r>
        <w:t xml:space="preserve">4. Unique Value Proposition (UVP)</w:t>
      </w:r>
    </w:p>
    <w:p>
      <w:pPr>
        <w:shd w:fill="E8EFF8" w:val="clear"/>
        <w:spacing w:after="200"/>
      </w:pPr>
      <w:r>
        <w:rPr>
          <w:rFonts w:ascii="Arial" w:cs="Arial" w:eastAsia="Arial" w:hAnsi="Arial"/>
          <w:b/>
          <w:bCs/>
          <w:i/>
          <w:iCs/>
          <w:color w:val="2E5090"/>
          <w:sz w:val="22"/>
          <w:szCs w:val="22"/>
        </w:rPr>
        <w:t xml:space="preserve">DentiVerse is the first open, self-service marketplace for dental design that combines designer choice, 3D preview before payment, escrow protection, and 24-hour global delivery — at up to 60% less than traditional labs.</w:t>
      </w:r>
    </w:p>
    <w:p>
      <w:pPr>
        <w:pStyle w:val="Heading2"/>
      </w:pPr>
      <w:r>
        <w:t xml:space="preserve">4.1 Why DentiVerse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/ Existing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DentiVerse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Fixed, opaque lab pricing ($150–300)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090"/>
                <w:sz w:val="20"/>
                <w:szCs w:val="20"/>
              </w:rPr>
              <w:t xml:space="preserve">Transparent marketplace ($60–120)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 Speed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3–7 business days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090"/>
                <w:sz w:val="20"/>
                <w:szCs w:val="20"/>
              </w:rPr>
              <w:t xml:space="preserve">24-hour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Quality Preview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pay first, see later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090"/>
                <w:sz w:val="20"/>
                <w:szCs w:val="20"/>
              </w:rPr>
              <w:t xml:space="preserve">Interactive 3D viewer before 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Designer Choice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Assigned by the lab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090"/>
                <w:sz w:val="20"/>
                <w:szCs w:val="20"/>
              </w:rPr>
              <w:t xml:space="preserve">Browse by skill, price, rating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Security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 30–60 invoicing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090"/>
                <w:sz w:val="20"/>
                <w:szCs w:val="20"/>
              </w:rPr>
              <w:t xml:space="preserve">Escrow — pay on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hours, local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090"/>
                <w:sz w:val="20"/>
                <w:szCs w:val="20"/>
              </w:rPr>
              <w:t xml:space="preserve">24/7, global designer pool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Lock-in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3Shape, exocad ecosystems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090"/>
                <w:sz w:val="20"/>
                <w:szCs w:val="20"/>
              </w:rPr>
              <w:t xml:space="preserve">Open — any scanner, any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Minimum Orders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Often required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090"/>
                <w:sz w:val="20"/>
                <w:szCs w:val="20"/>
              </w:rPr>
              <w:t xml:space="preserve">No minimums, pay per case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Target Users</w:t>
      </w:r>
    </w:p>
    <w:p>
      <w:pPr>
        <w:pStyle w:val="Heading2"/>
      </w:pPr>
      <w:r>
        <w:t xml:space="preserve">5.1 Demand Side (Clients)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Solo and small dental clinics seeking affordable, fast prosthetic designs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Dental laboratories needing overflow capacity or specific expertise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Dental chains and DSOs looking to standardize and reduce design costs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Dental schools and training programs</w:t>
      </w:r>
    </w:p>
    <w:p>
      <w:pPr>
        <w:pStyle w:val="Heading2"/>
      </w:pPr>
      <w:r>
        <w:t xml:space="preserve">5.2 Supply Side (Designers)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Freelance dental CAD designers (exocad, 3Shape, Dental Wings)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 technicians with spare capacity seeking additional income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Dental design studios in cost-effective regions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Emerging designers building portfolios and reputations</w:t>
      </w:r>
    </w:p>
    <w:p>
      <w:pPr>
        <w:pStyle w:val="Heading2"/>
      </w:pPr>
      <w:r>
        <w:t xml:space="preserve">5.3 Geographic Focus</w:t>
      </w:r>
    </w:p>
    <w:p>
      <w:pPr>
        <w:spacing w:after="120"/>
      </w:pPr>
      <w:r>
        <w:t xml:space="preserve">Global from day one, with initial marketing emphasis on English-speaking markets (US, UK, Australia, Canada) and high-demand regions (Middle East, Southeast Asia, Eastern Europe) where cost-saving and access to quality designers are most valued.</w:t>
      </w:r>
    </w:p>
    <w:p>
      <w:pPr>
        <w:spacing w:after="200"/>
      </w:pPr>
    </w:p>
    <w:p>
      <w:pPr>
        <w:pStyle w:val="Heading1"/>
      </w:pPr>
      <w:r>
        <w:t xml:space="preserve">6. Success Metrics</w:t>
      </w:r>
    </w:p>
    <w:p>
      <w:pPr>
        <w:spacing w:after="120"/>
      </w:pPr>
      <w:r>
        <w:t xml:space="preserve">Clear, measurable KPIs to validate product-market fit and guide iteration:</w:t>
      </w:r>
    </w:p>
    <w:p>
      <w:pPr>
        <w:spacing w:after="200"/>
      </w:pPr>
    </w:p>
    <w:p>
      <w:pPr>
        <w:pStyle w:val="Heading2"/>
      </w:pPr>
      <w:r>
        <w:t xml:space="preserve">6.1 Product-Market Fit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retention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&gt; 40% after 30 days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Month 3+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order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&gt; 50% of clients reorder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Month 6+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Designer acceptance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&gt; 80% of posted jobs accepted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Month 2+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upload to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&lt; 24 hours (median)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Month 3+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satisfaction (NPS)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&gt; 50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Month 6+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order completion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&gt; 70% of signups place an order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Month 2+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 request 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&lt; 20% of delivered designs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Month 3+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GMV (Gross Merchandise Volume)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$50K/month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Month 12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Operational Health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Average response time to support tickets: &lt; 4 hours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Platform uptime: &gt; 99.5%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dispute rate: &lt; 3%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Designer onboarding completion rate: &gt; 60%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Average time to first match (job posted to designer accepts): &lt; 2 hours</w:t>
      </w:r>
    </w:p>
    <w:p>
      <w:r>
        <w:br w:type="page"/>
      </w:r>
    </w:p>
    <w:p>
      <w:pPr>
        <w:pStyle w:val="Heading1"/>
      </w:pPr>
      <w:r>
        <w:t xml:space="preserve">7. Revenue Model (Preliminary)</w:t>
      </w:r>
    </w:p>
    <w:p>
      <w:pPr>
        <w:spacing w:after="120"/>
      </w:pPr>
      <w:r>
        <w:t xml:space="preserve">DentiVerse operates as a two-sided marketplace with the following revenue streams: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 Fee: </w:t>
      </w:r>
      <w:r>
        <w:rPr>
          <w:rFonts w:ascii="Arial" w:cs="Arial" w:eastAsia="Arial" w:hAnsi="Arial"/>
          <w:sz w:val="22"/>
          <w:szCs w:val="22"/>
        </w:rPr>
        <w:t xml:space="preserve">10–15% commission on each completed order (industry standard for marketplace platforms). Split between buyer service fee and designer commission deduction.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Premium Subscriptions (Future): </w:t>
      </w:r>
      <w:r>
        <w:rPr>
          <w:rFonts w:ascii="Arial" w:cs="Arial" w:eastAsia="Arial" w:hAnsi="Arial"/>
          <w:sz w:val="22"/>
          <w:szCs w:val="22"/>
        </w:rPr>
        <w:t xml:space="preserve">Monthly plans for high-volume clinics/labs offering reduced fees, priority matching, and analytics.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Featured Listings (Future): </w:t>
      </w:r>
      <w:r>
        <w:rPr>
          <w:rFonts w:ascii="Arial" w:cs="Arial" w:eastAsia="Arial" w:hAnsi="Arial"/>
          <w:sz w:val="22"/>
          <w:szCs w:val="22"/>
        </w:rPr>
        <w:t xml:space="preserve">Designers can pay to boost visibility in search results.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 API (Future): </w:t>
      </w:r>
      <w:r>
        <w:rPr>
          <w:rFonts w:ascii="Arial" w:cs="Arial" w:eastAsia="Arial" w:hAnsi="Arial"/>
          <w:sz w:val="22"/>
          <w:szCs w:val="22"/>
        </w:rPr>
        <w:t xml:space="preserve">White-label integration for dental chains and DSOs.</w:t>
      </w:r>
    </w:p>
    <w:p>
      <w:pPr>
        <w:spacing w:after="200"/>
      </w:pPr>
    </w:p>
    <w:p>
      <w:pPr>
        <w:pStyle w:val="Heading1"/>
      </w:pPr>
      <w:r>
        <w:t xml:space="preserve">8. Key Risks &amp; Assumptions</w:t>
      </w:r>
    </w:p>
    <w:p>
      <w:pPr>
        <w:pStyle w:val="Heading2"/>
      </w:pPr>
      <w:r>
        <w:t xml:space="preserve">8.1 Assumptions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Dentists and labs are willing to trust remote, unknown designers for clinical-grade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3D preview feature will materially reduce revision rates and build trust.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 is a sufficient global pool of skilled dental CAD designers willing to freelance.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 sensitivity is high enough that a 60% cost reduction drives switching behavior.</w:t>
      </w:r>
    </w:p>
    <w:p>
      <w:pPr>
        <w:pStyle w:val="Heading2"/>
      </w:pPr>
      <w:r>
        <w:t xml:space="preserve">8.2 Risks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Quality control: Poor designs could harm patients. Requires rigorous designer vetting and quality standards.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Regulatory: Medical device design regulations vary by country. Need to clarify DentiVerse’s legal position.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 gap: Dentists may be reluctant to use a new platform for something as critical as patient prosthetics.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Chicken-and-egg: Marketplace cold-start problem — need both designers and clients simultaneously.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IP &amp; data sensitivity: Patient dental scans are sensitive health data. HIPAA/GDPR compliance is essential.</w:t>
      </w:r>
    </w:p>
    <w:p>
      <w:pPr>
        <w:spacing w:after="200"/>
      </w:pPr>
    </w:p>
    <w:p>
      <w:pPr>
        <w:pStyle w:val="Heading1"/>
      </w:pPr>
      <w:r>
        <w:t xml:space="preserve">9. Next Steps</w:t>
      </w:r>
    </w:p>
    <w:p>
      <w:pPr>
        <w:spacing w:after="120"/>
      </w:pPr>
      <w:r>
        <w:t xml:space="preserve">With the foundation defined, the recommended next phase is: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2: User Research &amp; Validation — </w:t>
      </w:r>
      <w:r>
        <w:rPr>
          <w:rFonts w:ascii="Arial" w:cs="Arial" w:eastAsia="Arial" w:hAnsi="Arial"/>
          <w:sz w:val="22"/>
          <w:szCs w:val="22"/>
        </w:rPr>
        <w:t xml:space="preserve">Interview 10–15 dentists and 10–15 designers to validate pain points, pricing sensitivity, and willingness to use the platform.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3: Information Architecture — </w:t>
      </w:r>
      <w:r>
        <w:rPr>
          <w:rFonts w:ascii="Arial" w:cs="Arial" w:eastAsia="Arial" w:hAnsi="Arial"/>
          <w:sz w:val="22"/>
          <w:szCs w:val="22"/>
        </w:rPr>
        <w:t xml:space="preserve">Map out the complete user flows for both sides of the marketplace (client and designer).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4: Wireframes &amp; Prototyping — </w:t>
      </w:r>
      <w:r>
        <w:rPr>
          <w:rFonts w:ascii="Arial" w:cs="Arial" w:eastAsia="Arial" w:hAnsi="Arial"/>
          <w:sz w:val="22"/>
          <w:szCs w:val="22"/>
        </w:rPr>
        <w:t xml:space="preserve">Build low-fidelity wireframes for core flows (sign up, submit case, browse designers, review design, payment).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5: Technical Architecture — </w:t>
      </w:r>
      <w:r>
        <w:rPr>
          <w:rFonts w:ascii="Arial" w:cs="Arial" w:eastAsia="Arial" w:hAnsi="Arial"/>
          <w:sz w:val="22"/>
          <w:szCs w:val="22"/>
        </w:rPr>
        <w:t xml:space="preserve">Define the tech stack, 3D viewer integration, file handling pipeline, and payment/escrow system.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6: MVP Development — </w:t>
      </w:r>
      <w:r>
        <w:rPr>
          <w:rFonts w:ascii="Arial" w:cs="Arial" w:eastAsia="Arial" w:hAnsi="Arial"/>
          <w:sz w:val="22"/>
          <w:szCs w:val="22"/>
        </w:rPr>
        <w:t xml:space="preserve">Build the minimum viable product focused on the core loop: upload scan → match designer → review → pay → download.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2E5090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— DentiVerse —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DentiVerse — Product Requirement Document (Light)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090" w:sz="4" w:space="4"/>
      </w:pBdr>
      <w:spacing w:before="360" w:after="20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2026-03-22T21:59:32.800Z</dcterms:created>
  <dcterms:modified xsi:type="dcterms:W3CDTF">2026-03-22T21:59:32.800Z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