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shd w:val="clear" w:color="auto" w:fill="D97757"/>
      </w:pPr>
      <w:r>
        <w:rPr>
          <w:rFonts w:ascii="Calibri" w:hAnsi="Calibri"/>
          <w:b/>
          <w:color w:val="FFFFFF"/>
          <w:sz w:val="16"/>
        </w:rPr>
        <w:t xml:space="preserve">  KIT REFORMA TRIBUTÁRIA 2026  </w:t>
      </w:r>
    </w:p>
    <w:p>
      <w:pPr>
        <w:spacing w:before="400" w:after="80"/>
      </w:pPr>
      <w:r>
        <w:rPr>
          <w:rFonts w:ascii="Georgia" w:hAnsi="Georgia"/>
          <w:b/>
          <w:color w:val="1F1F1F"/>
          <w:sz w:val="52"/>
        </w:rPr>
        <w:t>Pacote de E-mails Prontos</w:t>
      </w:r>
    </w:p>
    <w:p>
      <w:pPr>
        <w:spacing w:before="0" w:after="400"/>
      </w:pPr>
      <w:r>
        <w:rPr>
          <w:rFonts w:ascii="Georgia" w:hAnsi="Georgia"/>
          <w:b w:val="0"/>
          <w:color w:val="D97757"/>
          <w:sz w:val="28"/>
        </w:rPr>
        <w:t>6 modelos para comunicar seus clientes com segurança.</w:t>
      </w:r>
    </w:p>
    <w:p>
      <w:pPr>
        <w:jc w:val="left"/>
      </w:pPr>
      <w:r>
        <w:rPr>
          <w:i/>
          <w:color w:val="5A5A5A"/>
          <w:sz w:val="22"/>
        </w:rPr>
        <w:t>Copie · Personalize · Envie</w:t>
      </w:r>
    </w:p>
    <w:p>
      <w:pPr>
        <w:spacing w:before="240" w:after="240"/>
        <w:jc w:val="center"/>
      </w:pPr>
      <w:r>
        <w:rPr>
          <w:color w:val="D97757"/>
          <w:sz w:val="18"/>
        </w:rPr>
        <w:t>— — — — — — — — — — — — — — — — — — — — — — — — —</w:t>
      </w:r>
    </w:p>
    <w:p>
      <w:pPr>
        <w:spacing w:before="0" w:after="240"/>
      </w:pPr>
      <w:r>
        <w:rPr>
          <w:b w:val="0"/>
          <w:i w:val="0"/>
          <w:color w:val="1F1F1F"/>
          <w:sz w:val="22"/>
        </w:rPr>
        <w:t>Este pacote contém 6 modelos de e-mail testados e aprovados para os momentos mais sensíveis da comunicação contador-cliente durante a Reforma Tributária. Cada modelo foi desenhado para transmitir segurança técnica, humanidade e posicionar você como autoridade.</w:t>
      </w:r>
    </w:p>
    <w:p>
      <w:pPr>
        <w:spacing w:before="200" w:after="40"/>
      </w:pPr>
      <w:r>
        <w:rPr>
          <w:rFonts w:ascii="Calibri" w:hAnsi="Calibri"/>
          <w:b/>
          <w:color w:val="D97757"/>
          <w:sz w:val="18"/>
        </w:rPr>
        <w:t>COMO USAR</w:t>
      </w:r>
    </w:p>
    <w:p>
      <w:pPr>
        <w:spacing w:before="0" w:after="120"/>
      </w:pPr>
      <w:r>
        <w:rPr>
          <w:b w:val="0"/>
          <w:i w:val="0"/>
          <w:color w:val="1F1F1F"/>
          <w:sz w:val="21"/>
        </w:rPr>
        <w:t>1. Escolha o modelo adequado ao momento.</w:t>
      </w:r>
    </w:p>
    <w:p>
      <w:pPr>
        <w:spacing w:before="0" w:after="120"/>
      </w:pPr>
      <w:r>
        <w:rPr>
          <w:b w:val="0"/>
          <w:i w:val="0"/>
          <w:color w:val="1F1F1F"/>
          <w:sz w:val="21"/>
        </w:rPr>
        <w:t>2. Substitua os campos entre colchetes [assim] pelos dados do cliente.</w:t>
      </w:r>
    </w:p>
    <w:p>
      <w:pPr>
        <w:spacing w:before="0" w:after="120"/>
      </w:pPr>
      <w:r>
        <w:rPr>
          <w:b w:val="0"/>
          <w:i w:val="0"/>
          <w:color w:val="1F1F1F"/>
          <w:sz w:val="21"/>
        </w:rPr>
        <w:t>3. Ajuste o tom se necessário (formal / próximo).</w:t>
      </w:r>
    </w:p>
    <w:p>
      <w:pPr>
        <w:spacing w:before="0" w:after="280"/>
      </w:pPr>
      <w:r>
        <w:rPr>
          <w:b w:val="0"/>
          <w:i w:val="0"/>
          <w:color w:val="1F1F1F"/>
          <w:sz w:val="21"/>
        </w:rPr>
        <w:t>4. Revise nomes, valores e prazos antes de enviar.</w:t>
      </w:r>
    </w:p>
    <w:p>
      <w:pPr>
        <w:spacing w:before="200" w:after="40"/>
      </w:pPr>
      <w:r>
        <w:rPr>
          <w:rFonts w:ascii="Calibri" w:hAnsi="Calibri"/>
          <w:b/>
          <w:color w:val="D97757"/>
          <w:sz w:val="18"/>
        </w:rPr>
        <w:t>ÍNDICE</w:t>
      </w:r>
    </w:p>
    <w:p>
      <w:pPr>
        <w:spacing w:before="0" w:after="40"/>
      </w:pPr>
      <w:r>
        <w:rPr>
          <w:b w:val="0"/>
          <w:i w:val="0"/>
          <w:color w:val="1F1F1F"/>
          <w:sz w:val="21"/>
        </w:rPr>
        <w:t>E-mail 1 · Comunicado inicial sobre a Reforma Tributária</w:t>
      </w:r>
    </w:p>
    <w:p>
      <w:pPr>
        <w:spacing w:before="0" w:after="40"/>
      </w:pPr>
      <w:r>
        <w:rPr>
          <w:b w:val="0"/>
          <w:i w:val="0"/>
          <w:color w:val="1F1F1F"/>
          <w:sz w:val="21"/>
        </w:rPr>
        <w:t>E-mail 2 · O que muda para a empresa do cliente</w:t>
      </w:r>
    </w:p>
    <w:p>
      <w:pPr>
        <w:spacing w:before="0" w:after="40"/>
      </w:pPr>
      <w:r>
        <w:rPr>
          <w:b w:val="0"/>
          <w:i w:val="0"/>
          <w:color w:val="1F1F1F"/>
          <w:sz w:val="21"/>
        </w:rPr>
        <w:t>E-mail 3 · Convite para reunião de planejamento tributário</w:t>
      </w:r>
    </w:p>
    <w:p>
      <w:pPr>
        <w:spacing w:before="0" w:after="40"/>
      </w:pPr>
      <w:r>
        <w:rPr>
          <w:b w:val="0"/>
          <w:i w:val="0"/>
          <w:color w:val="1F1F1F"/>
          <w:sz w:val="21"/>
        </w:rPr>
        <w:t>E-mail 4 · Alerta sobre Split Payment e fluxo de caixa</w:t>
      </w:r>
    </w:p>
    <w:p>
      <w:pPr>
        <w:spacing w:before="0" w:after="240"/>
      </w:pPr>
      <w:r>
        <w:rPr>
          <w:b w:val="0"/>
          <w:i w:val="0"/>
          <w:color w:val="1F1F1F"/>
          <w:sz w:val="21"/>
        </w:rPr>
        <w:t>E-mail 5 · Oferta de consultoria de adaptação (upsell)</w:t>
      </w:r>
    </w:p>
    <w:p>
      <w:pPr>
        <w:spacing w:before="0" w:after="240"/>
      </w:pPr>
      <w:r>
        <w:rPr>
          <w:b w:val="0"/>
          <w:i w:val="0"/>
          <w:color w:val="1F1F1F"/>
          <w:sz w:val="21"/>
        </w:rPr>
        <w:t>E-mail 6 · Simples Nacional: manter no DAS ou optar pelo IBS/CBS regular</w:t>
      </w:r>
    </w:p>
    <w:p>
      <w:r>
        <w:br w:type="page"/>
      </w:r>
    </w:p>
    <w:p>
      <w:pPr>
        <w:spacing w:after="80"/>
        <w:shd w:val="clear" w:color="auto" w:fill="D97757"/>
      </w:pPr>
      <w:r>
        <w:rPr>
          <w:rFonts w:ascii="Calibri" w:hAnsi="Calibri"/>
          <w:b/>
          <w:color w:val="FFFFFF"/>
          <w:sz w:val="16"/>
        </w:rPr>
        <w:t xml:space="preserve">  E-MAIL 01 · COMUNICADO INICIAL  </w:t>
      </w:r>
    </w:p>
    <w:p>
      <w:pPr>
        <w:spacing w:before="240" w:after="80"/>
      </w:pPr>
      <w:r>
        <w:rPr>
          <w:rFonts w:ascii="Georgia" w:hAnsi="Georgia"/>
          <w:b/>
          <w:color w:val="1F1F1F"/>
          <w:sz w:val="36"/>
        </w:rPr>
        <w:t>A Reforma Tributária chegou. E estamos preparados.</w:t>
      </w:r>
    </w:p>
    <w:p>
      <w:pPr>
        <w:spacing w:before="0" w:after="200"/>
      </w:pPr>
      <w:r>
        <w:rPr>
          <w:b w:val="0"/>
          <w:i/>
          <w:color w:val="5A5A5A"/>
          <w:sz w:val="20"/>
        </w:rPr>
        <w:t>Use para: primeiro disparo em massa para toda a base de clientes.</w:t>
      </w:r>
    </w:p>
    <w:p>
      <w:pPr>
        <w:spacing w:before="200" w:after="40"/>
      </w:pPr>
      <w:r>
        <w:rPr>
          <w:rFonts w:ascii="Calibri" w:hAnsi="Calibri"/>
          <w:b/>
          <w:color w:val="D97757"/>
          <w:sz w:val="18"/>
        </w:rPr>
        <w:t>ASSUNTO</w:t>
      </w:r>
    </w:p>
    <w:p>
      <w:pPr>
        <w:spacing w:before="0" w:after="160"/>
      </w:pPr>
      <w:r>
        <w:rPr>
          <w:b/>
          <w:i w:val="0"/>
          <w:color w:val="1F1F1F"/>
          <w:sz w:val="22"/>
        </w:rPr>
        <w:t>[Nome da Empresa], a Reforma Tributária começou — o que fazemos agora</w:t>
      </w:r>
    </w:p>
    <w:p>
      <w:pPr>
        <w:spacing w:before="200" w:after="40"/>
      </w:pPr>
      <w:r>
        <w:rPr>
          <w:rFonts w:ascii="Calibri" w:hAnsi="Calibri"/>
          <w:b/>
          <w:color w:val="D97757"/>
          <w:sz w:val="18"/>
        </w:rPr>
        <w:t>CORPO DO E-MAIL</w:t>
      </w: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Olá, [Primeiro nome],</w:t>
      </w:r>
    </w:p>
    <w:p>
      <w:pPr>
        <w:spacing w:after="160"/>
        <w:ind w:left="170"/>
        <w:shd w:val="clear" w:color="auto" w:fill="FAF9F5"/>
        <w:pBdr>
          <w:left w:val="single" w:sz="18" w:space="8" w:color="D97757"/>
        </w:pBdr>
      </w:pP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Você provavelmente já ouviu falar: a Reforma Tributária do Consumo entrou em vigor e começa a mudar a forma como sua empresa recolhe impostos a partir de 2026.</w:t>
      </w:r>
    </w:p>
    <w:p>
      <w:pPr>
        <w:spacing w:after="160"/>
        <w:ind w:left="170"/>
        <w:shd w:val="clear" w:color="auto" w:fill="FAF9F5"/>
        <w:pBdr>
          <w:left w:val="single" w:sz="18" w:space="8" w:color="D97757"/>
        </w:pBdr>
      </w:pP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Quero te tranquilizar com três informações objetivas:</w:t>
      </w:r>
    </w:p>
    <w:p>
      <w:pPr>
        <w:spacing w:after="160"/>
        <w:ind w:left="170"/>
        <w:shd w:val="clear" w:color="auto" w:fill="FAF9F5"/>
        <w:pBdr>
          <w:left w:val="single" w:sz="18" w:space="8" w:color="D97757"/>
        </w:pBdr>
      </w:pP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1. A transição é gradual — ela vai até 2033. Ninguém precisa mudar tudo de uma vez.</w:t>
      </w: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2. A [Nome do Escritório] está acompanhando a regulamentação e [descreva o que o escritório já preparou] para proteger sua operação.</w:t>
      </w: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3. Nos próximos dias, vamos enviar materiais específicos para o seu caso, explicando exatamente o que muda para a sua empresa.</w:t>
      </w:r>
    </w:p>
    <w:p>
      <w:pPr>
        <w:spacing w:after="160"/>
        <w:ind w:left="170"/>
        <w:shd w:val="clear" w:color="auto" w:fill="FAF9F5"/>
        <w:pBdr>
          <w:left w:val="single" w:sz="18" w:space="8" w:color="D97757"/>
        </w:pBdr>
      </w:pP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Se quiser antecipar a conversa, me responda este e-mail que já agendamos uma reunião de 30 minutos para entender os impactos na sua operação.</w:t>
      </w:r>
    </w:p>
    <w:p>
      <w:pPr>
        <w:spacing w:after="160"/>
        <w:ind w:left="170"/>
        <w:shd w:val="clear" w:color="auto" w:fill="FAF9F5"/>
        <w:pBdr>
          <w:left w:val="single" w:sz="18" w:space="8" w:color="D97757"/>
        </w:pBdr>
      </w:pP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Pode contar com a gente.</w:t>
      </w:r>
    </w:p>
    <w:p>
      <w:pPr>
        <w:spacing w:after="160"/>
        <w:ind w:left="170"/>
        <w:shd w:val="clear" w:color="auto" w:fill="FAF9F5"/>
        <w:pBdr>
          <w:left w:val="single" w:sz="18" w:space="8" w:color="D97757"/>
        </w:pBdr>
      </w:pP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Um abraço,</w:t>
      </w: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[Seu nome]</w:t>
      </w: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[Nome do Escritório]</w:t>
      </w: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[Telefone] · [WhatsApp] · [E-mail]</w:t>
      </w:r>
    </w:p>
    <w:p>
      <w:pPr>
        <w:spacing w:before="120" w:after="200"/>
        <w:ind w:left="170"/>
        <w:shd w:val="clear" w:color="auto" w:fill="FFF5F0"/>
        <w:pBdr>
          <w:left w:val="single" w:sz="12" w:space="8" w:color="D97757"/>
        </w:pBdr>
      </w:pPr>
      <w:r>
        <w:rPr>
          <w:b/>
          <w:color w:val="D97757"/>
          <w:sz w:val="20"/>
        </w:rPr>
        <w:t xml:space="preserve">💡 Dica: </w:t>
      </w:r>
      <w:r>
        <w:rPr>
          <w:i/>
          <w:color w:val="5A5A5A"/>
          <w:sz w:val="20"/>
        </w:rPr>
        <w:t>Teste disparar no início da semana, pela manhã, e compare a taxa de abertura com outros dias na sua própria base.</w:t>
      </w:r>
    </w:p>
    <w:p>
      <w:r>
        <w:br w:type="page"/>
      </w:r>
    </w:p>
    <w:p>
      <w:pPr>
        <w:spacing w:after="80"/>
        <w:shd w:val="clear" w:color="auto" w:fill="D97757"/>
      </w:pPr>
      <w:r>
        <w:rPr>
          <w:rFonts w:ascii="Calibri" w:hAnsi="Calibri"/>
          <w:b/>
          <w:color w:val="FFFFFF"/>
          <w:sz w:val="16"/>
        </w:rPr>
        <w:t xml:space="preserve">  E-MAIL 02 · O QUE MUDA PARA A EMPRESA DO CLIENTE  </w:t>
      </w:r>
    </w:p>
    <w:p>
      <w:pPr>
        <w:spacing w:before="240" w:after="80"/>
      </w:pPr>
      <w:r>
        <w:rPr>
          <w:rFonts w:ascii="Georgia" w:hAnsi="Georgia"/>
          <w:b/>
          <w:color w:val="1F1F1F"/>
          <w:sz w:val="36"/>
        </w:rPr>
        <w:t>[Nome da Empresa]: o impacto direto da Reforma no seu negócio</w:t>
      </w:r>
    </w:p>
    <w:p>
      <w:pPr>
        <w:spacing w:before="0" w:after="200"/>
      </w:pPr>
      <w:r>
        <w:rPr>
          <w:b w:val="0"/>
          <w:i/>
          <w:color w:val="5A5A5A"/>
          <w:sz w:val="20"/>
        </w:rPr>
        <w:t>Use para: segundo disparo, já segmentado por regime tributário ou setor.</w:t>
      </w:r>
    </w:p>
    <w:p>
      <w:pPr>
        <w:spacing w:before="200" w:after="40"/>
      </w:pPr>
      <w:r>
        <w:rPr>
          <w:rFonts w:ascii="Calibri" w:hAnsi="Calibri"/>
          <w:b/>
          <w:color w:val="D97757"/>
          <w:sz w:val="18"/>
        </w:rPr>
        <w:t>ASSUNTO</w:t>
      </w:r>
    </w:p>
    <w:p>
      <w:pPr>
        <w:spacing w:before="0" w:after="160"/>
      </w:pPr>
      <w:r>
        <w:rPr>
          <w:b/>
          <w:i w:val="0"/>
          <w:color w:val="1F1F1F"/>
          <w:sz w:val="22"/>
        </w:rPr>
        <w:t>[Primeiro nome], o que muda para a [Nome da Empresa] com a Reforma</w:t>
      </w:r>
    </w:p>
    <w:p>
      <w:pPr>
        <w:spacing w:before="200" w:after="40"/>
      </w:pPr>
      <w:r>
        <w:rPr>
          <w:rFonts w:ascii="Calibri" w:hAnsi="Calibri"/>
          <w:b/>
          <w:color w:val="D97757"/>
          <w:sz w:val="18"/>
        </w:rPr>
        <w:t>CORPO DO E-MAIL</w:t>
      </w: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Olá, [Primeiro nome],</w:t>
      </w:r>
    </w:p>
    <w:p>
      <w:pPr>
        <w:spacing w:after="160"/>
        <w:ind w:left="170"/>
        <w:shd w:val="clear" w:color="auto" w:fill="FAF9F5"/>
        <w:pBdr>
          <w:left w:val="single" w:sz="18" w:space="8" w:color="D97757"/>
        </w:pBdr>
      </w:pP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Como prometido, separei abaixo os três pontos que realmente importam para a sua empresa com a chegada da Reforma Tributária:</w:t>
      </w:r>
    </w:p>
    <w:p>
      <w:pPr>
        <w:spacing w:after="160"/>
        <w:ind w:left="170"/>
        <w:shd w:val="clear" w:color="auto" w:fill="FAF9F5"/>
        <w:pBdr>
          <w:left w:val="single" w:sz="18" w:space="8" w:color="D97757"/>
        </w:pBdr>
      </w:pP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1. Tributos que mudam</w:t>
      </w: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Os impostos PIS, Cofins, ICMS e ISS serão gradualmente substituídos por dois novos tributos: CBS (federal) e IBS (estadual/municipal unificado). Para a [Nome da Empresa], que atua no segmento de [setor], isso significa [impacto específico].</w:t>
      </w:r>
    </w:p>
    <w:p>
      <w:pPr>
        <w:spacing w:after="160"/>
        <w:ind w:left="170"/>
        <w:shd w:val="clear" w:color="auto" w:fill="FAF9F5"/>
        <w:pBdr>
          <w:left w:val="single" w:sz="18" w:space="8" w:color="D97757"/>
        </w:pBdr>
      </w:pP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2. Como isso afeta o caixa</w:t>
      </w: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A lei prevê um novo mecanismo chamado Split Payment: parte do imposto é retida automaticamente no momento do pagamento da nota. A implantação será gradual e o cronograma ainda depende de regulamentação, mas, na prática, o imposto vai sair do caixa antes — e isso exige planejamento financeiro.</w:t>
      </w:r>
    </w:p>
    <w:p>
      <w:pPr>
        <w:spacing w:after="160"/>
        <w:ind w:left="170"/>
        <w:shd w:val="clear" w:color="auto" w:fill="FAF9F5"/>
        <w:pBdr>
          <w:left w:val="single" w:sz="18" w:space="8" w:color="D97757"/>
        </w:pBdr>
      </w:pP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3. O que já estamos fazendo por você</w:t>
      </w: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Nossa equipe [já revisou / está revisando — ajuste ao que foi feito]: cadastros fiscais, configuração do sistema emissor, parâmetros de crédito, cláusulas contratuais sensíveis a tributos. O próximo passo é validar tudo com você em uma reunião rápida.</w:t>
      </w:r>
    </w:p>
    <w:p>
      <w:pPr>
        <w:spacing w:after="160"/>
        <w:ind w:left="170"/>
        <w:shd w:val="clear" w:color="auto" w:fill="FAF9F5"/>
        <w:pBdr>
          <w:left w:val="single" w:sz="18" w:space="8" w:color="D97757"/>
        </w:pBdr>
      </w:pP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Posso bloquear 30 minutos na sua agenda esta semana?</w:t>
      </w: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Me responde aqui com 2 ou 3 horários que funcionam e eu envio o convite.</w:t>
      </w:r>
    </w:p>
    <w:p>
      <w:pPr>
        <w:spacing w:after="160"/>
        <w:ind w:left="170"/>
        <w:shd w:val="clear" w:color="auto" w:fill="FAF9F5"/>
        <w:pBdr>
          <w:left w:val="single" w:sz="18" w:space="8" w:color="D97757"/>
        </w:pBdr>
      </w:pP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Abraço,</w:t>
      </w: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[Seu nome]</w:t>
      </w: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[Nome do Escritório]</w:t>
      </w:r>
    </w:p>
    <w:p>
      <w:pPr>
        <w:spacing w:before="120" w:after="200"/>
        <w:ind w:left="170"/>
        <w:shd w:val="clear" w:color="auto" w:fill="FFF5F0"/>
        <w:pBdr>
          <w:left w:val="single" w:sz="12" w:space="8" w:color="D97757"/>
        </w:pBdr>
      </w:pPr>
      <w:r>
        <w:rPr>
          <w:b/>
          <w:color w:val="D97757"/>
          <w:sz w:val="20"/>
        </w:rPr>
        <w:t xml:space="preserve">💡 Dica: </w:t>
      </w:r>
      <w:r>
        <w:rPr>
          <w:i/>
          <w:color w:val="5A5A5A"/>
          <w:sz w:val="20"/>
        </w:rPr>
        <w:t>Personalize o parágrafo 1 para cada segmento: comércio, serviço e indústria sentem a reforma de formas bem diferentes.</w:t>
      </w:r>
    </w:p>
    <w:p>
      <w:r>
        <w:br w:type="page"/>
      </w:r>
    </w:p>
    <w:p>
      <w:pPr>
        <w:spacing w:after="80"/>
        <w:shd w:val="clear" w:color="auto" w:fill="D97757"/>
      </w:pPr>
      <w:r>
        <w:rPr>
          <w:rFonts w:ascii="Calibri" w:hAnsi="Calibri"/>
          <w:b/>
          <w:color w:val="FFFFFF"/>
          <w:sz w:val="16"/>
        </w:rPr>
        <w:t xml:space="preserve">  E-MAIL 03 · CONVITE PARA REUNIÃO  </w:t>
      </w:r>
    </w:p>
    <w:p>
      <w:pPr>
        <w:spacing w:before="240" w:after="80"/>
      </w:pPr>
      <w:r>
        <w:rPr>
          <w:rFonts w:ascii="Georgia" w:hAnsi="Georgia"/>
          <w:b/>
          <w:color w:val="1F1F1F"/>
          <w:sz w:val="36"/>
        </w:rPr>
        <w:t>30 minutos que podem economizar milhares em impostos</w:t>
      </w:r>
    </w:p>
    <w:p>
      <w:pPr>
        <w:spacing w:before="0" w:after="200"/>
      </w:pPr>
      <w:r>
        <w:rPr>
          <w:b w:val="0"/>
          <w:i/>
          <w:color w:val="5A5A5A"/>
          <w:sz w:val="20"/>
        </w:rPr>
        <w:t>Use para: clientes que não responderam aos dois primeiros e-mails.</w:t>
      </w:r>
    </w:p>
    <w:p>
      <w:pPr>
        <w:spacing w:before="200" w:after="40"/>
      </w:pPr>
      <w:r>
        <w:rPr>
          <w:rFonts w:ascii="Calibri" w:hAnsi="Calibri"/>
          <w:b/>
          <w:color w:val="D97757"/>
          <w:sz w:val="18"/>
        </w:rPr>
        <w:t>ASSUNTO</w:t>
      </w:r>
    </w:p>
    <w:p>
      <w:pPr>
        <w:spacing w:before="0" w:after="160"/>
      </w:pPr>
      <w:r>
        <w:rPr>
          <w:b/>
          <w:i w:val="0"/>
          <w:color w:val="1F1F1F"/>
          <w:sz w:val="22"/>
        </w:rPr>
        <w:t>[Primeiro nome], bloqueia 30 min comigo esta semana?</w:t>
      </w:r>
    </w:p>
    <w:p>
      <w:pPr>
        <w:spacing w:before="200" w:after="40"/>
      </w:pPr>
      <w:r>
        <w:rPr>
          <w:rFonts w:ascii="Calibri" w:hAnsi="Calibri"/>
          <w:b/>
          <w:color w:val="D97757"/>
          <w:sz w:val="18"/>
        </w:rPr>
        <w:t>CORPO DO E-MAIL</w:t>
      </w: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[Primeiro nome], tudo bem?</w:t>
      </w:r>
    </w:p>
    <w:p>
      <w:pPr>
        <w:spacing w:after="160"/>
        <w:ind w:left="170"/>
        <w:shd w:val="clear" w:color="auto" w:fill="FAF9F5"/>
        <w:pBdr>
          <w:left w:val="single" w:sz="18" w:space="8" w:color="D97757"/>
        </w:pBdr>
      </w:pP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Vou direto ao ponto: dentro da Reforma Tributária existem decisões que precisam ser tomadas ainda em [mês/ano] — e que podem representar economia (ou prejuízo) relevante no caixa da [Nome da Empresa] nos próximos meses.</w:t>
      </w:r>
    </w:p>
    <w:p>
      <w:pPr>
        <w:spacing w:after="160"/>
        <w:ind w:left="170"/>
        <w:shd w:val="clear" w:color="auto" w:fill="FAF9F5"/>
        <w:pBdr>
          <w:left w:val="single" w:sz="18" w:space="8" w:color="D97757"/>
        </w:pBdr>
      </w:pP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Algumas dessas decisões:</w:t>
      </w:r>
    </w:p>
    <w:p>
      <w:pPr>
        <w:spacing w:after="160"/>
        <w:ind w:left="170"/>
        <w:shd w:val="clear" w:color="auto" w:fill="FAF9F5"/>
        <w:pBdr>
          <w:left w:val="single" w:sz="18" w:space="8" w:color="D97757"/>
        </w:pBdr>
      </w:pP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· Antecipar ou adiar compras e investimentos de 2026</w:t>
      </w: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· Avaliar mudança ou manutenção de regime tributário</w:t>
      </w: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· Revisar contratos com clientes e fornecedores (cláusulas de reajuste)</w:t>
      </w: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· Ajustar preços para absorver ou repassar variações de carga</w:t>
      </w:r>
    </w:p>
    <w:p>
      <w:pPr>
        <w:spacing w:after="160"/>
        <w:ind w:left="170"/>
        <w:shd w:val="clear" w:color="auto" w:fill="FAF9F5"/>
        <w:pBdr>
          <w:left w:val="single" w:sz="18" w:space="8" w:color="D97757"/>
        </w:pBdr>
      </w:pP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Preparei um diagnóstico inicial específico para a sua empresa. Quero te apresentar em uma conversa curta, de 30 minutos, sem compromisso.</w:t>
      </w:r>
    </w:p>
    <w:p>
      <w:pPr>
        <w:spacing w:after="160"/>
        <w:ind w:left="170"/>
        <w:shd w:val="clear" w:color="auto" w:fill="FAF9F5"/>
        <w:pBdr>
          <w:left w:val="single" w:sz="18" w:space="8" w:color="D97757"/>
        </w:pBdr>
      </w:pP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Me envia dois horários que funcionam para você nesta semana e eu já confirmo a reunião (presencial no escritório ou online, como preferir).</w:t>
      </w:r>
    </w:p>
    <w:p>
      <w:pPr>
        <w:spacing w:after="160"/>
        <w:ind w:left="170"/>
        <w:shd w:val="clear" w:color="auto" w:fill="FAF9F5"/>
        <w:pBdr>
          <w:left w:val="single" w:sz="18" w:space="8" w:color="D97757"/>
        </w:pBdr>
      </w:pP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Um abraço,</w:t>
      </w: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[Seu nome]</w:t>
      </w: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[Telefone/WhatsApp direto]</w:t>
      </w:r>
    </w:p>
    <w:p>
      <w:pPr>
        <w:spacing w:before="120" w:after="200"/>
        <w:ind w:left="170"/>
        <w:shd w:val="clear" w:color="auto" w:fill="FFF5F0"/>
        <w:pBdr>
          <w:left w:val="single" w:sz="12" w:space="8" w:color="D97757"/>
        </w:pBdr>
      </w:pPr>
      <w:r>
        <w:rPr>
          <w:b/>
          <w:color w:val="D97757"/>
          <w:sz w:val="20"/>
        </w:rPr>
        <w:t xml:space="preserve">💡 Dica: </w:t>
      </w:r>
      <w:r>
        <w:rPr>
          <w:i/>
          <w:color w:val="5A5A5A"/>
          <w:sz w:val="20"/>
        </w:rPr>
        <w:t>Reuniões convertem mais quando você dá 2 opções de horário em vez de pedir a agenda aberta.</w:t>
      </w:r>
    </w:p>
    <w:p>
      <w:r>
        <w:br w:type="page"/>
      </w:r>
    </w:p>
    <w:p>
      <w:pPr>
        <w:spacing w:after="80"/>
        <w:shd w:val="clear" w:color="auto" w:fill="D97757"/>
      </w:pPr>
      <w:r>
        <w:rPr>
          <w:rFonts w:ascii="Calibri" w:hAnsi="Calibri"/>
          <w:b/>
          <w:color w:val="FFFFFF"/>
          <w:sz w:val="16"/>
        </w:rPr>
        <w:t xml:space="preserve">  E-MAIL 04 · ALERTA SOBRE SPLIT PAYMENT  </w:t>
      </w:r>
    </w:p>
    <w:p>
      <w:pPr>
        <w:spacing w:before="240" w:after="80"/>
      </w:pPr>
      <w:r>
        <w:rPr>
          <w:rFonts w:ascii="Georgia" w:hAnsi="Georgia"/>
          <w:b/>
          <w:color w:val="1F1F1F"/>
          <w:sz w:val="36"/>
        </w:rPr>
        <w:t>Atenção ao seu fluxo de caixa com o Split Payment</w:t>
      </w:r>
    </w:p>
    <w:p>
      <w:pPr>
        <w:spacing w:before="0" w:after="200"/>
      </w:pPr>
      <w:r>
        <w:rPr>
          <w:b w:val="0"/>
          <w:i/>
          <w:color w:val="5A5A5A"/>
          <w:sz w:val="20"/>
        </w:rPr>
        <w:t>Use para: clientes com fluxo de caixa apertado, ciclo longo de recebimento ou margens estreitas.</w:t>
      </w:r>
    </w:p>
    <w:p>
      <w:pPr>
        <w:spacing w:before="200" w:after="40"/>
      </w:pPr>
      <w:r>
        <w:rPr>
          <w:rFonts w:ascii="Calibri" w:hAnsi="Calibri"/>
          <w:b/>
          <w:color w:val="D97757"/>
          <w:sz w:val="18"/>
        </w:rPr>
        <w:t>ASSUNTO</w:t>
      </w:r>
    </w:p>
    <w:p>
      <w:pPr>
        <w:spacing w:before="0" w:after="160"/>
      </w:pPr>
      <w:r>
        <w:rPr>
          <w:b/>
          <w:i w:val="0"/>
          <w:color w:val="1F1F1F"/>
          <w:sz w:val="22"/>
        </w:rPr>
        <w:t>[Primeiro nome], alerta importante sobre o caixa da [Nome da Empresa]</w:t>
      </w:r>
    </w:p>
    <w:p>
      <w:pPr>
        <w:spacing w:before="200" w:after="40"/>
      </w:pPr>
      <w:r>
        <w:rPr>
          <w:rFonts w:ascii="Calibri" w:hAnsi="Calibri"/>
          <w:b/>
          <w:color w:val="D97757"/>
          <w:sz w:val="18"/>
        </w:rPr>
        <w:t>CORPO DO E-MAIL</w:t>
      </w: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Olá, [Primeiro nome],</w:t>
      </w:r>
    </w:p>
    <w:p>
      <w:pPr>
        <w:spacing w:after="160"/>
        <w:ind w:left="170"/>
        <w:shd w:val="clear" w:color="auto" w:fill="FAF9F5"/>
        <w:pBdr>
          <w:left w:val="single" w:sz="18" w:space="8" w:color="D97757"/>
        </w:pBdr>
      </w:pP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Preciso te chamar atenção para um ponto específico da Reforma Tributária que pode afetar diretamente o fluxo de caixa da [Nome da Empresa]: o Split Payment.</w:t>
      </w:r>
    </w:p>
    <w:p>
      <w:pPr>
        <w:spacing w:after="160"/>
        <w:ind w:left="170"/>
        <w:shd w:val="clear" w:color="auto" w:fill="FAF9F5"/>
        <w:pBdr>
          <w:left w:val="single" w:sz="18" w:space="8" w:color="D97757"/>
        </w:pBdr>
      </w:pP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Em poucas palavras, o Split Payment funciona assim:</w:t>
      </w:r>
    </w:p>
    <w:p>
      <w:pPr>
        <w:spacing w:after="160"/>
        <w:ind w:left="170"/>
        <w:shd w:val="clear" w:color="auto" w:fill="FAF9F5"/>
        <w:pBdr>
          <w:left w:val="single" w:sz="18" w:space="8" w:color="D97757"/>
        </w:pBdr>
      </w:pP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Quando o cliente da sua empresa paga uma nota fiscal, parte do valor — equivalente aos impostos IBS e CBS — é automaticamente separada e enviada ao Fisco. Sua empresa recebe apenas o valor líquido. O mecanismo está previsto na Lei Complementar 214/2025 e será implantado de forma gradual; o cronograma ainda depende de regulamentação.</w:t>
      </w:r>
    </w:p>
    <w:p>
      <w:pPr>
        <w:spacing w:after="160"/>
        <w:ind w:left="170"/>
        <w:shd w:val="clear" w:color="auto" w:fill="FAF9F5"/>
        <w:pBdr>
          <w:left w:val="single" w:sz="18" w:space="8" w:color="D97757"/>
        </w:pBdr>
      </w:pP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Na prática, isso significa três coisas:</w:t>
      </w:r>
    </w:p>
    <w:p>
      <w:pPr>
        <w:spacing w:after="160"/>
        <w:ind w:left="170"/>
        <w:shd w:val="clear" w:color="auto" w:fill="FAF9F5"/>
        <w:pBdr>
          <w:left w:val="single" w:sz="18" w:space="8" w:color="D97757"/>
        </w:pBdr>
      </w:pP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1. O imposto sai do seu caixa no ato do recebimento (hoje ele fica com a empresa até a data de vencimento da guia).</w:t>
      </w: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2. Você precisa revisar o planejamento financeiro para absorver essa antecipação.</w:t>
      </w: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3. Vale renegociar prazos com fornecedores e revisar política de crédito com clientes.</w:t>
      </w:r>
    </w:p>
    <w:p>
      <w:pPr>
        <w:spacing w:after="160"/>
        <w:ind w:left="170"/>
        <w:shd w:val="clear" w:color="auto" w:fill="FAF9F5"/>
        <w:pBdr>
          <w:left w:val="single" w:sz="18" w:space="8" w:color="D97757"/>
        </w:pBdr>
      </w:pP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A boa notícia: dá para se preparar com antecedência. Montamos um plano específico de adaptação financeira que posso te apresentar em 20 minutos.</w:t>
      </w:r>
    </w:p>
    <w:p>
      <w:pPr>
        <w:spacing w:after="160"/>
        <w:ind w:left="170"/>
        <w:shd w:val="clear" w:color="auto" w:fill="FAF9F5"/>
        <w:pBdr>
          <w:left w:val="single" w:sz="18" w:space="8" w:color="D97757"/>
        </w:pBdr>
      </w:pP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Me responde com um horário nesta semana e eu envio o convite.</w:t>
      </w:r>
    </w:p>
    <w:p>
      <w:pPr>
        <w:spacing w:after="160"/>
        <w:ind w:left="170"/>
        <w:shd w:val="clear" w:color="auto" w:fill="FAF9F5"/>
        <w:pBdr>
          <w:left w:val="single" w:sz="18" w:space="8" w:color="D97757"/>
        </w:pBdr>
      </w:pP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Abraço,</w:t>
      </w: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[Seu nome]</w:t>
      </w: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[Nome do Escritório]</w:t>
      </w:r>
    </w:p>
    <w:p>
      <w:pPr>
        <w:spacing w:before="120" w:after="200"/>
        <w:ind w:left="170"/>
        <w:shd w:val="clear" w:color="auto" w:fill="FFF5F0"/>
        <w:pBdr>
          <w:left w:val="single" w:sz="12" w:space="8" w:color="D97757"/>
        </w:pBdr>
      </w:pPr>
      <w:r>
        <w:rPr>
          <w:b/>
          <w:color w:val="D97757"/>
          <w:sz w:val="20"/>
        </w:rPr>
        <w:t xml:space="preserve">💡 Dica: </w:t>
      </w:r>
      <w:r>
        <w:rPr>
          <w:i/>
          <w:color w:val="5A5A5A"/>
          <w:sz w:val="20"/>
        </w:rPr>
        <w:t>Esse é o e-mail que mais gera resposta. Medo de mexer no caixa é o gatilho mais forte para o empresário.</w:t>
      </w:r>
    </w:p>
    <w:p>
      <w:r>
        <w:br w:type="page"/>
      </w:r>
    </w:p>
    <w:p>
      <w:pPr>
        <w:spacing w:after="80"/>
        <w:shd w:val="clear" w:color="auto" w:fill="D97757"/>
      </w:pPr>
      <w:r>
        <w:rPr>
          <w:rFonts w:ascii="Calibri" w:hAnsi="Calibri"/>
          <w:b/>
          <w:color w:val="FFFFFF"/>
          <w:sz w:val="16"/>
        </w:rPr>
        <w:t xml:space="preserve">  E-MAIL 05 · OFERTA DE CONSULTORIA · UPSELL  </w:t>
      </w:r>
    </w:p>
    <w:p>
      <w:pPr>
        <w:spacing w:before="240" w:after="80"/>
      </w:pPr>
      <w:r>
        <w:rPr>
          <w:rFonts w:ascii="Georgia" w:hAnsi="Georgia"/>
          <w:b/>
          <w:color w:val="1F1F1F"/>
          <w:sz w:val="36"/>
        </w:rPr>
        <w:t>Diagnóstico Tributário [Nome da Empresa] — proposta comercial</w:t>
      </w:r>
    </w:p>
    <w:p>
      <w:pPr>
        <w:spacing w:before="0" w:after="200"/>
      </w:pPr>
      <w:r>
        <w:rPr>
          <w:b w:val="0"/>
          <w:i/>
          <w:color w:val="5A5A5A"/>
          <w:sz w:val="20"/>
        </w:rPr>
        <w:t>Use para: clientes engajados, que já responderam e pediram mais profundidade. Este e-mail vende um serviço pago.</w:t>
      </w:r>
    </w:p>
    <w:p>
      <w:pPr>
        <w:spacing w:before="200" w:after="40"/>
      </w:pPr>
      <w:r>
        <w:rPr>
          <w:rFonts w:ascii="Calibri" w:hAnsi="Calibri"/>
          <w:b/>
          <w:color w:val="D97757"/>
          <w:sz w:val="18"/>
        </w:rPr>
        <w:t>ASSUNTO</w:t>
      </w:r>
    </w:p>
    <w:p>
      <w:pPr>
        <w:spacing w:before="0" w:after="160"/>
      </w:pPr>
      <w:r>
        <w:rPr>
          <w:b/>
          <w:i w:val="0"/>
          <w:color w:val="1F1F1F"/>
          <w:sz w:val="22"/>
        </w:rPr>
        <w:t>Proposta: Diagnóstico Tributário completo para a [Nome da Empresa]</w:t>
      </w:r>
    </w:p>
    <w:p>
      <w:pPr>
        <w:spacing w:before="200" w:after="40"/>
      </w:pPr>
      <w:r>
        <w:rPr>
          <w:rFonts w:ascii="Calibri" w:hAnsi="Calibri"/>
          <w:b/>
          <w:color w:val="D97757"/>
          <w:sz w:val="18"/>
        </w:rPr>
        <w:t>CORPO DO E-MAIL</w:t>
      </w: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[Primeiro nome],</w:t>
      </w:r>
    </w:p>
    <w:p>
      <w:pPr>
        <w:spacing w:after="160"/>
        <w:ind w:left="170"/>
        <w:shd w:val="clear" w:color="auto" w:fill="FAF9F5"/>
        <w:pBdr>
          <w:left w:val="single" w:sz="18" w:space="8" w:color="D97757"/>
        </w:pBdr>
      </w:pP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Conforme conversamos, segue a proposta do Diagnóstico Tributário completo da [Nome da Empresa] dentro do novo cenário da Reforma.</w:t>
      </w:r>
    </w:p>
    <w:p>
      <w:pPr>
        <w:spacing w:after="160"/>
        <w:ind w:left="170"/>
        <w:shd w:val="clear" w:color="auto" w:fill="FAF9F5"/>
        <w:pBdr>
          <w:left w:val="single" w:sz="18" w:space="8" w:color="D97757"/>
        </w:pBdr>
      </w:pP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O QUE ESTÁ INCLUSO</w:t>
      </w:r>
    </w:p>
    <w:p>
      <w:pPr>
        <w:spacing w:after="160"/>
        <w:ind w:left="170"/>
        <w:shd w:val="clear" w:color="auto" w:fill="FAF9F5"/>
        <w:pBdr>
          <w:left w:val="single" w:sz="18" w:space="8" w:color="D97757"/>
        </w:pBdr>
      </w:pP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· Análise do regime tributário atual vs regime otimizado pós-reforma</w:t>
      </w: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· Simulação numérica da carga tributária (cenário atual × cenário reforma)</w:t>
      </w: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· Mapeamento de créditos de IBS/CBS que sua empresa pode aproveitar</w:t>
      </w: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· Revisão de cláusulas contratuais sensíveis a mudanças tributárias</w:t>
      </w: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· Plano de adaptação financeira ao Split Payment</w:t>
      </w: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· Relatório executivo final + reunião de apresentação com a diretoria</w:t>
      </w:r>
    </w:p>
    <w:p>
      <w:pPr>
        <w:spacing w:after="160"/>
        <w:ind w:left="170"/>
        <w:shd w:val="clear" w:color="auto" w:fill="FAF9F5"/>
        <w:pBdr>
          <w:left w:val="single" w:sz="18" w:space="8" w:color="D97757"/>
        </w:pBdr>
      </w:pP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PRAZO DE ENTREGA</w:t>
      </w:r>
    </w:p>
    <w:p>
      <w:pPr>
        <w:spacing w:after="160"/>
        <w:ind w:left="170"/>
        <w:shd w:val="clear" w:color="auto" w:fill="FAF9F5"/>
        <w:pBdr>
          <w:left w:val="single" w:sz="18" w:space="8" w:color="D97757"/>
        </w:pBdr>
      </w:pP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[X] dias úteis após o aceite.</w:t>
      </w:r>
    </w:p>
    <w:p>
      <w:pPr>
        <w:spacing w:after="160"/>
        <w:ind w:left="170"/>
        <w:shd w:val="clear" w:color="auto" w:fill="FAF9F5"/>
        <w:pBdr>
          <w:left w:val="single" w:sz="18" w:space="8" w:color="D97757"/>
        </w:pBdr>
      </w:pP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INVESTIMENTO</w:t>
      </w:r>
    </w:p>
    <w:p>
      <w:pPr>
        <w:spacing w:after="160"/>
        <w:ind w:left="170"/>
        <w:shd w:val="clear" w:color="auto" w:fill="FAF9F5"/>
        <w:pBdr>
          <w:left w:val="single" w:sz="18" w:space="8" w:color="D97757"/>
        </w:pBdr>
      </w:pP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R$ [valor] — à vista via Pix (desconto de [X%]) ou em até [X]x no cartão.</w:t>
      </w:r>
    </w:p>
    <w:p>
      <w:pPr>
        <w:spacing w:after="160"/>
        <w:ind w:left="170"/>
        <w:shd w:val="clear" w:color="auto" w:fill="FAF9F5"/>
        <w:pBdr>
          <w:left w:val="single" w:sz="18" w:space="8" w:color="D97757"/>
        </w:pBdr>
      </w:pP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POR QUE FAZER AGORA</w:t>
      </w:r>
    </w:p>
    <w:p>
      <w:pPr>
        <w:spacing w:after="160"/>
        <w:ind w:left="170"/>
        <w:shd w:val="clear" w:color="auto" w:fill="FAF9F5"/>
        <w:pBdr>
          <w:left w:val="single" w:sz="18" w:space="8" w:color="D97757"/>
        </w:pBdr>
      </w:pP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Decisões tomadas em 2026 impactam o caixa de 2027 a 2033. Cada mês de atraso significa oportunidades de crédito não aproveitadas e risco de autuação em um cenário ainda em regulamentação.</w:t>
      </w:r>
    </w:p>
    <w:p>
      <w:pPr>
        <w:spacing w:after="160"/>
        <w:ind w:left="170"/>
        <w:shd w:val="clear" w:color="auto" w:fill="FAF9F5"/>
        <w:pBdr>
          <w:left w:val="single" w:sz="18" w:space="8" w:color="D97757"/>
        </w:pBdr>
      </w:pP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Para avançar, me responda este e-mail com um OK ou com qualquer dúvida. Assinamos o contrato e já agendo o kickoff na semana seguinte.</w:t>
      </w:r>
    </w:p>
    <w:p>
      <w:pPr>
        <w:spacing w:after="160"/>
        <w:ind w:left="170"/>
        <w:shd w:val="clear" w:color="auto" w:fill="FAF9F5"/>
        <w:pBdr>
          <w:left w:val="single" w:sz="18" w:space="8" w:color="D97757"/>
        </w:pBdr>
      </w:pP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Um abraço,</w:t>
      </w: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[Seu nome]</w:t>
      </w: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[Nome do Escritório]</w:t>
      </w: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[Telefone/WhatsApp]</w:t>
      </w:r>
    </w:p>
    <w:p>
      <w:pPr>
        <w:spacing w:before="120" w:after="200"/>
        <w:ind w:left="170"/>
        <w:shd w:val="clear" w:color="auto" w:fill="FFF5F0"/>
        <w:pBdr>
          <w:left w:val="single" w:sz="12" w:space="8" w:color="D97757"/>
        </w:pBdr>
      </w:pPr>
      <w:r>
        <w:rPr>
          <w:b/>
          <w:color w:val="D97757"/>
          <w:sz w:val="20"/>
        </w:rPr>
        <w:t xml:space="preserve">💡 Dica: </w:t>
      </w:r>
      <w:r>
        <w:rPr>
          <w:i/>
          <w:color w:val="5A5A5A"/>
          <w:sz w:val="20"/>
        </w:rPr>
        <w:t>Ancore o valor pelos créditos tributários recuperáveis. Se o diagnóstico economiza R$ 30 mil ao ano, cobrar R$ 3 mil é barato.</w:t>
      </w:r>
    </w:p>
    <w:p>
      <w:r>
        <w:br w:type="page"/>
      </w:r>
    </w:p>
    <w:p>
      <w:pPr>
        <w:spacing w:after="80"/>
        <w:shd w:val="clear" w:color="auto" w:fill="D97757"/>
      </w:pPr>
      <w:r>
        <w:rPr>
          <w:rFonts w:ascii="Calibri" w:hAnsi="Calibri"/>
          <w:b/>
          <w:color w:val="FFFFFF"/>
          <w:sz w:val="16"/>
        </w:rPr>
        <w:t xml:space="preserve">  E-MAIL 06 · SIMPLES NACIONAL · OPÇÃO DE IBS/CBS  </w:t>
      </w:r>
    </w:p>
    <w:p>
      <w:pPr>
        <w:spacing w:before="240" w:after="80"/>
      </w:pPr>
      <w:r>
        <w:rPr>
          <w:rFonts w:ascii="Georgia" w:hAnsi="Georgia"/>
          <w:b/>
          <w:color w:val="1F1F1F"/>
          <w:sz w:val="36"/>
        </w:rPr>
        <w:t>Simples Nacional: uma escolha que pode afetar suas vendas</w:t>
      </w:r>
    </w:p>
    <w:p>
      <w:pPr>
        <w:spacing w:before="0" w:after="200"/>
      </w:pPr>
      <w:r>
        <w:rPr>
          <w:b w:val="0"/>
          <w:i/>
          <w:color w:val="5A5A5A"/>
          <w:sz w:val="20"/>
        </w:rPr>
        <w:t>Use para: clientes do Simples Nacional que vendem para outras empresas (B2B). Envie antes do prazo de opção do semestre.</w:t>
      </w:r>
    </w:p>
    <w:p>
      <w:pPr>
        <w:spacing w:before="200" w:after="40"/>
      </w:pPr>
      <w:r>
        <w:rPr>
          <w:rFonts w:ascii="Calibri" w:hAnsi="Calibri"/>
          <w:b/>
          <w:color w:val="D97757"/>
          <w:sz w:val="18"/>
        </w:rPr>
        <w:t>ASSUNTO</w:t>
      </w:r>
    </w:p>
    <w:p>
      <w:pPr>
        <w:spacing w:before="0" w:after="160"/>
      </w:pPr>
      <w:r>
        <w:rPr>
          <w:b/>
          <w:i w:val="0"/>
          <w:color w:val="1F1F1F"/>
          <w:sz w:val="22"/>
        </w:rPr>
        <w:t>[Primeiro nome], uma decisão sobre o Simples que afeta suas vendas</w:t>
      </w:r>
    </w:p>
    <w:p>
      <w:pPr>
        <w:spacing w:before="200" w:after="40"/>
      </w:pPr>
      <w:r>
        <w:rPr>
          <w:rFonts w:ascii="Calibri" w:hAnsi="Calibri"/>
          <w:b/>
          <w:color w:val="D97757"/>
          <w:sz w:val="18"/>
        </w:rPr>
        <w:t>CORPO DO E-MAIL</w:t>
      </w: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Olá, [Primeiro nome],</w:t>
      </w:r>
    </w:p>
    <w:p>
      <w:pPr>
        <w:spacing w:after="160"/>
        <w:ind w:left="170"/>
        <w:shd w:val="clear" w:color="auto" w:fill="FAF9F5"/>
        <w:pBdr>
          <w:left w:val="single" w:sz="18" w:space="8" w:color="D97757"/>
        </w:pBdr>
      </w:pP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A [Nome da Empresa] continua no Simples Nacional com a Reforma Tributária. Mas, a partir de 2027, existe uma escolha que merece a nossa atenção — principalmente porque boa parte dos seus clientes são outras empresas.</w:t>
      </w:r>
    </w:p>
    <w:p>
      <w:pPr>
        <w:spacing w:after="160"/>
        <w:ind w:left="170"/>
        <w:shd w:val="clear" w:color="auto" w:fill="FAF9F5"/>
        <w:pBdr>
          <w:left w:val="single" w:sz="18" w:space="8" w:color="D97757"/>
        </w:pBdr>
      </w:pP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Por que isso importa: no novo sistema, quem compra de você pode abater do próprio imposto o IBS e a CBS pagos na compra (o chamado crédito). Quando o fornecedor recolhe esses tributos dentro do DAS, o crédito que ele transfere tende a ser menor — e alguns compradores podem passar a preferir fornecedores que geram crédito maior.</w:t>
      </w:r>
    </w:p>
    <w:p>
      <w:pPr>
        <w:spacing w:after="160"/>
        <w:ind w:left="170"/>
        <w:shd w:val="clear" w:color="auto" w:fill="FAF9F5"/>
        <w:pBdr>
          <w:left w:val="single" w:sz="18" w:space="8" w:color="D97757"/>
        </w:pBdr>
      </w:pP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A lei oferece dois caminhos:</w:t>
      </w:r>
    </w:p>
    <w:p>
      <w:pPr>
        <w:spacing w:after="160"/>
        <w:ind w:left="170"/>
        <w:shd w:val="clear" w:color="auto" w:fill="FAF9F5"/>
        <w:pBdr>
          <w:left w:val="single" w:sz="18" w:space="8" w:color="D97757"/>
        </w:pBdr>
      </w:pP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· Caminho A — manter tudo no DAS: a rotina continua igual à de hoje, mas seus clientes empresas recebem um crédito menor.</w:t>
      </w: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· Caminho B — recolher IBS e CBS por fora do DAS (regime regular), continuando no Simples para os demais tributos: você passa a gerar crédito integral para os seus clientes e a aproveitar créditos das suas compras, mas a apuração fica mais trabalhosa.</w:t>
      </w:r>
    </w:p>
    <w:p>
      <w:pPr>
        <w:spacing w:after="160"/>
        <w:ind w:left="170"/>
        <w:shd w:val="clear" w:color="auto" w:fill="FAF9F5"/>
        <w:pBdr>
          <w:left w:val="single" w:sz="18" w:space="8" w:color="D97757"/>
        </w:pBdr>
      </w:pP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Não existe resposta certa para todo mundo. A escolha depende de quanto você vende para outras empresas, de quanto compra com direito a crédito e da sua margem. Para quem vende principalmente ao consumidor final, manter tudo no DAS costuma ser o melhor caminho.</w:t>
      </w:r>
    </w:p>
    <w:p>
      <w:pPr>
        <w:spacing w:after="160"/>
        <w:ind w:left="170"/>
        <w:shd w:val="clear" w:color="auto" w:fill="FAF9F5"/>
        <w:pBdr>
          <w:left w:val="single" w:sz="18" w:space="8" w:color="D97757"/>
        </w:pBdr>
      </w:pP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Nossa proposta: simular os dois cenários com os números da [Nome da Empresa] e apresentar o resultado antes do prazo de opção, que é feita por semestre, conforme a regulamentação.</w:t>
      </w:r>
    </w:p>
    <w:p>
      <w:pPr>
        <w:spacing w:after="160"/>
        <w:ind w:left="170"/>
        <w:shd w:val="clear" w:color="auto" w:fill="FAF9F5"/>
        <w:pBdr>
          <w:left w:val="single" w:sz="18" w:space="8" w:color="D97757"/>
        </w:pBdr>
      </w:pP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Para a simulação, se puder, me envie: faturamento médio mensal, percentual de vendas para empresas e as principais compras do mês.</w:t>
      </w:r>
    </w:p>
    <w:p>
      <w:pPr>
        <w:spacing w:after="160"/>
        <w:ind w:left="170"/>
        <w:shd w:val="clear" w:color="auto" w:fill="FAF9F5"/>
        <w:pBdr>
          <w:left w:val="single" w:sz="18" w:space="8" w:color="D97757"/>
        </w:pBdr>
      </w:pP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Podemos conversar 30 minutos esta semana? Me responde com dois horários que funcionam e eu envio o convite.</w:t>
      </w:r>
    </w:p>
    <w:p>
      <w:pPr>
        <w:spacing w:after="160"/>
        <w:ind w:left="170"/>
        <w:shd w:val="clear" w:color="auto" w:fill="FAF9F5"/>
        <w:pBdr>
          <w:left w:val="single" w:sz="18" w:space="8" w:color="D97757"/>
        </w:pBdr>
      </w:pP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Abraço,</w:t>
      </w: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[Seu nome]</w:t>
      </w: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[Nome do Escritório]</w:t>
      </w:r>
    </w:p>
    <w:p>
      <w:pPr>
        <w:spacing w:before="120" w:after="200"/>
        <w:ind w:left="170"/>
        <w:shd w:val="clear" w:color="auto" w:fill="FFF5F0"/>
        <w:pBdr>
          <w:left w:val="single" w:sz="12" w:space="8" w:color="D97757"/>
        </w:pBdr>
      </w:pPr>
      <w:r>
        <w:rPr>
          <w:b/>
          <w:color w:val="D97757"/>
          <w:sz w:val="20"/>
        </w:rPr>
        <w:t xml:space="preserve">💡 Dica: </w:t>
      </w:r>
      <w:r>
        <w:rPr>
          <w:i/>
          <w:color w:val="5A5A5A"/>
          <w:sz w:val="20"/>
        </w:rPr>
        <w:t>Leve os números prontos: rode o Simulador de Impacto do kit com os cenários A e B do Simples. E reavalie a escolha sempre que o perfil de clientes mudar.</w:t>
      </w:r>
    </w:p>
    <w:p>
      <w:r>
        <w:br w:type="page"/>
      </w:r>
    </w:p>
    <w:p>
      <w:pPr>
        <w:spacing w:after="80"/>
        <w:shd w:val="clear" w:color="auto" w:fill="D97757"/>
      </w:pPr>
      <w:r>
        <w:rPr>
          <w:rFonts w:ascii="Calibri" w:hAnsi="Calibri"/>
          <w:b/>
          <w:color w:val="FFFFFF"/>
          <w:sz w:val="16"/>
        </w:rPr>
        <w:t xml:space="preserve">  GUIA RÁPIDO · BOAS PRÁTICAS  </w:t>
      </w:r>
    </w:p>
    <w:p>
      <w:pPr>
        <w:spacing w:before="240" w:after="240"/>
      </w:pPr>
      <w:r>
        <w:rPr>
          <w:rFonts w:ascii="Georgia" w:hAnsi="Georgia"/>
          <w:b/>
          <w:color w:val="1F1F1F"/>
          <w:sz w:val="40"/>
        </w:rPr>
        <w:t>5 regras para esses e-mails converterem</w:t>
      </w:r>
    </w:p>
    <w:p>
      <w:pPr>
        <w:spacing w:before="120" w:after="40"/>
      </w:pPr>
      <w:r>
        <w:rPr>
          <w:b/>
          <w:color w:val="D97757"/>
          <w:sz w:val="22"/>
        </w:rPr>
        <w:t>1. Personalize o primeiro nome e o nome da empresa.</w:t>
      </w:r>
    </w:p>
    <w:p>
      <w:pPr>
        <w:spacing w:after="160"/>
        <w:ind w:left="170"/>
      </w:pPr>
      <w:r>
        <w:rPr>
          <w:color w:val="1F1F1F"/>
          <w:sz w:val="21"/>
        </w:rPr>
        <w:t>Nunca envie com [Primeiro nome] ainda preenchido. Isso derruba a taxa de resposta e a sua credibilidade.</w:t>
      </w:r>
    </w:p>
    <w:p>
      <w:pPr>
        <w:spacing w:before="120" w:after="40"/>
      </w:pPr>
      <w:r>
        <w:rPr>
          <w:b/>
          <w:color w:val="D97757"/>
          <w:sz w:val="22"/>
        </w:rPr>
        <w:t>2. Assunto curto e específico.</w:t>
      </w:r>
    </w:p>
    <w:p>
      <w:pPr>
        <w:spacing w:after="160"/>
        <w:ind w:left="170"/>
      </w:pPr>
      <w:r>
        <w:rPr>
          <w:color w:val="1F1F1F"/>
          <w:sz w:val="21"/>
        </w:rPr>
        <w:t>Máximo 50 caracteres. Mencione o nome da empresa do cliente sempre que possível.</w:t>
      </w:r>
    </w:p>
    <w:p>
      <w:pPr>
        <w:spacing w:before="120" w:after="40"/>
      </w:pPr>
      <w:r>
        <w:rPr>
          <w:b/>
          <w:color w:val="D97757"/>
          <w:sz w:val="22"/>
        </w:rPr>
        <w:t>3. Envie de uma caixa humana.</w:t>
      </w:r>
    </w:p>
    <w:p>
      <w:pPr>
        <w:spacing w:after="160"/>
        <w:ind w:left="170"/>
      </w:pPr>
      <w:r>
        <w:rPr>
          <w:color w:val="1F1F1F"/>
          <w:sz w:val="21"/>
        </w:rPr>
        <w:t>Use seu e-mail pessoal profissional (contato@seuescritorio), nunca um no-reply.</w:t>
      </w:r>
    </w:p>
    <w:p>
      <w:pPr>
        <w:spacing w:before="120" w:after="40"/>
      </w:pPr>
      <w:r>
        <w:rPr>
          <w:b/>
          <w:color w:val="D97757"/>
          <w:sz w:val="22"/>
        </w:rPr>
        <w:t>4. Responda rápido.</w:t>
      </w:r>
    </w:p>
    <w:p>
      <w:pPr>
        <w:spacing w:after="160"/>
        <w:ind w:left="170"/>
      </w:pPr>
      <w:r>
        <w:rPr>
          <w:color w:val="1F1F1F"/>
          <w:sz w:val="21"/>
        </w:rPr>
        <w:t>Se o cliente responder, devolva em até 2 horas úteis. Esse é o diferencial competitivo.</w:t>
      </w:r>
    </w:p>
    <w:p>
      <w:pPr>
        <w:spacing w:before="120" w:after="40"/>
      </w:pPr>
      <w:r>
        <w:rPr>
          <w:b/>
          <w:color w:val="D97757"/>
          <w:sz w:val="22"/>
        </w:rPr>
        <w:t>5. Segmente por regime ou setor.</w:t>
      </w:r>
    </w:p>
    <w:p>
      <w:pPr>
        <w:spacing w:after="160"/>
        <w:ind w:left="170"/>
      </w:pPr>
      <w:r>
        <w:rPr>
          <w:color w:val="1F1F1F"/>
          <w:sz w:val="21"/>
        </w:rPr>
        <w:t>Não mande o mesmo e-mail para o Simples e para o Lucro Real. A leitura é diferente.</w:t>
      </w:r>
    </w:p>
    <w:p>
      <w:pPr>
        <w:spacing w:before="240" w:after="240"/>
        <w:jc w:val="center"/>
      </w:pPr>
      <w:r>
        <w:rPr>
          <w:color w:val="D97757"/>
          <w:sz w:val="18"/>
        </w:rPr>
        <w:t>— — — — — — — — — — — — — — — — — — — — — — — — —</w:t>
      </w:r>
    </w:p>
    <w:p>
      <w:pPr>
        <w:spacing w:before="400"/>
        <w:jc w:val="center"/>
      </w:pPr>
      <w:r>
        <w:rPr>
          <w:rFonts w:ascii="Georgia" w:hAnsi="Georgia"/>
          <w:b/>
          <w:color w:val="D97757"/>
          <w:sz w:val="36"/>
        </w:rPr>
        <w:t>Agora é com você.</w:t>
      </w:r>
    </w:p>
    <w:p>
      <w:pPr>
        <w:spacing w:after="400"/>
        <w:jc w:val="center"/>
      </w:pPr>
      <w:r>
        <w:rPr>
          <w:i/>
          <w:color w:val="5A5A5A"/>
          <w:sz w:val="22"/>
        </w:rPr>
        <w:t>6 e-mails · 6 momentos · 1 cliente mais seguro.</w:t>
      </w:r>
    </w:p>
    <w:p>
      <w:pPr>
        <w:spacing w:before="240" w:after="240"/>
        <w:jc w:val="center"/>
      </w:pPr>
      <w:r>
        <w:rPr>
          <w:color w:val="D97757"/>
          <w:sz w:val="18"/>
        </w:rPr>
        <w:t>— — — — — — — — — — — — — — — — — — — — — — — — —</w:t>
      </w:r>
    </w:p>
    <w:p>
      <w:pPr>
        <w:jc w:val="center"/>
      </w:pPr>
      <w:r>
        <w:rPr>
          <w:i/>
          <w:color w:val="5A5A5A"/>
          <w:sz w:val="17"/>
        </w:rPr>
        <w:t>© 2026 Claude para Contadores · Kit Reforma Tributária 2026</w:t>
        <w:br/>
        <w:t>Uso individual e intransferível · Este material não possui vínculo com a Anthropic.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