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1C" w:rsidRPr="00016266" w:rsidRDefault="00FB5C1C" w:rsidP="00566ABE">
      <w:pPr>
        <w:spacing w:after="0" w:line="240" w:lineRule="auto"/>
        <w:jc w:val="both"/>
        <w:rPr>
          <w:rFonts w:cstheme="minorHAnsi"/>
          <w:b/>
          <w:sz w:val="24"/>
          <w:szCs w:val="24"/>
          <w:u w:val="single"/>
        </w:rPr>
      </w:pPr>
      <w:r w:rsidRPr="00016266">
        <w:rPr>
          <w:rFonts w:cstheme="minorHAnsi"/>
          <w:b/>
          <w:sz w:val="24"/>
          <w:szCs w:val="24"/>
          <w:u w:val="single"/>
        </w:rPr>
        <w:t>UC Berkeley</w:t>
      </w:r>
      <w:r w:rsidR="00BC712F">
        <w:rPr>
          <w:rFonts w:cstheme="minorHAnsi"/>
          <w:b/>
          <w:sz w:val="24"/>
          <w:szCs w:val="24"/>
          <w:u w:val="single"/>
        </w:rPr>
        <w:t xml:space="preserve"> Extention</w:t>
      </w:r>
    </w:p>
    <w:p w:rsidR="00FB5C1C" w:rsidRDefault="00FB5C1C" w:rsidP="00566ABE">
      <w:pPr>
        <w:pStyle w:val="intro1"/>
        <w:jc w:val="both"/>
        <w:rPr>
          <w:rFonts w:asciiTheme="minorHAnsi" w:hAnsiTheme="minorHAnsi" w:cstheme="minorHAnsi"/>
          <w:color w:val="000000"/>
          <w:sz w:val="24"/>
          <w:szCs w:val="24"/>
        </w:rPr>
      </w:pPr>
    </w:p>
    <w:p w:rsidR="006778AF" w:rsidRDefault="006778AF" w:rsidP="006778AF">
      <w:pPr>
        <w:spacing w:before="374" w:after="281" w:line="312" w:lineRule="atLeast"/>
        <w:outlineLvl w:val="1"/>
        <w:rPr>
          <w:rFonts w:ascii="Arial" w:hAnsi="Arial" w:cs="Arial"/>
          <w:b/>
          <w:bCs/>
          <w:color w:val="003399"/>
          <w:spacing w:val="14"/>
          <w:kern w:val="36"/>
          <w:sz w:val="29"/>
          <w:szCs w:val="29"/>
        </w:rPr>
      </w:pPr>
      <w:r>
        <w:rPr>
          <w:rFonts w:ascii="Arial" w:hAnsi="Arial" w:cs="Arial"/>
          <w:b/>
          <w:bCs/>
          <w:color w:val="003399"/>
          <w:spacing w:val="14"/>
          <w:kern w:val="36"/>
          <w:sz w:val="29"/>
          <w:szCs w:val="29"/>
        </w:rPr>
        <w:t>Smart Grid Technology</w:t>
      </w:r>
    </w:p>
    <w:p w:rsidR="008B3105" w:rsidRPr="008B3105" w:rsidRDefault="008B3105" w:rsidP="00566ABE">
      <w:pPr>
        <w:spacing w:before="240" w:after="240"/>
        <w:jc w:val="both"/>
        <w:rPr>
          <w:rFonts w:ascii="Times New Roman" w:hAnsi="Times New Roman" w:cs="Times New Roman"/>
          <w:sz w:val="24"/>
          <w:szCs w:val="24"/>
        </w:rPr>
      </w:pPr>
      <w:bookmarkStart w:id="0" w:name="fees"/>
      <w:bookmarkEnd w:id="0"/>
      <w:r w:rsidRPr="008B3105">
        <w:rPr>
          <w:rFonts w:ascii="Times New Roman" w:hAnsi="Times New Roman" w:cs="Times New Roman"/>
          <w:sz w:val="24"/>
          <w:szCs w:val="24"/>
        </w:rPr>
        <w:t>The entry-level program provides a solid foundation in smart grid technology (SGT), including a technical overview of networking, electrical engineering, and power transmission and distribution. In addition to a wide range of smart grid theory, you study deployment issues, vendors, demand shaping, and statutory and regulatory requirements—instruction that prepares one to seize new opportunities in the emerging field of networked power.</w:t>
      </w:r>
    </w:p>
    <w:p w:rsidR="008B3105" w:rsidRPr="008B3105" w:rsidRDefault="008B3105" w:rsidP="008B3105">
      <w:pPr>
        <w:pBdr>
          <w:top w:val="single" w:sz="6" w:space="3" w:color="CCCCCC"/>
        </w:pBdr>
        <w:shd w:val="clear" w:color="auto" w:fill="A5CBD1"/>
        <w:spacing w:before="335" w:after="335" w:line="312" w:lineRule="atLeast"/>
        <w:ind w:left="-167" w:right="-502"/>
        <w:outlineLvl w:val="2"/>
        <w:rPr>
          <w:rFonts w:ascii="Times New Roman" w:hAnsi="Times New Roman" w:cs="Times New Roman"/>
          <w:b/>
          <w:bCs/>
          <w:color w:val="003399"/>
          <w:sz w:val="24"/>
          <w:szCs w:val="24"/>
        </w:rPr>
      </w:pPr>
      <w:r w:rsidRPr="008B3105">
        <w:rPr>
          <w:rFonts w:ascii="Times New Roman" w:hAnsi="Times New Roman" w:cs="Times New Roman"/>
          <w:b/>
          <w:bCs/>
          <w:color w:val="003399"/>
          <w:sz w:val="24"/>
          <w:szCs w:val="24"/>
        </w:rPr>
        <w:t>Who Will Benefit</w:t>
      </w:r>
    </w:p>
    <w:p w:rsidR="008B3105" w:rsidRPr="008B3105" w:rsidRDefault="008B3105" w:rsidP="008B3105">
      <w:pPr>
        <w:pStyle w:val="NormalWeb"/>
        <w:spacing w:line="312" w:lineRule="atLeast"/>
      </w:pPr>
      <w:r>
        <w:t>Any</w:t>
      </w:r>
      <w:r w:rsidRPr="008B3105">
        <w:t xml:space="preserve"> </w:t>
      </w:r>
      <w:r>
        <w:t>s</w:t>
      </w:r>
      <w:r w:rsidRPr="008B3105">
        <w:t>ustainab</w:t>
      </w:r>
      <w:r>
        <w:t>le</w:t>
      </w:r>
      <w:r w:rsidRPr="008B3105">
        <w:t xml:space="preserve"> professional looking for increased technical knowledge or a technology worker interested in migrating to SGT, the program provides the knowledge need</w:t>
      </w:r>
      <w:r>
        <w:t>ed</w:t>
      </w:r>
      <w:r w:rsidRPr="008B3105">
        <w:t>. The program is also an excellent fit if you're an urban planner, home developer, real estate professional or policy maker looking for new or advanced opportunities in public utilities, commercial construction, renewable energy or electric transportation.</w:t>
      </w:r>
    </w:p>
    <w:p w:rsidR="008B3105" w:rsidRDefault="008B2391" w:rsidP="00566ABE">
      <w:pPr>
        <w:spacing w:before="240" w:after="240"/>
        <w:jc w:val="both"/>
        <w:rPr>
          <w:rFonts w:ascii="Verdana" w:hAnsi="Verdana"/>
          <w:b/>
          <w:color w:val="000000"/>
          <w:u w:val="single"/>
        </w:rPr>
      </w:pPr>
      <w:hyperlink r:id="rId5" w:history="1">
        <w:r w:rsidR="008B3105" w:rsidRPr="00497463">
          <w:rPr>
            <w:rStyle w:val="Hyperlink"/>
            <w:rFonts w:ascii="Verdana" w:hAnsi="Verdana"/>
            <w:b/>
          </w:rPr>
          <w:t>http://extension.berkeley.edu/spos/smartgrid.html</w:t>
        </w:r>
      </w:hyperlink>
    </w:p>
    <w:p w:rsidR="008B3105" w:rsidRPr="006778AF" w:rsidRDefault="00C20B80" w:rsidP="008B3105">
      <w:pPr>
        <w:pStyle w:val="Heading1"/>
        <w:rPr>
          <w:sz w:val="24"/>
          <w:szCs w:val="24"/>
        </w:rPr>
      </w:pPr>
      <w:proofErr w:type="gramStart"/>
      <w:r>
        <w:rPr>
          <w:sz w:val="24"/>
          <w:szCs w:val="24"/>
        </w:rPr>
        <w:t>course</w:t>
      </w:r>
      <w:proofErr w:type="gramEnd"/>
      <w:r>
        <w:rPr>
          <w:sz w:val="24"/>
          <w:szCs w:val="24"/>
        </w:rPr>
        <w:t xml:space="preserve"> </w:t>
      </w:r>
      <w:r w:rsidR="008B3105" w:rsidRPr="006778AF">
        <w:rPr>
          <w:sz w:val="24"/>
          <w:szCs w:val="24"/>
        </w:rPr>
        <w:t>Smart Grids: Introduction</w:t>
      </w:r>
    </w:p>
    <w:p w:rsidR="008B3105" w:rsidRDefault="008B3105" w:rsidP="00566ABE">
      <w:pPr>
        <w:spacing w:before="240" w:after="240"/>
        <w:jc w:val="both"/>
      </w:pPr>
      <w:r>
        <w:t>Learn about the new intelligent energy grid that supports the green-energy initiatives of the 21st century. Study real-world value propositions, business perspectives and solution scenarios from business economics and technical practicalities points of view.</w:t>
      </w:r>
    </w:p>
    <w:p w:rsidR="008B3105" w:rsidRPr="006778AF" w:rsidRDefault="008B3105" w:rsidP="008B3105">
      <w:pPr>
        <w:pStyle w:val="Heading1"/>
        <w:rPr>
          <w:sz w:val="24"/>
          <w:szCs w:val="24"/>
        </w:rPr>
      </w:pPr>
      <w:r w:rsidRPr="006778AF">
        <w:rPr>
          <w:sz w:val="24"/>
          <w:szCs w:val="24"/>
        </w:rPr>
        <w:t>Smart Grids: Command and Control</w:t>
      </w:r>
    </w:p>
    <w:p w:rsidR="008B3105" w:rsidRDefault="008B3105" w:rsidP="00566ABE">
      <w:pPr>
        <w:spacing w:before="240" w:after="240"/>
        <w:jc w:val="both"/>
      </w:pPr>
      <w:r>
        <w:t>In this survey course, you first review the communication technology for distribution automation of AC energy and then advance into technology trade-off considerations. You build a foundation for understanding the control network.</w:t>
      </w:r>
    </w:p>
    <w:p w:rsidR="008B3105" w:rsidRPr="006778AF" w:rsidRDefault="008B3105" w:rsidP="008B3105">
      <w:pPr>
        <w:pStyle w:val="Heading1"/>
        <w:rPr>
          <w:sz w:val="24"/>
          <w:szCs w:val="24"/>
        </w:rPr>
      </w:pPr>
      <w:r w:rsidRPr="006778AF">
        <w:rPr>
          <w:sz w:val="24"/>
          <w:szCs w:val="24"/>
        </w:rPr>
        <w:t>Smart Grids: Energy-Efficient Transmission</w:t>
      </w:r>
    </w:p>
    <w:p w:rsidR="008B3105" w:rsidRDefault="008B3105" w:rsidP="00566ABE">
      <w:pPr>
        <w:spacing w:before="240" w:after="240"/>
        <w:jc w:val="both"/>
      </w:pPr>
      <w:proofErr w:type="gramStart"/>
      <w:r>
        <w:t>learn</w:t>
      </w:r>
      <w:proofErr w:type="gramEnd"/>
      <w:r>
        <w:t xml:space="preserve"> about the challenges of high-power interconnections and review quality considerations.</w:t>
      </w:r>
    </w:p>
    <w:p w:rsidR="008B3105" w:rsidRPr="006778AF" w:rsidRDefault="008B3105" w:rsidP="008B3105">
      <w:pPr>
        <w:pStyle w:val="Heading1"/>
        <w:rPr>
          <w:sz w:val="24"/>
          <w:szCs w:val="24"/>
        </w:rPr>
      </w:pPr>
      <w:r w:rsidRPr="006778AF">
        <w:rPr>
          <w:sz w:val="24"/>
          <w:szCs w:val="24"/>
        </w:rPr>
        <w:t>Smart Grids: Internet of Things</w:t>
      </w:r>
    </w:p>
    <w:p w:rsidR="008B3105" w:rsidRDefault="008B3105" w:rsidP="00566ABE">
      <w:pPr>
        <w:spacing w:before="240" w:after="240"/>
        <w:jc w:val="both"/>
      </w:pPr>
      <w:r>
        <w:t>Taking smart energy grids as a model, you investigate topics such as wireless sensor network issues, the role of middleware, radio frequency identification (RFID) and sensor network technologies and security and privacy issues.</w:t>
      </w:r>
    </w:p>
    <w:p w:rsidR="006778AF" w:rsidRDefault="006778AF" w:rsidP="00566ABE">
      <w:pPr>
        <w:spacing w:before="240" w:after="240"/>
        <w:jc w:val="both"/>
      </w:pPr>
    </w:p>
    <w:p w:rsidR="006778AF" w:rsidRDefault="006778AF" w:rsidP="00566ABE">
      <w:pPr>
        <w:spacing w:before="240" w:after="240"/>
        <w:jc w:val="both"/>
      </w:pPr>
    </w:p>
    <w:p w:rsidR="008B3105" w:rsidRPr="006778AF" w:rsidRDefault="008B3105" w:rsidP="008B3105">
      <w:pPr>
        <w:pStyle w:val="Heading1"/>
        <w:rPr>
          <w:sz w:val="24"/>
          <w:szCs w:val="24"/>
        </w:rPr>
      </w:pPr>
      <w:r w:rsidRPr="006778AF">
        <w:rPr>
          <w:sz w:val="24"/>
          <w:szCs w:val="24"/>
        </w:rPr>
        <w:t>Smart Grids: Metering and Home Area Networks</w:t>
      </w:r>
    </w:p>
    <w:p w:rsidR="008B3105" w:rsidRDefault="008B3105" w:rsidP="00566ABE">
      <w:pPr>
        <w:spacing w:before="240" w:after="240"/>
        <w:jc w:val="both"/>
      </w:pPr>
      <w:r>
        <w:t xml:space="preserve">Gain a solid technical foundation for understanding smart meters and home power networking, including Open HAN system requirements, modern wireless sensor networks, home automation and </w:t>
      </w:r>
      <w:proofErr w:type="spellStart"/>
      <w:r>
        <w:t>ZigBee</w:t>
      </w:r>
      <w:proofErr w:type="spellEnd"/>
      <w:r>
        <w:t xml:space="preserve"> Smart Energy.</w:t>
      </w:r>
    </w:p>
    <w:p w:rsidR="008B3105" w:rsidRPr="006778AF" w:rsidRDefault="008B3105" w:rsidP="008B3105">
      <w:pPr>
        <w:pStyle w:val="Heading1"/>
        <w:rPr>
          <w:sz w:val="24"/>
          <w:szCs w:val="24"/>
        </w:rPr>
      </w:pPr>
      <w:r w:rsidRPr="006778AF">
        <w:rPr>
          <w:sz w:val="24"/>
          <w:szCs w:val="24"/>
        </w:rPr>
        <w:t xml:space="preserve">Smart Grids: </w:t>
      </w:r>
      <w:proofErr w:type="spellStart"/>
      <w:r w:rsidRPr="006778AF">
        <w:rPr>
          <w:sz w:val="24"/>
          <w:szCs w:val="24"/>
        </w:rPr>
        <w:t>Microgrids</w:t>
      </w:r>
      <w:proofErr w:type="spellEnd"/>
    </w:p>
    <w:p w:rsidR="008B3105" w:rsidRDefault="006778AF" w:rsidP="00566ABE">
      <w:pPr>
        <w:spacing w:before="240" w:after="240"/>
        <w:jc w:val="both"/>
      </w:pPr>
      <w:r>
        <w:t>V</w:t>
      </w:r>
      <w:r w:rsidR="008B3105">
        <w:t xml:space="preserve">ariety of </w:t>
      </w:r>
      <w:proofErr w:type="spellStart"/>
      <w:r w:rsidR="008B3105">
        <w:t>microgrid</w:t>
      </w:r>
      <w:proofErr w:type="spellEnd"/>
      <w:r w:rsidR="008B3105">
        <w:t xml:space="preserve"> topics, including distributed generation, wind, </w:t>
      </w:r>
      <w:proofErr w:type="spellStart"/>
      <w:r w:rsidR="008B3105">
        <w:t>photovoltaics</w:t>
      </w:r>
      <w:proofErr w:type="spellEnd"/>
      <w:r w:rsidR="008B3105">
        <w:t>, fuel cells, supervisory control and data acquisition (SCADA) systems, securing smart grids, matching community needs, smart meters and devices.</w:t>
      </w:r>
    </w:p>
    <w:p w:rsidR="006778AF" w:rsidRDefault="006778AF" w:rsidP="006778AF">
      <w:pPr>
        <w:spacing w:before="335" w:after="251" w:line="312" w:lineRule="atLeast"/>
        <w:outlineLvl w:val="1"/>
        <w:rPr>
          <w:rFonts w:ascii="Arial" w:hAnsi="Arial" w:cs="Arial"/>
          <w:b/>
          <w:bCs/>
          <w:color w:val="003399"/>
          <w:spacing w:val="14"/>
          <w:kern w:val="36"/>
          <w:sz w:val="29"/>
          <w:szCs w:val="29"/>
        </w:rPr>
      </w:pPr>
      <w:r>
        <w:rPr>
          <w:rFonts w:ascii="Arial" w:hAnsi="Arial" w:cs="Arial"/>
          <w:b/>
          <w:bCs/>
          <w:color w:val="003399"/>
          <w:spacing w:val="14"/>
          <w:kern w:val="36"/>
          <w:sz w:val="29"/>
          <w:szCs w:val="29"/>
        </w:rPr>
        <w:t>Sustainability and Energy</w:t>
      </w:r>
    </w:p>
    <w:p w:rsidR="006778AF" w:rsidRDefault="006778AF" w:rsidP="00566ABE">
      <w:pPr>
        <w:spacing w:before="240" w:after="240"/>
        <w:jc w:val="both"/>
      </w:pPr>
      <w:r>
        <w:rPr>
          <w:rFonts w:ascii="Helvetica" w:hAnsi="Helvetica" w:cs="Helvetica"/>
          <w:sz w:val="19"/>
          <w:szCs w:val="19"/>
        </w:rPr>
        <w:t>Focus on energy use and its impact on the environment in the Professional Program in Sustainability and Energy. Understand the impact of current energy use patterns on climate change. Learn about climate change law, such as California's AB 32 and its impact on local government and businesses. Examine energy and sustainability from the perspectives of technology, municipal planning and policy. With the specialized knowledge you gain from this program—which is designed for professionals working in both the public and private sectors, from government agencies and nonprofit organizations to utility companies, energy consulting firms and other businesses—you are prepared to manage energy use and develop successful sustainable energy strategies.</w:t>
      </w:r>
    </w:p>
    <w:p w:rsidR="006778AF" w:rsidRDefault="006778AF" w:rsidP="006778AF">
      <w:pPr>
        <w:pBdr>
          <w:top w:val="single" w:sz="6" w:space="3" w:color="CCCCCC"/>
        </w:pBdr>
        <w:shd w:val="clear" w:color="auto" w:fill="A5CBD1"/>
        <w:spacing w:before="335" w:after="335" w:line="312" w:lineRule="atLeast"/>
        <w:ind w:left="-167" w:right="-502"/>
        <w:outlineLvl w:val="2"/>
        <w:rPr>
          <w:rFonts w:ascii="Arial" w:hAnsi="Arial" w:cs="Arial"/>
          <w:b/>
          <w:bCs/>
          <w:color w:val="003399"/>
          <w:sz w:val="23"/>
          <w:szCs w:val="23"/>
        </w:rPr>
      </w:pPr>
      <w:r>
        <w:rPr>
          <w:rFonts w:ascii="Arial" w:hAnsi="Arial" w:cs="Arial"/>
          <w:b/>
          <w:bCs/>
          <w:color w:val="003399"/>
          <w:sz w:val="23"/>
          <w:szCs w:val="23"/>
        </w:rPr>
        <w:t>Who Will Benefit</w:t>
      </w:r>
    </w:p>
    <w:p w:rsidR="006778AF" w:rsidRDefault="006778AF" w:rsidP="006778AF">
      <w:pPr>
        <w:pStyle w:val="NormalWeb"/>
        <w:spacing w:line="312" w:lineRule="atLeast"/>
        <w:rPr>
          <w:rFonts w:ascii="Helvetica" w:hAnsi="Helvetica" w:cs="Helvetica"/>
          <w:sz w:val="19"/>
          <w:szCs w:val="19"/>
        </w:rPr>
      </w:pPr>
      <w:r>
        <w:rPr>
          <w:rFonts w:ascii="Helvetica" w:hAnsi="Helvetica" w:cs="Helvetica"/>
          <w:sz w:val="19"/>
          <w:szCs w:val="19"/>
        </w:rPr>
        <w:t xml:space="preserve">The curriculum is beneficial if you are a career </w:t>
      </w:r>
      <w:proofErr w:type="spellStart"/>
      <w:r>
        <w:rPr>
          <w:rFonts w:ascii="Helvetica" w:hAnsi="Helvetica" w:cs="Helvetica"/>
          <w:sz w:val="19"/>
          <w:szCs w:val="19"/>
        </w:rPr>
        <w:t>changer</w:t>
      </w:r>
      <w:proofErr w:type="spellEnd"/>
      <w:r>
        <w:rPr>
          <w:rFonts w:ascii="Helvetica" w:hAnsi="Helvetica" w:cs="Helvetica"/>
          <w:sz w:val="19"/>
          <w:szCs w:val="19"/>
        </w:rPr>
        <w:t xml:space="preserve"> or advancer; working professional in the public or private sector, including public agencies, utilities and energy conservation; energy consultant; business owner; nonprofit organization employee; or sustainability manager. The program is also ideal if you wish to better understand sustainable energy management.</w:t>
      </w:r>
    </w:p>
    <w:p w:rsidR="006778AF" w:rsidRDefault="006778AF" w:rsidP="006778AF">
      <w:pPr>
        <w:pStyle w:val="NormalWeb"/>
        <w:spacing w:line="312" w:lineRule="atLeast"/>
        <w:rPr>
          <w:rFonts w:ascii="Helvetica" w:hAnsi="Helvetica" w:cs="Helvetica"/>
          <w:sz w:val="19"/>
          <w:szCs w:val="19"/>
        </w:rPr>
      </w:pPr>
      <w:r>
        <w:rPr>
          <w:rFonts w:ascii="Helvetica" w:hAnsi="Helvetica" w:cs="Helvetica"/>
          <w:sz w:val="19"/>
          <w:szCs w:val="19"/>
        </w:rPr>
        <w:t>Upon successful completion of the program, you understand the principles of sustainability management and the impact of climate change law on businesses and government; have the necessary skills and knowledge to make assessments and analyze and manage issues related to energy use, climate change and sustainability; and focus your career on clean energy.</w:t>
      </w:r>
    </w:p>
    <w:p w:rsidR="006778AF" w:rsidRDefault="008B2391" w:rsidP="00566ABE">
      <w:pPr>
        <w:spacing w:before="240" w:after="240"/>
        <w:jc w:val="both"/>
        <w:rPr>
          <w:rFonts w:ascii="Verdana" w:hAnsi="Verdana"/>
          <w:b/>
          <w:color w:val="000000"/>
          <w:u w:val="single"/>
        </w:rPr>
      </w:pPr>
      <w:hyperlink r:id="rId6" w:history="1">
        <w:r w:rsidR="006778AF" w:rsidRPr="00497463">
          <w:rPr>
            <w:rStyle w:val="Hyperlink"/>
            <w:rFonts w:ascii="Verdana" w:hAnsi="Verdana"/>
            <w:b/>
          </w:rPr>
          <w:t>http://extension.berkeley.edu/spos/energy.html</w:t>
        </w:r>
      </w:hyperlink>
    </w:p>
    <w:p w:rsidR="006778AF" w:rsidRDefault="006778AF" w:rsidP="006778AF">
      <w:pPr>
        <w:pStyle w:val="Heading1"/>
        <w:rPr>
          <w:sz w:val="24"/>
          <w:szCs w:val="24"/>
        </w:rPr>
      </w:pPr>
    </w:p>
    <w:p w:rsidR="006778AF" w:rsidRDefault="006778AF" w:rsidP="006778AF">
      <w:pPr>
        <w:pStyle w:val="Heading1"/>
        <w:rPr>
          <w:sz w:val="24"/>
          <w:szCs w:val="24"/>
        </w:rPr>
      </w:pPr>
    </w:p>
    <w:p w:rsidR="006778AF" w:rsidRPr="006778AF" w:rsidRDefault="006778AF" w:rsidP="006778AF">
      <w:pPr>
        <w:pStyle w:val="Heading1"/>
        <w:rPr>
          <w:sz w:val="24"/>
          <w:szCs w:val="24"/>
        </w:rPr>
      </w:pPr>
      <w:r w:rsidRPr="006778AF">
        <w:rPr>
          <w:sz w:val="24"/>
          <w:szCs w:val="24"/>
        </w:rPr>
        <w:lastRenderedPageBreak/>
        <w:t>Introduction to Sustainability Management</w:t>
      </w:r>
    </w:p>
    <w:p w:rsidR="006778AF" w:rsidRDefault="007C15BA" w:rsidP="00566ABE">
      <w:pPr>
        <w:spacing w:before="240" w:after="240"/>
        <w:jc w:val="both"/>
      </w:pPr>
      <w:proofErr w:type="gramStart"/>
      <w:r>
        <w:t>S</w:t>
      </w:r>
      <w:r w:rsidR="006778AF">
        <w:t>ustainability in the context of environmental, economic, and social forces that shape emerging policies and management decisions.</w:t>
      </w:r>
      <w:proofErr w:type="gramEnd"/>
      <w:r w:rsidR="006778AF">
        <w:t xml:space="preserve"> Investigate the possibility of creating a common set of sustainability principles</w:t>
      </w:r>
    </w:p>
    <w:p w:rsidR="006778AF" w:rsidRPr="006778AF" w:rsidRDefault="006778AF" w:rsidP="006778AF">
      <w:pPr>
        <w:pStyle w:val="Heading1"/>
        <w:rPr>
          <w:sz w:val="24"/>
          <w:szCs w:val="24"/>
        </w:rPr>
      </w:pPr>
      <w:r w:rsidRPr="006778AF">
        <w:rPr>
          <w:sz w:val="24"/>
          <w:szCs w:val="24"/>
        </w:rPr>
        <w:t>Climate Change and Law AB 32: What It Means for You</w:t>
      </w:r>
    </w:p>
    <w:p w:rsidR="006778AF" w:rsidRDefault="006778AF" w:rsidP="00566ABE">
      <w:pPr>
        <w:spacing w:before="240" w:after="240"/>
        <w:jc w:val="both"/>
      </w:pPr>
      <w:r>
        <w:t>Learn requirements set forth in AB 32 and other laws, and gain a solid understanding of related issues.</w:t>
      </w:r>
    </w:p>
    <w:p w:rsidR="006778AF" w:rsidRPr="006778AF" w:rsidRDefault="006778AF" w:rsidP="006778AF">
      <w:pPr>
        <w:pStyle w:val="Heading1"/>
        <w:rPr>
          <w:sz w:val="24"/>
          <w:szCs w:val="24"/>
        </w:rPr>
      </w:pPr>
      <w:r w:rsidRPr="006778AF">
        <w:rPr>
          <w:sz w:val="24"/>
          <w:szCs w:val="24"/>
        </w:rPr>
        <w:t>Energy for Sustainability: Technology, Planning and Policy</w:t>
      </w:r>
    </w:p>
    <w:p w:rsidR="006778AF" w:rsidRDefault="006778AF" w:rsidP="00566ABE">
      <w:pPr>
        <w:spacing w:before="240" w:after="240"/>
        <w:jc w:val="both"/>
      </w:pPr>
      <w:r>
        <w:t>Evaluate policies, regulations, and laws at the local and state level. Learn how energy strategies impact residential and commercial sectors, corporations, and governments. Examine issues in science, technology, policy, law, and business.</w:t>
      </w:r>
    </w:p>
    <w:p w:rsidR="006778AF" w:rsidRPr="006778AF" w:rsidRDefault="006778AF" w:rsidP="006778AF">
      <w:pPr>
        <w:pStyle w:val="Heading1"/>
        <w:rPr>
          <w:sz w:val="24"/>
          <w:szCs w:val="24"/>
        </w:rPr>
      </w:pPr>
      <w:r w:rsidRPr="006778AF">
        <w:rPr>
          <w:sz w:val="24"/>
          <w:szCs w:val="24"/>
        </w:rPr>
        <w:t>Energy Use and Climate Change</w:t>
      </w:r>
    </w:p>
    <w:p w:rsidR="006778AF" w:rsidRDefault="006778AF" w:rsidP="00566ABE">
      <w:pPr>
        <w:spacing w:before="240" w:after="240"/>
        <w:jc w:val="both"/>
      </w:pPr>
      <w:r>
        <w:t>Examine the threat from the lack of significant incentives to change behavior and shift habits toward sustainable energy consumption in the United States. Study the fundamental impacts from current energy use and the support infrastructure.</w:t>
      </w:r>
    </w:p>
    <w:p w:rsidR="006778AF" w:rsidRDefault="006778AF" w:rsidP="00566ABE">
      <w:pPr>
        <w:spacing w:before="240" w:after="240"/>
        <w:jc w:val="both"/>
        <w:rPr>
          <w:rFonts w:ascii="Verdana" w:hAnsi="Verdana"/>
          <w:b/>
          <w:color w:val="000000"/>
          <w:u w:val="single"/>
        </w:rPr>
      </w:pPr>
    </w:p>
    <w:p w:rsidR="009239AD" w:rsidRPr="006778AF" w:rsidRDefault="009239AD" w:rsidP="00566ABE">
      <w:pPr>
        <w:spacing w:after="0" w:line="240" w:lineRule="auto"/>
        <w:jc w:val="both"/>
        <w:rPr>
          <w:rFonts w:cstheme="minorHAnsi"/>
          <w:b/>
          <w:sz w:val="24"/>
          <w:szCs w:val="24"/>
          <w:u w:val="single"/>
        </w:rPr>
      </w:pPr>
      <w:r w:rsidRPr="006778AF">
        <w:rPr>
          <w:rFonts w:cstheme="minorHAnsi"/>
          <w:b/>
          <w:sz w:val="24"/>
          <w:szCs w:val="24"/>
          <w:u w:val="single"/>
        </w:rPr>
        <w:t>Career Opportunities:</w:t>
      </w:r>
    </w:p>
    <w:p w:rsidR="009239AD" w:rsidRDefault="009239AD" w:rsidP="009239AD">
      <w:pPr>
        <w:numPr>
          <w:ilvl w:val="0"/>
          <w:numId w:val="2"/>
        </w:numPr>
        <w:spacing w:before="72" w:after="72" w:line="240" w:lineRule="auto"/>
        <w:rPr>
          <w:rFonts w:ascii="Verdana" w:hAnsi="Verdana"/>
          <w:color w:val="000000"/>
        </w:rPr>
      </w:pPr>
      <w:r>
        <w:rPr>
          <w:rFonts w:ascii="Verdana" w:hAnsi="Verdana"/>
          <w:color w:val="000000"/>
        </w:rPr>
        <w:t>An ability to use the techniques, skills, and modern engineering tools necessary for engineering practice.</w:t>
      </w:r>
    </w:p>
    <w:p w:rsidR="009239AD" w:rsidRPr="009239AD" w:rsidRDefault="009239AD" w:rsidP="009239AD">
      <w:pPr>
        <w:numPr>
          <w:ilvl w:val="0"/>
          <w:numId w:val="2"/>
        </w:numPr>
        <w:spacing w:before="72" w:after="72" w:line="240" w:lineRule="auto"/>
        <w:rPr>
          <w:rFonts w:ascii="Verdana" w:hAnsi="Verdana"/>
          <w:color w:val="000000"/>
          <w:sz w:val="24"/>
          <w:szCs w:val="24"/>
        </w:rPr>
      </w:pPr>
      <w:r>
        <w:rPr>
          <w:sz w:val="24"/>
          <w:szCs w:val="24"/>
        </w:rPr>
        <w:t>C</w:t>
      </w:r>
      <w:r w:rsidRPr="009239AD">
        <w:rPr>
          <w:sz w:val="24"/>
          <w:szCs w:val="24"/>
        </w:rPr>
        <w:t>ontribute to society by solving problems in transportation, energy, the environment, and human health.</w:t>
      </w:r>
    </w:p>
    <w:p w:rsidR="009239AD" w:rsidRDefault="009239AD" w:rsidP="00566ABE">
      <w:pPr>
        <w:spacing w:after="0" w:line="240" w:lineRule="auto"/>
        <w:jc w:val="both"/>
        <w:rPr>
          <w:rFonts w:cstheme="minorHAnsi"/>
          <w:sz w:val="24"/>
          <w:szCs w:val="24"/>
        </w:rPr>
      </w:pPr>
    </w:p>
    <w:p w:rsidR="00BC712F" w:rsidRDefault="00BC712F" w:rsidP="00BC712F">
      <w:pPr>
        <w:pStyle w:val="sidebarhead"/>
        <w:rPr>
          <w:rFonts w:ascii="Verdana" w:hAnsi="Verdana"/>
        </w:rPr>
      </w:pPr>
      <w:r>
        <w:rPr>
          <w:rFonts w:ascii="Verdana" w:hAnsi="Verdana"/>
          <w:color w:val="0B6F0D"/>
        </w:rPr>
        <w:t>ENERGY &amp; RESOURCES GROUP</w:t>
      </w:r>
    </w:p>
    <w:p w:rsidR="00BC712F" w:rsidRDefault="008B2391" w:rsidP="00566ABE">
      <w:pPr>
        <w:spacing w:after="0" w:line="240" w:lineRule="auto"/>
        <w:jc w:val="both"/>
        <w:rPr>
          <w:rFonts w:cstheme="minorHAnsi"/>
          <w:sz w:val="24"/>
          <w:szCs w:val="24"/>
        </w:rPr>
      </w:pPr>
      <w:hyperlink r:id="rId7" w:history="1">
        <w:r w:rsidR="00BC712F" w:rsidRPr="00497463">
          <w:rPr>
            <w:rStyle w:val="Hyperlink"/>
            <w:rFonts w:cstheme="minorHAnsi"/>
            <w:sz w:val="24"/>
            <w:szCs w:val="24"/>
          </w:rPr>
          <w:t>http://erg.berkeley.edu/courses/index2.shtml</w:t>
        </w:r>
      </w:hyperlink>
    </w:p>
    <w:p w:rsidR="00BC712F" w:rsidRDefault="00BC712F" w:rsidP="00566ABE">
      <w:pPr>
        <w:spacing w:after="0" w:line="240" w:lineRule="auto"/>
        <w:jc w:val="both"/>
        <w:rPr>
          <w:rFonts w:cstheme="minorHAnsi"/>
          <w:sz w:val="24"/>
          <w:szCs w:val="24"/>
        </w:rPr>
      </w:pPr>
    </w:p>
    <w:p w:rsidR="00BC712F" w:rsidRDefault="00BC712F" w:rsidP="00566ABE">
      <w:pPr>
        <w:spacing w:after="0" w:line="240" w:lineRule="auto"/>
        <w:jc w:val="both"/>
        <w:rPr>
          <w:rFonts w:cstheme="minorHAnsi"/>
          <w:sz w:val="24"/>
          <w:szCs w:val="24"/>
        </w:rPr>
      </w:pPr>
    </w:p>
    <w:sectPr w:rsidR="00BC712F" w:rsidSect="006B1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4197F"/>
    <w:multiLevelType w:val="multilevel"/>
    <w:tmpl w:val="A0EAD7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77414BA5"/>
    <w:multiLevelType w:val="multilevel"/>
    <w:tmpl w:val="7AC2C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B5C1C"/>
    <w:rsid w:val="00004F66"/>
    <w:rsid w:val="000130AB"/>
    <w:rsid w:val="00014E0F"/>
    <w:rsid w:val="00026E14"/>
    <w:rsid w:val="000270FB"/>
    <w:rsid w:val="00030BD9"/>
    <w:rsid w:val="00034744"/>
    <w:rsid w:val="0004323C"/>
    <w:rsid w:val="0005069A"/>
    <w:rsid w:val="00054815"/>
    <w:rsid w:val="00066FA1"/>
    <w:rsid w:val="0007050E"/>
    <w:rsid w:val="000842B3"/>
    <w:rsid w:val="000A340B"/>
    <w:rsid w:val="000B54BB"/>
    <w:rsid w:val="000B7179"/>
    <w:rsid w:val="000E0D2B"/>
    <w:rsid w:val="000F01D9"/>
    <w:rsid w:val="000F41AD"/>
    <w:rsid w:val="000F7005"/>
    <w:rsid w:val="000F77D8"/>
    <w:rsid w:val="00124C9D"/>
    <w:rsid w:val="001330F9"/>
    <w:rsid w:val="00160ABD"/>
    <w:rsid w:val="00165913"/>
    <w:rsid w:val="001744A2"/>
    <w:rsid w:val="001B67D2"/>
    <w:rsid w:val="001C7CAC"/>
    <w:rsid w:val="001D047E"/>
    <w:rsid w:val="001D4087"/>
    <w:rsid w:val="001D44CF"/>
    <w:rsid w:val="001D76DF"/>
    <w:rsid w:val="001E7073"/>
    <w:rsid w:val="001F243D"/>
    <w:rsid w:val="00201200"/>
    <w:rsid w:val="0020596E"/>
    <w:rsid w:val="0021341F"/>
    <w:rsid w:val="00215A03"/>
    <w:rsid w:val="00215A30"/>
    <w:rsid w:val="00235F4A"/>
    <w:rsid w:val="0024294F"/>
    <w:rsid w:val="002519D7"/>
    <w:rsid w:val="00255CE1"/>
    <w:rsid w:val="0026689E"/>
    <w:rsid w:val="00277F72"/>
    <w:rsid w:val="00280F15"/>
    <w:rsid w:val="0028549C"/>
    <w:rsid w:val="00286648"/>
    <w:rsid w:val="0029077C"/>
    <w:rsid w:val="00291E6C"/>
    <w:rsid w:val="00294D2E"/>
    <w:rsid w:val="002977C9"/>
    <w:rsid w:val="002A4A9E"/>
    <w:rsid w:val="002A57B6"/>
    <w:rsid w:val="002B00E1"/>
    <w:rsid w:val="002C71A0"/>
    <w:rsid w:val="002D1112"/>
    <w:rsid w:val="002D2AA8"/>
    <w:rsid w:val="002D76BB"/>
    <w:rsid w:val="002D7A32"/>
    <w:rsid w:val="002E6915"/>
    <w:rsid w:val="002F402C"/>
    <w:rsid w:val="003179F7"/>
    <w:rsid w:val="00335E68"/>
    <w:rsid w:val="00342DAE"/>
    <w:rsid w:val="00351B30"/>
    <w:rsid w:val="00362814"/>
    <w:rsid w:val="00367D2C"/>
    <w:rsid w:val="003713D2"/>
    <w:rsid w:val="00380207"/>
    <w:rsid w:val="00384C8C"/>
    <w:rsid w:val="003A4081"/>
    <w:rsid w:val="003A545E"/>
    <w:rsid w:val="003B2467"/>
    <w:rsid w:val="003C3B00"/>
    <w:rsid w:val="003D6CF5"/>
    <w:rsid w:val="003E1C91"/>
    <w:rsid w:val="004008B8"/>
    <w:rsid w:val="00402AE2"/>
    <w:rsid w:val="00405B68"/>
    <w:rsid w:val="004128C7"/>
    <w:rsid w:val="00417D71"/>
    <w:rsid w:val="004219EA"/>
    <w:rsid w:val="00427DA9"/>
    <w:rsid w:val="00442FE4"/>
    <w:rsid w:val="00443DEF"/>
    <w:rsid w:val="004468A1"/>
    <w:rsid w:val="00451BFA"/>
    <w:rsid w:val="0045796A"/>
    <w:rsid w:val="00460012"/>
    <w:rsid w:val="00470C8B"/>
    <w:rsid w:val="00476E1D"/>
    <w:rsid w:val="00497E21"/>
    <w:rsid w:val="004A216C"/>
    <w:rsid w:val="004A2C34"/>
    <w:rsid w:val="004B2CA1"/>
    <w:rsid w:val="004B76FD"/>
    <w:rsid w:val="004C6A31"/>
    <w:rsid w:val="004C6DB1"/>
    <w:rsid w:val="004D25FE"/>
    <w:rsid w:val="004D3433"/>
    <w:rsid w:val="004F1C42"/>
    <w:rsid w:val="00507D14"/>
    <w:rsid w:val="00511A66"/>
    <w:rsid w:val="0051382D"/>
    <w:rsid w:val="00521A74"/>
    <w:rsid w:val="00526672"/>
    <w:rsid w:val="005351E4"/>
    <w:rsid w:val="005422F1"/>
    <w:rsid w:val="005541C6"/>
    <w:rsid w:val="00561729"/>
    <w:rsid w:val="00566ABE"/>
    <w:rsid w:val="0058296A"/>
    <w:rsid w:val="005A748F"/>
    <w:rsid w:val="005A7EEF"/>
    <w:rsid w:val="005B3E90"/>
    <w:rsid w:val="005B773E"/>
    <w:rsid w:val="005C35E3"/>
    <w:rsid w:val="005C61CA"/>
    <w:rsid w:val="005D24BF"/>
    <w:rsid w:val="005E2C1A"/>
    <w:rsid w:val="005E3A5F"/>
    <w:rsid w:val="005F1595"/>
    <w:rsid w:val="005F4AD0"/>
    <w:rsid w:val="005F5882"/>
    <w:rsid w:val="0061052D"/>
    <w:rsid w:val="006141AE"/>
    <w:rsid w:val="00615851"/>
    <w:rsid w:val="00630FAC"/>
    <w:rsid w:val="00632345"/>
    <w:rsid w:val="00641D0E"/>
    <w:rsid w:val="00666BE5"/>
    <w:rsid w:val="006778AF"/>
    <w:rsid w:val="006818A9"/>
    <w:rsid w:val="006A7E0E"/>
    <w:rsid w:val="006B163C"/>
    <w:rsid w:val="006C3792"/>
    <w:rsid w:val="006D7DA3"/>
    <w:rsid w:val="006E5256"/>
    <w:rsid w:val="006F2E8C"/>
    <w:rsid w:val="00700C69"/>
    <w:rsid w:val="007026DF"/>
    <w:rsid w:val="00702761"/>
    <w:rsid w:val="00733561"/>
    <w:rsid w:val="00740A28"/>
    <w:rsid w:val="00760C3E"/>
    <w:rsid w:val="00762228"/>
    <w:rsid w:val="007730AD"/>
    <w:rsid w:val="0077362C"/>
    <w:rsid w:val="007742EA"/>
    <w:rsid w:val="00774DE7"/>
    <w:rsid w:val="0077663D"/>
    <w:rsid w:val="0078006E"/>
    <w:rsid w:val="007848E0"/>
    <w:rsid w:val="00787DBD"/>
    <w:rsid w:val="00790ECD"/>
    <w:rsid w:val="007932EB"/>
    <w:rsid w:val="00794FDD"/>
    <w:rsid w:val="007A7E9E"/>
    <w:rsid w:val="007B359A"/>
    <w:rsid w:val="007C15BA"/>
    <w:rsid w:val="007C4846"/>
    <w:rsid w:val="007F7FF7"/>
    <w:rsid w:val="00801D6D"/>
    <w:rsid w:val="008233AC"/>
    <w:rsid w:val="0082674A"/>
    <w:rsid w:val="00826801"/>
    <w:rsid w:val="00833F33"/>
    <w:rsid w:val="00844C31"/>
    <w:rsid w:val="00854BF5"/>
    <w:rsid w:val="008578C2"/>
    <w:rsid w:val="00884110"/>
    <w:rsid w:val="0089303E"/>
    <w:rsid w:val="008A12BE"/>
    <w:rsid w:val="008B2391"/>
    <w:rsid w:val="008B3105"/>
    <w:rsid w:val="008B35AA"/>
    <w:rsid w:val="008C55BB"/>
    <w:rsid w:val="008E2AED"/>
    <w:rsid w:val="008E6262"/>
    <w:rsid w:val="008F2C6B"/>
    <w:rsid w:val="008F3FDD"/>
    <w:rsid w:val="008F4361"/>
    <w:rsid w:val="00902984"/>
    <w:rsid w:val="00910450"/>
    <w:rsid w:val="009104F6"/>
    <w:rsid w:val="009127B3"/>
    <w:rsid w:val="0091707A"/>
    <w:rsid w:val="009239AD"/>
    <w:rsid w:val="009249EE"/>
    <w:rsid w:val="00937198"/>
    <w:rsid w:val="0096011E"/>
    <w:rsid w:val="00960285"/>
    <w:rsid w:val="00964CBC"/>
    <w:rsid w:val="00986E15"/>
    <w:rsid w:val="00991277"/>
    <w:rsid w:val="00994A19"/>
    <w:rsid w:val="009A2DFA"/>
    <w:rsid w:val="009A5212"/>
    <w:rsid w:val="009A786A"/>
    <w:rsid w:val="009E11D3"/>
    <w:rsid w:val="009E2D63"/>
    <w:rsid w:val="009F2AC0"/>
    <w:rsid w:val="009F5280"/>
    <w:rsid w:val="00A00010"/>
    <w:rsid w:val="00A01C52"/>
    <w:rsid w:val="00A026C9"/>
    <w:rsid w:val="00A05AEF"/>
    <w:rsid w:val="00A06630"/>
    <w:rsid w:val="00A1431E"/>
    <w:rsid w:val="00A23E92"/>
    <w:rsid w:val="00A24093"/>
    <w:rsid w:val="00A30865"/>
    <w:rsid w:val="00A340B1"/>
    <w:rsid w:val="00A3441C"/>
    <w:rsid w:val="00A40F84"/>
    <w:rsid w:val="00A42720"/>
    <w:rsid w:val="00A42838"/>
    <w:rsid w:val="00A43C7D"/>
    <w:rsid w:val="00A455BB"/>
    <w:rsid w:val="00A60B2D"/>
    <w:rsid w:val="00A62130"/>
    <w:rsid w:val="00A716D6"/>
    <w:rsid w:val="00AA25CD"/>
    <w:rsid w:val="00AA6576"/>
    <w:rsid w:val="00AB1057"/>
    <w:rsid w:val="00AC1D20"/>
    <w:rsid w:val="00AC73E2"/>
    <w:rsid w:val="00AD3C18"/>
    <w:rsid w:val="00AD7500"/>
    <w:rsid w:val="00AF407C"/>
    <w:rsid w:val="00AF6028"/>
    <w:rsid w:val="00B04EDA"/>
    <w:rsid w:val="00B060F1"/>
    <w:rsid w:val="00B11A87"/>
    <w:rsid w:val="00B11DB3"/>
    <w:rsid w:val="00B15771"/>
    <w:rsid w:val="00B17423"/>
    <w:rsid w:val="00B205FD"/>
    <w:rsid w:val="00B212B2"/>
    <w:rsid w:val="00B24D2E"/>
    <w:rsid w:val="00B27045"/>
    <w:rsid w:val="00B3159C"/>
    <w:rsid w:val="00B441A9"/>
    <w:rsid w:val="00B63C86"/>
    <w:rsid w:val="00B67D7C"/>
    <w:rsid w:val="00B93BBB"/>
    <w:rsid w:val="00BA5658"/>
    <w:rsid w:val="00BB2D26"/>
    <w:rsid w:val="00BC1AEB"/>
    <w:rsid w:val="00BC3383"/>
    <w:rsid w:val="00BC712F"/>
    <w:rsid w:val="00BC72C6"/>
    <w:rsid w:val="00BD599D"/>
    <w:rsid w:val="00BE102D"/>
    <w:rsid w:val="00BE47B9"/>
    <w:rsid w:val="00BF2179"/>
    <w:rsid w:val="00BF4D66"/>
    <w:rsid w:val="00BF63C0"/>
    <w:rsid w:val="00BF686E"/>
    <w:rsid w:val="00C01403"/>
    <w:rsid w:val="00C0344C"/>
    <w:rsid w:val="00C0481D"/>
    <w:rsid w:val="00C0563E"/>
    <w:rsid w:val="00C20B80"/>
    <w:rsid w:val="00C30255"/>
    <w:rsid w:val="00C414B2"/>
    <w:rsid w:val="00C46984"/>
    <w:rsid w:val="00C560B1"/>
    <w:rsid w:val="00C71895"/>
    <w:rsid w:val="00C75EA4"/>
    <w:rsid w:val="00C81C29"/>
    <w:rsid w:val="00C92411"/>
    <w:rsid w:val="00CA13F7"/>
    <w:rsid w:val="00CA31E9"/>
    <w:rsid w:val="00CB21B7"/>
    <w:rsid w:val="00CC0F64"/>
    <w:rsid w:val="00CC3CD3"/>
    <w:rsid w:val="00CC621E"/>
    <w:rsid w:val="00CD5E82"/>
    <w:rsid w:val="00CE03A1"/>
    <w:rsid w:val="00CE4548"/>
    <w:rsid w:val="00CE4F32"/>
    <w:rsid w:val="00CF32B7"/>
    <w:rsid w:val="00CF7227"/>
    <w:rsid w:val="00D000BD"/>
    <w:rsid w:val="00D051D2"/>
    <w:rsid w:val="00D10768"/>
    <w:rsid w:val="00D220CD"/>
    <w:rsid w:val="00D23C73"/>
    <w:rsid w:val="00D36B48"/>
    <w:rsid w:val="00D43A33"/>
    <w:rsid w:val="00D470A7"/>
    <w:rsid w:val="00D51B35"/>
    <w:rsid w:val="00D5352B"/>
    <w:rsid w:val="00D56F8F"/>
    <w:rsid w:val="00D5766E"/>
    <w:rsid w:val="00D6489D"/>
    <w:rsid w:val="00D76D39"/>
    <w:rsid w:val="00D921AE"/>
    <w:rsid w:val="00DA366E"/>
    <w:rsid w:val="00DA439D"/>
    <w:rsid w:val="00DA6086"/>
    <w:rsid w:val="00DA67DE"/>
    <w:rsid w:val="00DB3BC4"/>
    <w:rsid w:val="00DB7F35"/>
    <w:rsid w:val="00DC0870"/>
    <w:rsid w:val="00DC419F"/>
    <w:rsid w:val="00DD665F"/>
    <w:rsid w:val="00DF03D2"/>
    <w:rsid w:val="00E14C9C"/>
    <w:rsid w:val="00E14EA0"/>
    <w:rsid w:val="00E24BA5"/>
    <w:rsid w:val="00E4306E"/>
    <w:rsid w:val="00E6554B"/>
    <w:rsid w:val="00E67173"/>
    <w:rsid w:val="00E715AE"/>
    <w:rsid w:val="00E84262"/>
    <w:rsid w:val="00E926E4"/>
    <w:rsid w:val="00E9608D"/>
    <w:rsid w:val="00EA6AC6"/>
    <w:rsid w:val="00EB39E9"/>
    <w:rsid w:val="00ED67B3"/>
    <w:rsid w:val="00ED7626"/>
    <w:rsid w:val="00EE37D8"/>
    <w:rsid w:val="00EF1342"/>
    <w:rsid w:val="00EF5848"/>
    <w:rsid w:val="00F033A7"/>
    <w:rsid w:val="00F06FEF"/>
    <w:rsid w:val="00F11E30"/>
    <w:rsid w:val="00F34B76"/>
    <w:rsid w:val="00F43A0C"/>
    <w:rsid w:val="00F446AA"/>
    <w:rsid w:val="00F641C1"/>
    <w:rsid w:val="00F81D2D"/>
    <w:rsid w:val="00F87E59"/>
    <w:rsid w:val="00FA0860"/>
    <w:rsid w:val="00FA1786"/>
    <w:rsid w:val="00FA36A2"/>
    <w:rsid w:val="00FB5C1C"/>
    <w:rsid w:val="00FB6FBE"/>
    <w:rsid w:val="00FC4E94"/>
    <w:rsid w:val="00FD22C0"/>
    <w:rsid w:val="00FD4771"/>
    <w:rsid w:val="00FE2A67"/>
    <w:rsid w:val="00FF6B36"/>
    <w:rsid w:val="00FF7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63C"/>
  </w:style>
  <w:style w:type="paragraph" w:styleId="Heading1">
    <w:name w:val="heading 1"/>
    <w:basedOn w:val="Normal"/>
    <w:link w:val="Heading1Char"/>
    <w:uiPriority w:val="9"/>
    <w:qFormat/>
    <w:rsid w:val="008B3105"/>
    <w:pPr>
      <w:spacing w:before="251" w:after="25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5C1C"/>
    <w:pPr>
      <w:spacing w:before="120" w:after="120" w:line="240" w:lineRule="auto"/>
      <w:outlineLvl w:val="1"/>
    </w:pPr>
    <w:rPr>
      <w:rFonts w:ascii="Times New Roman" w:eastAsia="Times New Roman" w:hAnsi="Times New Roman" w:cs="Times New Roman"/>
      <w:b/>
      <w:bCs/>
      <w:color w:val="BA7D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C1C"/>
    <w:rPr>
      <w:rFonts w:ascii="Times New Roman" w:eastAsia="Times New Roman" w:hAnsi="Times New Roman" w:cs="Times New Roman"/>
      <w:b/>
      <w:bCs/>
      <w:color w:val="BA7D00"/>
      <w:sz w:val="24"/>
      <w:szCs w:val="24"/>
    </w:rPr>
  </w:style>
  <w:style w:type="paragraph" w:customStyle="1" w:styleId="intro1">
    <w:name w:val="intro1"/>
    <w:basedOn w:val="Normal"/>
    <w:rsid w:val="00FB5C1C"/>
    <w:pPr>
      <w:spacing w:after="167" w:line="240" w:lineRule="auto"/>
    </w:pPr>
    <w:rPr>
      <w:rFonts w:ascii="Times New Roman" w:eastAsia="Times New Roman" w:hAnsi="Times New Roman" w:cs="Times New Roman"/>
      <w:color w:val="685C54"/>
      <w:sz w:val="27"/>
      <w:szCs w:val="27"/>
    </w:rPr>
  </w:style>
  <w:style w:type="character" w:styleId="Hyperlink">
    <w:name w:val="Hyperlink"/>
    <w:basedOn w:val="DefaultParagraphFont"/>
    <w:uiPriority w:val="99"/>
    <w:unhideWhenUsed/>
    <w:rsid w:val="00FB5C1C"/>
    <w:rPr>
      <w:color w:val="0000FF" w:themeColor="hyperlink"/>
      <w:u w:val="single"/>
    </w:rPr>
  </w:style>
  <w:style w:type="character" w:customStyle="1" w:styleId="source2">
    <w:name w:val="source2"/>
    <w:basedOn w:val="DefaultParagraphFont"/>
    <w:rsid w:val="00FB5C1C"/>
    <w:rPr>
      <w:vanish/>
      <w:webHidden w:val="0"/>
      <w:color w:val="FF0000"/>
      <w:specVanish w:val="0"/>
    </w:rPr>
  </w:style>
  <w:style w:type="character" w:styleId="FollowedHyperlink">
    <w:name w:val="FollowedHyperlink"/>
    <w:basedOn w:val="DefaultParagraphFont"/>
    <w:uiPriority w:val="99"/>
    <w:semiHidden/>
    <w:unhideWhenUsed/>
    <w:rsid w:val="00FB5C1C"/>
    <w:rPr>
      <w:color w:val="800080" w:themeColor="followedHyperlink"/>
      <w:u w:val="single"/>
    </w:rPr>
  </w:style>
  <w:style w:type="paragraph" w:styleId="NormalWeb">
    <w:name w:val="Normal (Web)"/>
    <w:basedOn w:val="Normal"/>
    <w:uiPriority w:val="99"/>
    <w:semiHidden/>
    <w:unhideWhenUsed/>
    <w:rsid w:val="008B3105"/>
    <w:pPr>
      <w:spacing w:before="251" w:after="25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3105"/>
    <w:rPr>
      <w:rFonts w:ascii="Times New Roman" w:eastAsia="Times New Roman" w:hAnsi="Times New Roman" w:cs="Times New Roman"/>
      <w:b/>
      <w:bCs/>
      <w:kern w:val="36"/>
      <w:sz w:val="48"/>
      <w:szCs w:val="48"/>
    </w:rPr>
  </w:style>
  <w:style w:type="paragraph" w:customStyle="1" w:styleId="sidebarhead">
    <w:name w:val="sidebar_head"/>
    <w:basedOn w:val="Normal"/>
    <w:rsid w:val="00BC712F"/>
    <w:pPr>
      <w:spacing w:before="100" w:beforeAutospacing="1" w:after="100" w:afterAutospacing="1" w:line="240" w:lineRule="auto"/>
    </w:pPr>
    <w:rPr>
      <w:rFonts w:ascii="Times New Roman" w:eastAsia="Times New Roman" w:hAnsi="Times New Roman" w:cs="Times New Roman"/>
      <w:b/>
      <w:bCs/>
      <w:color w:val="008000"/>
      <w:sz w:val="18"/>
      <w:szCs w:val="18"/>
    </w:rPr>
  </w:style>
</w:styles>
</file>

<file path=word/webSettings.xml><?xml version="1.0" encoding="utf-8"?>
<w:webSettings xmlns:r="http://schemas.openxmlformats.org/officeDocument/2006/relationships" xmlns:w="http://schemas.openxmlformats.org/wordprocessingml/2006/main">
  <w:divs>
    <w:div w:id="14162050">
      <w:bodyDiv w:val="1"/>
      <w:marLeft w:val="0"/>
      <w:marRight w:val="0"/>
      <w:marTop w:val="0"/>
      <w:marBottom w:val="0"/>
      <w:divBdr>
        <w:top w:val="none" w:sz="0" w:space="0" w:color="auto"/>
        <w:left w:val="none" w:sz="0" w:space="0" w:color="auto"/>
        <w:bottom w:val="none" w:sz="0" w:space="0" w:color="auto"/>
        <w:right w:val="none" w:sz="0" w:space="0" w:color="auto"/>
      </w:divBdr>
      <w:divsChild>
        <w:div w:id="1770664066">
          <w:marLeft w:val="0"/>
          <w:marRight w:val="0"/>
          <w:marTop w:val="0"/>
          <w:marBottom w:val="0"/>
          <w:divBdr>
            <w:top w:val="none" w:sz="0" w:space="0" w:color="auto"/>
            <w:left w:val="none" w:sz="0" w:space="0" w:color="auto"/>
            <w:bottom w:val="none" w:sz="0" w:space="0" w:color="auto"/>
            <w:right w:val="none" w:sz="0" w:space="0" w:color="auto"/>
          </w:divBdr>
          <w:divsChild>
            <w:div w:id="5980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4651">
      <w:bodyDiv w:val="1"/>
      <w:marLeft w:val="0"/>
      <w:marRight w:val="0"/>
      <w:marTop w:val="0"/>
      <w:marBottom w:val="0"/>
      <w:divBdr>
        <w:top w:val="none" w:sz="0" w:space="0" w:color="auto"/>
        <w:left w:val="none" w:sz="0" w:space="0" w:color="auto"/>
        <w:bottom w:val="none" w:sz="0" w:space="0" w:color="auto"/>
        <w:right w:val="none" w:sz="0" w:space="0" w:color="auto"/>
      </w:divBdr>
      <w:divsChild>
        <w:div w:id="51199498">
          <w:marLeft w:val="0"/>
          <w:marRight w:val="0"/>
          <w:marTop w:val="0"/>
          <w:marBottom w:val="0"/>
          <w:divBdr>
            <w:top w:val="single" w:sz="8" w:space="0" w:color="FFFFFF"/>
            <w:left w:val="single" w:sz="8" w:space="0" w:color="FFFFFF"/>
            <w:bottom w:val="single" w:sz="8" w:space="0" w:color="FFFFFF"/>
            <w:right w:val="single" w:sz="8" w:space="0" w:color="FFFFFF"/>
          </w:divBdr>
          <w:divsChild>
            <w:div w:id="1933127266">
              <w:marLeft w:val="0"/>
              <w:marRight w:val="0"/>
              <w:marTop w:val="0"/>
              <w:marBottom w:val="0"/>
              <w:divBdr>
                <w:top w:val="none" w:sz="0" w:space="0" w:color="auto"/>
                <w:left w:val="none" w:sz="0" w:space="0" w:color="auto"/>
                <w:bottom w:val="none" w:sz="0" w:space="0" w:color="auto"/>
                <w:right w:val="single" w:sz="8" w:space="0" w:color="CCCCCC"/>
              </w:divBdr>
            </w:div>
          </w:divsChild>
        </w:div>
      </w:divsChild>
    </w:div>
    <w:div w:id="426462967">
      <w:bodyDiv w:val="1"/>
      <w:marLeft w:val="0"/>
      <w:marRight w:val="0"/>
      <w:marTop w:val="0"/>
      <w:marBottom w:val="0"/>
      <w:divBdr>
        <w:top w:val="none" w:sz="0" w:space="0" w:color="auto"/>
        <w:left w:val="none" w:sz="0" w:space="0" w:color="auto"/>
        <w:bottom w:val="none" w:sz="0" w:space="0" w:color="auto"/>
        <w:right w:val="none" w:sz="0" w:space="0" w:color="auto"/>
      </w:divBdr>
      <w:divsChild>
        <w:div w:id="31737251">
          <w:marLeft w:val="0"/>
          <w:marRight w:val="0"/>
          <w:marTop w:val="0"/>
          <w:marBottom w:val="0"/>
          <w:divBdr>
            <w:top w:val="none" w:sz="0" w:space="0" w:color="auto"/>
            <w:left w:val="none" w:sz="0" w:space="0" w:color="auto"/>
            <w:bottom w:val="none" w:sz="0" w:space="0" w:color="auto"/>
            <w:right w:val="none" w:sz="0" w:space="0" w:color="auto"/>
          </w:divBdr>
          <w:divsChild>
            <w:div w:id="4317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932">
      <w:bodyDiv w:val="1"/>
      <w:marLeft w:val="0"/>
      <w:marRight w:val="0"/>
      <w:marTop w:val="0"/>
      <w:marBottom w:val="0"/>
      <w:divBdr>
        <w:top w:val="none" w:sz="0" w:space="0" w:color="auto"/>
        <w:left w:val="none" w:sz="0" w:space="0" w:color="auto"/>
        <w:bottom w:val="none" w:sz="0" w:space="0" w:color="auto"/>
        <w:right w:val="none" w:sz="0" w:space="0" w:color="auto"/>
      </w:divBdr>
      <w:divsChild>
        <w:div w:id="777529791">
          <w:marLeft w:val="0"/>
          <w:marRight w:val="0"/>
          <w:marTop w:val="0"/>
          <w:marBottom w:val="0"/>
          <w:divBdr>
            <w:top w:val="none" w:sz="0" w:space="0" w:color="auto"/>
            <w:left w:val="none" w:sz="0" w:space="0" w:color="auto"/>
            <w:bottom w:val="none" w:sz="0" w:space="0" w:color="auto"/>
            <w:right w:val="none" w:sz="0" w:space="0" w:color="auto"/>
          </w:divBdr>
          <w:divsChild>
            <w:div w:id="11332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742">
      <w:bodyDiv w:val="1"/>
      <w:marLeft w:val="0"/>
      <w:marRight w:val="0"/>
      <w:marTop w:val="0"/>
      <w:marBottom w:val="0"/>
      <w:divBdr>
        <w:top w:val="none" w:sz="0" w:space="0" w:color="auto"/>
        <w:left w:val="none" w:sz="0" w:space="0" w:color="auto"/>
        <w:bottom w:val="none" w:sz="0" w:space="0" w:color="auto"/>
        <w:right w:val="none" w:sz="0" w:space="0" w:color="auto"/>
      </w:divBdr>
      <w:divsChild>
        <w:div w:id="2074960487">
          <w:marLeft w:val="0"/>
          <w:marRight w:val="0"/>
          <w:marTop w:val="0"/>
          <w:marBottom w:val="0"/>
          <w:divBdr>
            <w:top w:val="single" w:sz="6" w:space="0" w:color="FFFFFF"/>
            <w:left w:val="single" w:sz="6" w:space="0" w:color="FFFFFF"/>
            <w:bottom w:val="single" w:sz="6" w:space="0" w:color="FFFFFF"/>
            <w:right w:val="single" w:sz="6" w:space="0" w:color="FFFFFF"/>
          </w:divBdr>
          <w:divsChild>
            <w:div w:id="1583224593">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738089841">
      <w:bodyDiv w:val="1"/>
      <w:marLeft w:val="0"/>
      <w:marRight w:val="0"/>
      <w:marTop w:val="0"/>
      <w:marBottom w:val="0"/>
      <w:divBdr>
        <w:top w:val="none" w:sz="0" w:space="0" w:color="auto"/>
        <w:left w:val="none" w:sz="0" w:space="0" w:color="auto"/>
        <w:bottom w:val="none" w:sz="0" w:space="0" w:color="auto"/>
        <w:right w:val="none" w:sz="0" w:space="0" w:color="auto"/>
      </w:divBdr>
      <w:divsChild>
        <w:div w:id="120930063">
          <w:marLeft w:val="0"/>
          <w:marRight w:val="0"/>
          <w:marTop w:val="0"/>
          <w:marBottom w:val="0"/>
          <w:divBdr>
            <w:top w:val="none" w:sz="0" w:space="0" w:color="auto"/>
            <w:left w:val="none" w:sz="0" w:space="0" w:color="auto"/>
            <w:bottom w:val="none" w:sz="0" w:space="0" w:color="auto"/>
            <w:right w:val="none" w:sz="0" w:space="0" w:color="auto"/>
          </w:divBdr>
          <w:divsChild>
            <w:div w:id="7671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6217">
      <w:bodyDiv w:val="1"/>
      <w:marLeft w:val="0"/>
      <w:marRight w:val="0"/>
      <w:marTop w:val="0"/>
      <w:marBottom w:val="0"/>
      <w:divBdr>
        <w:top w:val="none" w:sz="0" w:space="0" w:color="auto"/>
        <w:left w:val="none" w:sz="0" w:space="0" w:color="auto"/>
        <w:bottom w:val="none" w:sz="0" w:space="0" w:color="auto"/>
        <w:right w:val="none" w:sz="0" w:space="0" w:color="auto"/>
      </w:divBdr>
      <w:divsChild>
        <w:div w:id="2031494405">
          <w:marLeft w:val="0"/>
          <w:marRight w:val="0"/>
          <w:marTop w:val="0"/>
          <w:marBottom w:val="0"/>
          <w:divBdr>
            <w:top w:val="none" w:sz="0" w:space="0" w:color="auto"/>
            <w:left w:val="none" w:sz="0" w:space="0" w:color="auto"/>
            <w:bottom w:val="none" w:sz="0" w:space="0" w:color="auto"/>
            <w:right w:val="none" w:sz="0" w:space="0" w:color="auto"/>
          </w:divBdr>
          <w:divsChild>
            <w:div w:id="585311264">
              <w:marLeft w:val="-6447"/>
              <w:marRight w:val="-6447"/>
              <w:marTop w:val="0"/>
              <w:marBottom w:val="0"/>
              <w:divBdr>
                <w:top w:val="none" w:sz="0" w:space="0" w:color="auto"/>
                <w:left w:val="none" w:sz="0" w:space="0" w:color="auto"/>
                <w:bottom w:val="none" w:sz="0" w:space="0" w:color="auto"/>
                <w:right w:val="none" w:sz="0" w:space="0" w:color="auto"/>
              </w:divBdr>
              <w:divsChild>
                <w:div w:id="218633965">
                  <w:marLeft w:val="0"/>
                  <w:marRight w:val="0"/>
                  <w:marTop w:val="0"/>
                  <w:marBottom w:val="0"/>
                  <w:divBdr>
                    <w:top w:val="none" w:sz="0" w:space="0" w:color="auto"/>
                    <w:left w:val="none" w:sz="0" w:space="0" w:color="auto"/>
                    <w:bottom w:val="none" w:sz="0" w:space="0" w:color="auto"/>
                    <w:right w:val="none" w:sz="0" w:space="0" w:color="auto"/>
                  </w:divBdr>
                  <w:divsChild>
                    <w:div w:id="1630549913">
                      <w:marLeft w:val="0"/>
                      <w:marRight w:val="0"/>
                      <w:marTop w:val="0"/>
                      <w:marBottom w:val="0"/>
                      <w:divBdr>
                        <w:top w:val="single" w:sz="2" w:space="0" w:color="CCCCCC"/>
                        <w:left w:val="single" w:sz="6" w:space="0" w:color="CCCCCC"/>
                        <w:bottom w:val="single" w:sz="6" w:space="0" w:color="CCCCCC"/>
                        <w:right w:val="single" w:sz="6" w:space="0" w:color="CCCCCC"/>
                      </w:divBdr>
                      <w:divsChild>
                        <w:div w:id="1835218006">
                          <w:marLeft w:val="0"/>
                          <w:marRight w:val="0"/>
                          <w:marTop w:val="0"/>
                          <w:marBottom w:val="0"/>
                          <w:divBdr>
                            <w:top w:val="none" w:sz="0" w:space="0" w:color="auto"/>
                            <w:left w:val="none" w:sz="0" w:space="0" w:color="auto"/>
                            <w:bottom w:val="none" w:sz="0" w:space="0" w:color="auto"/>
                            <w:right w:val="none" w:sz="0" w:space="0" w:color="auto"/>
                          </w:divBdr>
                          <w:divsChild>
                            <w:div w:id="21824198">
                              <w:marLeft w:val="0"/>
                              <w:marRight w:val="0"/>
                              <w:marTop w:val="0"/>
                              <w:marBottom w:val="0"/>
                              <w:divBdr>
                                <w:top w:val="none" w:sz="0" w:space="0" w:color="auto"/>
                                <w:left w:val="none" w:sz="0" w:space="0" w:color="auto"/>
                                <w:bottom w:val="none" w:sz="0" w:space="0" w:color="auto"/>
                                <w:right w:val="none" w:sz="0" w:space="0" w:color="auto"/>
                              </w:divBdr>
                              <w:divsChild>
                                <w:div w:id="96759796">
                                  <w:marLeft w:val="167"/>
                                  <w:marRight w:val="167"/>
                                  <w:marTop w:val="167"/>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829969">
      <w:bodyDiv w:val="1"/>
      <w:marLeft w:val="0"/>
      <w:marRight w:val="0"/>
      <w:marTop w:val="0"/>
      <w:marBottom w:val="0"/>
      <w:divBdr>
        <w:top w:val="none" w:sz="0" w:space="0" w:color="auto"/>
        <w:left w:val="none" w:sz="0" w:space="0" w:color="auto"/>
        <w:bottom w:val="none" w:sz="0" w:space="0" w:color="auto"/>
        <w:right w:val="none" w:sz="0" w:space="0" w:color="auto"/>
      </w:divBdr>
      <w:divsChild>
        <w:div w:id="204604828">
          <w:marLeft w:val="0"/>
          <w:marRight w:val="0"/>
          <w:marTop w:val="0"/>
          <w:marBottom w:val="0"/>
          <w:divBdr>
            <w:top w:val="single" w:sz="6" w:space="0" w:color="FFFFFF"/>
            <w:left w:val="single" w:sz="6" w:space="0" w:color="FFFFFF"/>
            <w:bottom w:val="single" w:sz="6" w:space="0" w:color="FFFFFF"/>
            <w:right w:val="single" w:sz="6" w:space="0" w:color="FFFFFF"/>
          </w:divBdr>
          <w:divsChild>
            <w:div w:id="438568460">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1073699672">
      <w:bodyDiv w:val="1"/>
      <w:marLeft w:val="0"/>
      <w:marRight w:val="0"/>
      <w:marTop w:val="0"/>
      <w:marBottom w:val="0"/>
      <w:divBdr>
        <w:top w:val="none" w:sz="0" w:space="0" w:color="auto"/>
        <w:left w:val="none" w:sz="0" w:space="0" w:color="auto"/>
        <w:bottom w:val="none" w:sz="0" w:space="0" w:color="auto"/>
        <w:right w:val="none" w:sz="0" w:space="0" w:color="auto"/>
      </w:divBdr>
      <w:divsChild>
        <w:div w:id="132139989">
          <w:marLeft w:val="0"/>
          <w:marRight w:val="0"/>
          <w:marTop w:val="0"/>
          <w:marBottom w:val="0"/>
          <w:divBdr>
            <w:top w:val="none" w:sz="0" w:space="0" w:color="auto"/>
            <w:left w:val="none" w:sz="0" w:space="0" w:color="auto"/>
            <w:bottom w:val="none" w:sz="0" w:space="0" w:color="auto"/>
            <w:right w:val="none" w:sz="0" w:space="0" w:color="auto"/>
          </w:divBdr>
          <w:divsChild>
            <w:div w:id="1917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6238">
      <w:bodyDiv w:val="1"/>
      <w:marLeft w:val="0"/>
      <w:marRight w:val="0"/>
      <w:marTop w:val="0"/>
      <w:marBottom w:val="0"/>
      <w:divBdr>
        <w:top w:val="none" w:sz="0" w:space="0" w:color="auto"/>
        <w:left w:val="none" w:sz="0" w:space="0" w:color="auto"/>
        <w:bottom w:val="none" w:sz="0" w:space="0" w:color="auto"/>
        <w:right w:val="none" w:sz="0" w:space="0" w:color="auto"/>
      </w:divBdr>
      <w:divsChild>
        <w:div w:id="1403871487">
          <w:marLeft w:val="0"/>
          <w:marRight w:val="0"/>
          <w:marTop w:val="0"/>
          <w:marBottom w:val="0"/>
          <w:divBdr>
            <w:top w:val="none" w:sz="0" w:space="0" w:color="auto"/>
            <w:left w:val="none" w:sz="0" w:space="0" w:color="auto"/>
            <w:bottom w:val="none" w:sz="0" w:space="0" w:color="auto"/>
            <w:right w:val="none" w:sz="0" w:space="0" w:color="auto"/>
          </w:divBdr>
          <w:divsChild>
            <w:div w:id="889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093">
      <w:bodyDiv w:val="1"/>
      <w:marLeft w:val="0"/>
      <w:marRight w:val="0"/>
      <w:marTop w:val="0"/>
      <w:marBottom w:val="0"/>
      <w:divBdr>
        <w:top w:val="none" w:sz="0" w:space="0" w:color="auto"/>
        <w:left w:val="none" w:sz="0" w:space="0" w:color="auto"/>
        <w:bottom w:val="none" w:sz="0" w:space="0" w:color="auto"/>
        <w:right w:val="none" w:sz="0" w:space="0" w:color="auto"/>
      </w:divBdr>
      <w:divsChild>
        <w:div w:id="1043286510">
          <w:marLeft w:val="0"/>
          <w:marRight w:val="0"/>
          <w:marTop w:val="0"/>
          <w:marBottom w:val="0"/>
          <w:divBdr>
            <w:top w:val="none" w:sz="0" w:space="0" w:color="auto"/>
            <w:left w:val="none" w:sz="0" w:space="0" w:color="auto"/>
            <w:bottom w:val="none" w:sz="0" w:space="0" w:color="auto"/>
            <w:right w:val="none" w:sz="0" w:space="0" w:color="auto"/>
          </w:divBdr>
          <w:divsChild>
            <w:div w:id="4550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106">
      <w:bodyDiv w:val="1"/>
      <w:marLeft w:val="0"/>
      <w:marRight w:val="0"/>
      <w:marTop w:val="0"/>
      <w:marBottom w:val="0"/>
      <w:divBdr>
        <w:top w:val="none" w:sz="0" w:space="0" w:color="auto"/>
        <w:left w:val="none" w:sz="0" w:space="0" w:color="auto"/>
        <w:bottom w:val="none" w:sz="0" w:space="0" w:color="auto"/>
        <w:right w:val="none" w:sz="0" w:space="0" w:color="auto"/>
      </w:divBdr>
      <w:divsChild>
        <w:div w:id="1119955472">
          <w:marLeft w:val="0"/>
          <w:marRight w:val="0"/>
          <w:marTop w:val="0"/>
          <w:marBottom w:val="0"/>
          <w:divBdr>
            <w:top w:val="single" w:sz="6" w:space="0" w:color="FFFFFF"/>
            <w:left w:val="single" w:sz="6" w:space="0" w:color="FFFFFF"/>
            <w:bottom w:val="single" w:sz="6" w:space="0" w:color="FFFFFF"/>
            <w:right w:val="single" w:sz="6" w:space="0" w:color="FFFFFF"/>
          </w:divBdr>
          <w:divsChild>
            <w:div w:id="1527252687">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1494756676">
      <w:bodyDiv w:val="1"/>
      <w:marLeft w:val="0"/>
      <w:marRight w:val="0"/>
      <w:marTop w:val="0"/>
      <w:marBottom w:val="0"/>
      <w:divBdr>
        <w:top w:val="none" w:sz="0" w:space="0" w:color="auto"/>
        <w:left w:val="none" w:sz="0" w:space="0" w:color="auto"/>
        <w:bottom w:val="none" w:sz="0" w:space="0" w:color="auto"/>
        <w:right w:val="none" w:sz="0" w:space="0" w:color="auto"/>
      </w:divBdr>
      <w:divsChild>
        <w:div w:id="1389112332">
          <w:marLeft w:val="0"/>
          <w:marRight w:val="0"/>
          <w:marTop w:val="0"/>
          <w:marBottom w:val="0"/>
          <w:divBdr>
            <w:top w:val="none" w:sz="0" w:space="0" w:color="auto"/>
            <w:left w:val="none" w:sz="0" w:space="0" w:color="auto"/>
            <w:bottom w:val="none" w:sz="0" w:space="0" w:color="auto"/>
            <w:right w:val="none" w:sz="0" w:space="0" w:color="auto"/>
          </w:divBdr>
          <w:divsChild>
            <w:div w:id="2079208494">
              <w:marLeft w:val="-6447"/>
              <w:marRight w:val="-6447"/>
              <w:marTop w:val="0"/>
              <w:marBottom w:val="0"/>
              <w:divBdr>
                <w:top w:val="none" w:sz="0" w:space="0" w:color="auto"/>
                <w:left w:val="none" w:sz="0" w:space="0" w:color="auto"/>
                <w:bottom w:val="none" w:sz="0" w:space="0" w:color="auto"/>
                <w:right w:val="none" w:sz="0" w:space="0" w:color="auto"/>
              </w:divBdr>
              <w:divsChild>
                <w:div w:id="999961907">
                  <w:marLeft w:val="0"/>
                  <w:marRight w:val="0"/>
                  <w:marTop w:val="0"/>
                  <w:marBottom w:val="0"/>
                  <w:divBdr>
                    <w:top w:val="none" w:sz="0" w:space="0" w:color="auto"/>
                    <w:left w:val="none" w:sz="0" w:space="0" w:color="auto"/>
                    <w:bottom w:val="none" w:sz="0" w:space="0" w:color="auto"/>
                    <w:right w:val="none" w:sz="0" w:space="0" w:color="auto"/>
                  </w:divBdr>
                  <w:divsChild>
                    <w:div w:id="1648196511">
                      <w:marLeft w:val="0"/>
                      <w:marRight w:val="0"/>
                      <w:marTop w:val="0"/>
                      <w:marBottom w:val="0"/>
                      <w:divBdr>
                        <w:top w:val="single" w:sz="2" w:space="0" w:color="CCCCCC"/>
                        <w:left w:val="single" w:sz="6" w:space="0" w:color="CCCCCC"/>
                        <w:bottom w:val="single" w:sz="6" w:space="0" w:color="CCCCCC"/>
                        <w:right w:val="single" w:sz="6" w:space="0" w:color="CCCCCC"/>
                      </w:divBdr>
                      <w:divsChild>
                        <w:div w:id="2036879735">
                          <w:marLeft w:val="0"/>
                          <w:marRight w:val="0"/>
                          <w:marTop w:val="0"/>
                          <w:marBottom w:val="0"/>
                          <w:divBdr>
                            <w:top w:val="none" w:sz="0" w:space="0" w:color="auto"/>
                            <w:left w:val="none" w:sz="0" w:space="0" w:color="auto"/>
                            <w:bottom w:val="none" w:sz="0" w:space="0" w:color="auto"/>
                            <w:right w:val="none" w:sz="0" w:space="0" w:color="auto"/>
                          </w:divBdr>
                          <w:divsChild>
                            <w:div w:id="398020433">
                              <w:marLeft w:val="0"/>
                              <w:marRight w:val="0"/>
                              <w:marTop w:val="0"/>
                              <w:marBottom w:val="0"/>
                              <w:divBdr>
                                <w:top w:val="none" w:sz="0" w:space="0" w:color="auto"/>
                                <w:left w:val="none" w:sz="0" w:space="0" w:color="auto"/>
                                <w:bottom w:val="none" w:sz="0" w:space="0" w:color="auto"/>
                                <w:right w:val="none" w:sz="0" w:space="0" w:color="auto"/>
                              </w:divBdr>
                              <w:divsChild>
                                <w:div w:id="1539975271">
                                  <w:marLeft w:val="167"/>
                                  <w:marRight w:val="167"/>
                                  <w:marTop w:val="167"/>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12171">
      <w:bodyDiv w:val="1"/>
      <w:marLeft w:val="0"/>
      <w:marRight w:val="0"/>
      <w:marTop w:val="0"/>
      <w:marBottom w:val="0"/>
      <w:divBdr>
        <w:top w:val="none" w:sz="0" w:space="0" w:color="auto"/>
        <w:left w:val="none" w:sz="0" w:space="0" w:color="auto"/>
        <w:bottom w:val="none" w:sz="0" w:space="0" w:color="auto"/>
        <w:right w:val="none" w:sz="0" w:space="0" w:color="auto"/>
      </w:divBdr>
      <w:divsChild>
        <w:div w:id="1788816236">
          <w:marLeft w:val="0"/>
          <w:marRight w:val="0"/>
          <w:marTop w:val="0"/>
          <w:marBottom w:val="0"/>
          <w:divBdr>
            <w:top w:val="none" w:sz="0" w:space="0" w:color="auto"/>
            <w:left w:val="none" w:sz="0" w:space="0" w:color="auto"/>
            <w:bottom w:val="none" w:sz="0" w:space="0" w:color="auto"/>
            <w:right w:val="none" w:sz="0" w:space="0" w:color="auto"/>
          </w:divBdr>
          <w:divsChild>
            <w:div w:id="20847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0699">
      <w:bodyDiv w:val="1"/>
      <w:marLeft w:val="0"/>
      <w:marRight w:val="0"/>
      <w:marTop w:val="0"/>
      <w:marBottom w:val="0"/>
      <w:divBdr>
        <w:top w:val="none" w:sz="0" w:space="0" w:color="auto"/>
        <w:left w:val="none" w:sz="0" w:space="0" w:color="auto"/>
        <w:bottom w:val="none" w:sz="0" w:space="0" w:color="auto"/>
        <w:right w:val="none" w:sz="0" w:space="0" w:color="auto"/>
      </w:divBdr>
      <w:divsChild>
        <w:div w:id="1531453495">
          <w:marLeft w:val="0"/>
          <w:marRight w:val="0"/>
          <w:marTop w:val="0"/>
          <w:marBottom w:val="0"/>
          <w:divBdr>
            <w:top w:val="none" w:sz="0" w:space="0" w:color="auto"/>
            <w:left w:val="none" w:sz="0" w:space="0" w:color="auto"/>
            <w:bottom w:val="none" w:sz="0" w:space="0" w:color="auto"/>
            <w:right w:val="none" w:sz="0" w:space="0" w:color="auto"/>
          </w:divBdr>
          <w:divsChild>
            <w:div w:id="1551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305">
      <w:bodyDiv w:val="1"/>
      <w:marLeft w:val="0"/>
      <w:marRight w:val="0"/>
      <w:marTop w:val="0"/>
      <w:marBottom w:val="0"/>
      <w:divBdr>
        <w:top w:val="none" w:sz="0" w:space="0" w:color="auto"/>
        <w:left w:val="none" w:sz="0" w:space="0" w:color="auto"/>
        <w:bottom w:val="none" w:sz="0" w:space="0" w:color="auto"/>
        <w:right w:val="none" w:sz="0" w:space="0" w:color="auto"/>
      </w:divBdr>
      <w:divsChild>
        <w:div w:id="1968268675">
          <w:marLeft w:val="0"/>
          <w:marRight w:val="0"/>
          <w:marTop w:val="0"/>
          <w:marBottom w:val="0"/>
          <w:divBdr>
            <w:top w:val="none" w:sz="0" w:space="0" w:color="auto"/>
            <w:left w:val="none" w:sz="0" w:space="0" w:color="auto"/>
            <w:bottom w:val="none" w:sz="0" w:space="0" w:color="auto"/>
            <w:right w:val="none" w:sz="0" w:space="0" w:color="auto"/>
          </w:divBdr>
          <w:divsChild>
            <w:div w:id="77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rg.berkeley.edu/courses/index2.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nsion.berkeley.edu/spos/energy.html" TargetMode="External"/><Relationship Id="rId5" Type="http://schemas.openxmlformats.org/officeDocument/2006/relationships/hyperlink" Target="http://extension.berkeley.edu/spos/smartgri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sharmar</dc:creator>
  <cp:lastModifiedBy>Rishi Rich</cp:lastModifiedBy>
  <cp:revision>2</cp:revision>
  <dcterms:created xsi:type="dcterms:W3CDTF">2011-12-13T23:05:00Z</dcterms:created>
  <dcterms:modified xsi:type="dcterms:W3CDTF">2011-12-13T23:05:00Z</dcterms:modified>
</cp:coreProperties>
</file>