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4E5" w:rsidRPr="00016266" w:rsidRDefault="00E334E5" w:rsidP="00E334E5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016266">
        <w:rPr>
          <w:rFonts w:cstheme="minorHAnsi"/>
          <w:b/>
          <w:sz w:val="24"/>
          <w:szCs w:val="24"/>
          <w:u w:val="single"/>
        </w:rPr>
        <w:t>UC Irvine</w:t>
      </w:r>
    </w:p>
    <w:p w:rsidR="00CE2292" w:rsidRDefault="00CE2292"/>
    <w:p w:rsidR="00F80E0B" w:rsidRPr="00F80E0B" w:rsidRDefault="00F80E0B">
      <w:pPr>
        <w:rPr>
          <w:rFonts w:cstheme="minorHAnsi"/>
          <w:b/>
          <w:u w:val="single"/>
        </w:rPr>
      </w:pPr>
      <w:r w:rsidRPr="00F80E0B">
        <w:rPr>
          <w:b/>
          <w:u w:val="single"/>
        </w:rPr>
        <w:t>CERTIFICATE PROGRAMS</w:t>
      </w:r>
    </w:p>
    <w:p w:rsidR="00F80E0B" w:rsidRPr="00F80E0B" w:rsidRDefault="00F80E0B" w:rsidP="00F80E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336699"/>
          <w:kern w:val="36"/>
        </w:rPr>
      </w:pPr>
      <w:r w:rsidRPr="00F80E0B">
        <w:rPr>
          <w:rFonts w:eastAsia="Times New Roman" w:cstheme="minorHAnsi"/>
          <w:b/>
          <w:bCs/>
          <w:color w:val="336699"/>
          <w:kern w:val="36"/>
        </w:rPr>
        <w:t>Sustainable Business Management</w:t>
      </w:r>
    </w:p>
    <w:p w:rsidR="00F80E0B" w:rsidRPr="00F80E0B" w:rsidRDefault="00F80E0B" w:rsidP="00F80E0B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336699"/>
        </w:rPr>
      </w:pPr>
      <w:r w:rsidRPr="00F80E0B">
        <w:rPr>
          <w:rFonts w:asciiTheme="minorHAnsi" w:hAnsiTheme="minorHAnsi" w:cstheme="minorHAnsi"/>
          <w:color w:val="336699"/>
        </w:rPr>
        <w:t>Program Objectives</w:t>
      </w:r>
    </w:p>
    <w:p w:rsidR="00F80E0B" w:rsidRPr="00F80E0B" w:rsidRDefault="00F80E0B" w:rsidP="00F80E0B">
      <w:pPr>
        <w:numPr>
          <w:ilvl w:val="0"/>
          <w:numId w:val="1"/>
        </w:numPr>
        <w:shd w:val="clear" w:color="auto" w:fill="FFFFFF"/>
        <w:spacing w:before="100" w:beforeAutospacing="1" w:after="131" w:line="360" w:lineRule="atLeast"/>
        <w:ind w:left="533"/>
        <w:rPr>
          <w:rFonts w:cstheme="minorHAnsi"/>
          <w:color w:val="333333"/>
        </w:rPr>
      </w:pPr>
      <w:r w:rsidRPr="00F80E0B">
        <w:rPr>
          <w:rFonts w:cstheme="minorHAnsi"/>
          <w:color w:val="333333"/>
        </w:rPr>
        <w:t xml:space="preserve">Identify current and future key environmental regulatory compliance legislation that impacts organizational strategy, planning and operations. </w:t>
      </w:r>
      <w:proofErr w:type="gramStart"/>
      <w:r w:rsidRPr="00F80E0B">
        <w:rPr>
          <w:rFonts w:cstheme="minorHAnsi"/>
          <w:color w:val="333333"/>
        </w:rPr>
        <w:t>a</w:t>
      </w:r>
      <w:proofErr w:type="gramEnd"/>
      <w:r w:rsidRPr="00F80E0B">
        <w:rPr>
          <w:rFonts w:cstheme="minorHAnsi"/>
          <w:color w:val="333333"/>
        </w:rPr>
        <w:t xml:space="preserve"> broad, systems-thinking approach to affect every value-creation lever responding to government legislation consumer concerns and stakeholder pressure.</w:t>
      </w:r>
    </w:p>
    <w:p w:rsidR="00F80E0B" w:rsidRPr="00F80E0B" w:rsidRDefault="00F80E0B" w:rsidP="00F80E0B">
      <w:pPr>
        <w:numPr>
          <w:ilvl w:val="0"/>
          <w:numId w:val="1"/>
        </w:numPr>
        <w:shd w:val="clear" w:color="auto" w:fill="FFFFFF"/>
        <w:spacing w:before="100" w:beforeAutospacing="1" w:after="131" w:line="360" w:lineRule="atLeast"/>
        <w:ind w:left="533"/>
        <w:rPr>
          <w:rFonts w:cstheme="minorHAnsi"/>
          <w:color w:val="333333"/>
        </w:rPr>
      </w:pPr>
      <w:r w:rsidRPr="00F80E0B">
        <w:rPr>
          <w:rFonts w:cstheme="minorHAnsi"/>
          <w:color w:val="333333"/>
        </w:rPr>
        <w:t>Link competitive advantage and corporate social responsibility to assess strategic opportunities and risks while minimizing potential liability.</w:t>
      </w:r>
    </w:p>
    <w:p w:rsidR="00F80E0B" w:rsidRPr="00F80E0B" w:rsidRDefault="00F80E0B" w:rsidP="00F80E0B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336699"/>
        </w:rPr>
      </w:pPr>
    </w:p>
    <w:p w:rsidR="00F80E0B" w:rsidRPr="00F80E0B" w:rsidRDefault="00F80E0B" w:rsidP="00F80E0B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336699"/>
        </w:rPr>
      </w:pPr>
      <w:r w:rsidRPr="00F80E0B">
        <w:rPr>
          <w:rFonts w:asciiTheme="minorHAnsi" w:hAnsiTheme="minorHAnsi" w:cstheme="minorHAnsi"/>
          <w:color w:val="336699"/>
        </w:rPr>
        <w:t>Who Should Attend</w:t>
      </w:r>
    </w:p>
    <w:p w:rsidR="00F80E0B" w:rsidRPr="00F80E0B" w:rsidRDefault="00F80E0B" w:rsidP="00F80E0B">
      <w:pPr>
        <w:pStyle w:val="pfirst"/>
        <w:shd w:val="clear" w:color="auto" w:fill="FFFFFF"/>
        <w:spacing w:before="0" w:beforeAutospacing="0" w:line="360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F80E0B">
        <w:rPr>
          <w:rFonts w:asciiTheme="minorHAnsi" w:hAnsiTheme="minorHAnsi" w:cstheme="minorHAnsi"/>
          <w:color w:val="333333"/>
          <w:sz w:val="22"/>
          <w:szCs w:val="22"/>
        </w:rPr>
        <w:t>Individuals seeking a career change or positions within the sustainability field, managers, directors, architects, urban planners, landscape architects, designers, business owners, consultants, and all those responsible for going “green.”</w:t>
      </w:r>
    </w:p>
    <w:p w:rsidR="00F80E0B" w:rsidRPr="00F80E0B" w:rsidRDefault="00F80E0B">
      <w:pPr>
        <w:rPr>
          <w:rFonts w:cstheme="minorHAnsi"/>
          <w:b/>
          <w:u w:val="single"/>
        </w:rPr>
      </w:pPr>
      <w:r w:rsidRPr="00F80E0B">
        <w:rPr>
          <w:rFonts w:cstheme="minorHAnsi"/>
          <w:b/>
          <w:u w:val="single"/>
        </w:rPr>
        <w:t>COURSES:</w:t>
      </w:r>
    </w:p>
    <w:p w:rsidR="00F80E0B" w:rsidRPr="00F80E0B" w:rsidRDefault="00F80E0B">
      <w:pPr>
        <w:rPr>
          <w:rFonts w:cstheme="minorHAnsi"/>
        </w:rPr>
      </w:pPr>
      <w:r w:rsidRPr="00F80E0B">
        <w:rPr>
          <w:rFonts w:cstheme="minorHAnsi"/>
          <w:color w:val="333333"/>
          <w:shd w:val="clear" w:color="auto" w:fill="FFFFFF"/>
        </w:rPr>
        <w:t xml:space="preserve">Introduction to Corporate Social Responsibility, Sustainability and Green Business </w:t>
      </w:r>
      <w:proofErr w:type="gramStart"/>
      <w:r w:rsidRPr="00F80E0B">
        <w:rPr>
          <w:rFonts w:cstheme="minorHAnsi"/>
          <w:color w:val="333333"/>
          <w:shd w:val="clear" w:color="auto" w:fill="FFFFFF"/>
        </w:rPr>
        <w:t>( 3</w:t>
      </w:r>
      <w:proofErr w:type="gramEnd"/>
      <w:r w:rsidRPr="00F80E0B">
        <w:rPr>
          <w:rFonts w:cstheme="minorHAnsi"/>
          <w:color w:val="333333"/>
          <w:shd w:val="clear" w:color="auto" w:fill="FFFFFF"/>
        </w:rPr>
        <w:t xml:space="preserve"> units )</w:t>
      </w:r>
      <w:r w:rsidRPr="00F80E0B">
        <w:rPr>
          <w:rStyle w:val="apple-converted-space"/>
          <w:rFonts w:cstheme="minorHAnsi"/>
          <w:color w:val="333333"/>
          <w:shd w:val="clear" w:color="auto" w:fill="FFFFFF"/>
        </w:rPr>
        <w:t> </w:t>
      </w:r>
    </w:p>
    <w:p w:rsidR="00F80E0B" w:rsidRPr="00F80E0B" w:rsidRDefault="00F80E0B">
      <w:pPr>
        <w:rPr>
          <w:rFonts w:cstheme="minorHAnsi"/>
        </w:rPr>
      </w:pPr>
      <w:r w:rsidRPr="00F80E0B">
        <w:rPr>
          <w:rFonts w:cstheme="minorHAnsi"/>
          <w:b/>
          <w:bCs/>
          <w:color w:val="000000"/>
          <w:shd w:val="clear" w:color="auto" w:fill="CCCC99"/>
        </w:rPr>
        <w:t xml:space="preserve">Course #   </w:t>
      </w:r>
      <w:r w:rsidRPr="00F80E0B">
        <w:rPr>
          <w:rFonts w:cstheme="minorHAnsi"/>
          <w:color w:val="333333"/>
          <w:shd w:val="clear" w:color="auto" w:fill="FFFFFF"/>
        </w:rPr>
        <w:t>MGMT X430.12</w:t>
      </w:r>
    </w:p>
    <w:p w:rsidR="00F80E0B" w:rsidRPr="00F80E0B" w:rsidRDefault="00F80E0B">
      <w:pPr>
        <w:rPr>
          <w:rStyle w:val="apple-converted-space"/>
          <w:rFonts w:cstheme="minorHAnsi"/>
          <w:color w:val="333333"/>
          <w:shd w:val="clear" w:color="auto" w:fill="FFFFCC"/>
        </w:rPr>
      </w:pPr>
      <w:r w:rsidRPr="00F80E0B">
        <w:rPr>
          <w:rFonts w:cstheme="minorHAnsi"/>
          <w:color w:val="333333"/>
          <w:shd w:val="clear" w:color="auto" w:fill="FFFFCC"/>
        </w:rPr>
        <w:t>The explosion of corporate social responsibility into mainstream business decision-making has been fueled by an unprecedented number of recent environmental, financial, legal, social and climate events.</w:t>
      </w:r>
      <w:r w:rsidRPr="00F80E0B">
        <w:rPr>
          <w:rStyle w:val="apple-converted-space"/>
          <w:rFonts w:cstheme="minorHAnsi"/>
          <w:color w:val="333333"/>
          <w:shd w:val="clear" w:color="auto" w:fill="FFFFCC"/>
        </w:rPr>
        <w:t> </w:t>
      </w:r>
    </w:p>
    <w:p w:rsidR="00F80E0B" w:rsidRPr="00F80E0B" w:rsidRDefault="00F80E0B">
      <w:pPr>
        <w:rPr>
          <w:rFonts w:cstheme="minorHAnsi"/>
        </w:rPr>
      </w:pPr>
      <w:r w:rsidRPr="00F80E0B">
        <w:rPr>
          <w:rFonts w:cstheme="minorHAnsi"/>
          <w:color w:val="333333"/>
          <w:shd w:val="clear" w:color="auto" w:fill="FFFFFF"/>
        </w:rPr>
        <w:t>Legal Developments Concerning the Environment and Climate Change</w:t>
      </w: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FF"/>
        </w:rPr>
      </w:pPr>
      <w:r w:rsidRPr="00F80E0B">
        <w:rPr>
          <w:rFonts w:cstheme="minorHAnsi"/>
          <w:b/>
          <w:bCs/>
          <w:color w:val="000000"/>
          <w:shd w:val="clear" w:color="auto" w:fill="CCCC99"/>
        </w:rPr>
        <w:t xml:space="preserve">Course #   </w:t>
      </w:r>
      <w:r w:rsidRPr="00F80E0B">
        <w:rPr>
          <w:rFonts w:cstheme="minorHAnsi"/>
          <w:color w:val="333333"/>
          <w:shd w:val="clear" w:color="auto" w:fill="FFFFFF"/>
        </w:rPr>
        <w:t>SOCECOL</w:t>
      </w:r>
      <w:r w:rsidRPr="00F80E0B">
        <w:rPr>
          <w:rFonts w:cstheme="minorHAnsi"/>
          <w:color w:val="333333"/>
        </w:rPr>
        <w:t xml:space="preserve"> </w:t>
      </w:r>
      <w:r w:rsidRPr="00F80E0B">
        <w:rPr>
          <w:rFonts w:cstheme="minorHAnsi"/>
          <w:color w:val="333333"/>
          <w:shd w:val="clear" w:color="auto" w:fill="FFFFFF"/>
        </w:rPr>
        <w:t>X416.5</w:t>
      </w: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CC"/>
        </w:rPr>
      </w:pPr>
      <w:r w:rsidRPr="00F80E0B">
        <w:rPr>
          <w:rFonts w:cstheme="minorHAnsi"/>
          <w:color w:val="333333"/>
          <w:shd w:val="clear" w:color="auto" w:fill="FFFFCC"/>
        </w:rPr>
        <w:t>A general sense of urgency, and the realization that there is little time to waste, has given rise to a host of legislative and regulatory enactments. Review global and federal developments, with particular attention on developments in California.</w:t>
      </w:r>
    </w:p>
    <w:p w:rsidR="00F80E0B" w:rsidRDefault="00F80E0B" w:rsidP="00E334E5">
      <w:pPr>
        <w:jc w:val="both"/>
        <w:rPr>
          <w:rFonts w:cstheme="minorHAnsi"/>
          <w:color w:val="333333"/>
          <w:shd w:val="clear" w:color="auto" w:fill="FFFFFF"/>
        </w:rPr>
      </w:pPr>
    </w:p>
    <w:p w:rsidR="00F80E0B" w:rsidRDefault="00F80E0B" w:rsidP="00E334E5">
      <w:pPr>
        <w:jc w:val="both"/>
        <w:rPr>
          <w:rFonts w:cstheme="minorHAnsi"/>
          <w:color w:val="333333"/>
          <w:shd w:val="clear" w:color="auto" w:fill="FFFFFF"/>
        </w:rPr>
      </w:pP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FF"/>
        </w:rPr>
      </w:pP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FF"/>
        </w:rPr>
      </w:pPr>
      <w:r w:rsidRPr="00F80E0B">
        <w:rPr>
          <w:rFonts w:cstheme="minorHAnsi"/>
          <w:color w:val="333333"/>
          <w:shd w:val="clear" w:color="auto" w:fill="FFFFFF"/>
        </w:rPr>
        <w:lastRenderedPageBreak/>
        <w:t>Framework for Strategic Leadership</w:t>
      </w: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FF"/>
        </w:rPr>
      </w:pPr>
      <w:r w:rsidRPr="00F80E0B">
        <w:rPr>
          <w:rFonts w:cstheme="minorHAnsi"/>
          <w:b/>
          <w:bCs/>
          <w:color w:val="000000"/>
          <w:shd w:val="clear" w:color="auto" w:fill="CCCC99"/>
        </w:rPr>
        <w:t xml:space="preserve">Course #   </w:t>
      </w:r>
      <w:r w:rsidRPr="00F80E0B">
        <w:rPr>
          <w:rFonts w:cstheme="minorHAnsi"/>
          <w:color w:val="333333"/>
          <w:shd w:val="clear" w:color="auto" w:fill="FFFFFF"/>
        </w:rPr>
        <w:t>SOCECOL X417.21</w:t>
      </w: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CC"/>
        </w:rPr>
      </w:pPr>
      <w:r w:rsidRPr="00F80E0B">
        <w:rPr>
          <w:rFonts w:cstheme="minorHAnsi"/>
          <w:color w:val="333333"/>
          <w:shd w:val="clear" w:color="auto" w:fill="FFFFCC"/>
        </w:rPr>
        <w:t>The course will also provide an overview of the LEED system for sustainable construction; examine traditional professional and contract liabilities and how these liabilities and associated risks may be expected to play out in the new arena of sustainability.</w:t>
      </w: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FF"/>
        </w:rPr>
      </w:pPr>
      <w:r w:rsidRPr="00F80E0B">
        <w:rPr>
          <w:rFonts w:cstheme="minorHAnsi"/>
          <w:color w:val="333333"/>
          <w:shd w:val="clear" w:color="auto" w:fill="FFFFFF"/>
        </w:rPr>
        <w:t>Green Marketing Principles: Winning Strategies for a New Era</w:t>
      </w: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FF"/>
        </w:rPr>
      </w:pPr>
      <w:r w:rsidRPr="00F80E0B">
        <w:rPr>
          <w:rFonts w:cstheme="minorHAnsi"/>
          <w:b/>
          <w:bCs/>
          <w:color w:val="000000"/>
          <w:shd w:val="clear" w:color="auto" w:fill="CCCC99"/>
        </w:rPr>
        <w:t xml:space="preserve">Course #   </w:t>
      </w:r>
      <w:r w:rsidRPr="00F80E0B">
        <w:rPr>
          <w:rFonts w:cstheme="minorHAnsi"/>
          <w:color w:val="333333"/>
          <w:shd w:val="clear" w:color="auto" w:fill="FFFFFF"/>
        </w:rPr>
        <w:t>MGMT X461.63</w:t>
      </w:r>
    </w:p>
    <w:p w:rsidR="00F80E0B" w:rsidRPr="00F80E0B" w:rsidRDefault="00F80E0B" w:rsidP="00E334E5">
      <w:pPr>
        <w:jc w:val="both"/>
        <w:rPr>
          <w:rStyle w:val="apple-converted-space"/>
          <w:rFonts w:cstheme="minorHAnsi"/>
          <w:color w:val="333333"/>
          <w:shd w:val="clear" w:color="auto" w:fill="FFFFCC"/>
        </w:rPr>
      </w:pPr>
      <w:r w:rsidRPr="00F80E0B">
        <w:rPr>
          <w:rFonts w:cstheme="minorHAnsi"/>
          <w:color w:val="333333"/>
          <w:shd w:val="clear" w:color="auto" w:fill="FFFFCC"/>
        </w:rPr>
        <w:t>Socio-economic, cultural and legislative pressures are creating an inevitable tide towards a future in which companies will be more socially responsible and provide cleaner and more efficient products and services that damage the planet less.</w:t>
      </w:r>
      <w:r w:rsidRPr="00F80E0B">
        <w:rPr>
          <w:rStyle w:val="apple-converted-space"/>
          <w:rFonts w:cstheme="minorHAnsi"/>
          <w:color w:val="333333"/>
          <w:shd w:val="clear" w:color="auto" w:fill="FFFFCC"/>
        </w:rPr>
        <w:t> </w:t>
      </w:r>
    </w:p>
    <w:p w:rsidR="00F80E0B" w:rsidRPr="00F80E0B" w:rsidRDefault="00F80E0B" w:rsidP="00E334E5">
      <w:pPr>
        <w:jc w:val="both"/>
        <w:rPr>
          <w:rStyle w:val="apple-converted-space"/>
          <w:rFonts w:cstheme="minorHAnsi"/>
          <w:color w:val="333333"/>
          <w:shd w:val="clear" w:color="auto" w:fill="FFFFFF"/>
        </w:rPr>
      </w:pPr>
      <w:r w:rsidRPr="00F80E0B">
        <w:rPr>
          <w:rFonts w:cstheme="minorHAnsi"/>
          <w:color w:val="333333"/>
          <w:shd w:val="clear" w:color="auto" w:fill="FFFFFF"/>
        </w:rPr>
        <w:t>Climate Protection and Environmental Sustainability</w:t>
      </w:r>
      <w:r w:rsidRPr="00F80E0B">
        <w:rPr>
          <w:rStyle w:val="apple-converted-space"/>
          <w:rFonts w:cstheme="minorHAnsi"/>
          <w:color w:val="333333"/>
          <w:shd w:val="clear" w:color="auto" w:fill="FFFFFF"/>
        </w:rPr>
        <w:t> </w:t>
      </w:r>
    </w:p>
    <w:p w:rsidR="00F80E0B" w:rsidRPr="00F80E0B" w:rsidRDefault="00F80E0B" w:rsidP="00E334E5">
      <w:pPr>
        <w:jc w:val="both"/>
        <w:rPr>
          <w:rFonts w:cstheme="minorHAnsi"/>
          <w:b/>
          <w:u w:val="single"/>
        </w:rPr>
      </w:pPr>
      <w:r w:rsidRPr="00F80E0B">
        <w:rPr>
          <w:rFonts w:cstheme="minorHAnsi"/>
          <w:b/>
          <w:bCs/>
          <w:color w:val="000000"/>
          <w:shd w:val="clear" w:color="auto" w:fill="CCCC99"/>
        </w:rPr>
        <w:t xml:space="preserve">Course #   </w:t>
      </w:r>
      <w:r w:rsidRPr="00F80E0B">
        <w:rPr>
          <w:rFonts w:cstheme="minorHAnsi"/>
          <w:color w:val="333333"/>
          <w:shd w:val="clear" w:color="auto" w:fill="FFFFFF"/>
        </w:rPr>
        <w:t>ENGRCEE X468</w:t>
      </w: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CC"/>
        </w:rPr>
      </w:pPr>
      <w:r w:rsidRPr="00F80E0B">
        <w:rPr>
          <w:rStyle w:val="apple-converted-space"/>
          <w:rFonts w:cstheme="minorHAnsi"/>
          <w:color w:val="333333"/>
          <w:shd w:val="clear" w:color="auto" w:fill="FFFFCC"/>
        </w:rPr>
        <w:t> </w:t>
      </w:r>
      <w:r w:rsidRPr="00F80E0B">
        <w:rPr>
          <w:rFonts w:cstheme="minorHAnsi"/>
          <w:color w:val="333333"/>
          <w:shd w:val="clear" w:color="auto" w:fill="FFFFCC"/>
        </w:rPr>
        <w:t>In this course you will explore the forces driving sustainability change, the application of sustainable practices, and be guided through an analysis that will help you develop a vision and plan for implementation.</w:t>
      </w: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FF"/>
        </w:rPr>
      </w:pPr>
      <w:r w:rsidRPr="00F80E0B">
        <w:rPr>
          <w:rFonts w:cstheme="minorHAnsi"/>
          <w:color w:val="333333"/>
          <w:shd w:val="clear" w:color="auto" w:fill="FFFFFF"/>
        </w:rPr>
        <w:t>Sustainability Reporting: Drivers, Protocols and Quantitative Methods</w:t>
      </w: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FF"/>
        </w:rPr>
      </w:pPr>
      <w:r w:rsidRPr="00F80E0B">
        <w:rPr>
          <w:rFonts w:cstheme="minorHAnsi"/>
          <w:b/>
          <w:bCs/>
          <w:color w:val="000000"/>
          <w:shd w:val="clear" w:color="auto" w:fill="CCCC99"/>
        </w:rPr>
        <w:t xml:space="preserve">Course #   </w:t>
      </w:r>
      <w:r w:rsidRPr="00F80E0B">
        <w:rPr>
          <w:rFonts w:cstheme="minorHAnsi"/>
          <w:color w:val="333333"/>
          <w:shd w:val="clear" w:color="auto" w:fill="FFFFFF"/>
        </w:rPr>
        <w:t>SOCECOL X417.26</w:t>
      </w: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CC"/>
        </w:rPr>
      </w:pPr>
      <w:r w:rsidRPr="00F80E0B">
        <w:rPr>
          <w:rFonts w:cstheme="minorHAnsi"/>
          <w:color w:val="333333"/>
          <w:shd w:val="clear" w:color="auto" w:fill="FFFFCC"/>
        </w:rPr>
        <w:t>This course introduces students to the typical drivers and stakeholders associated with sustainability programs; some of the available reporting protocols; factors to consider when selecting KPIs and metrics; and how to establish goals and describe performance on a quantitative or qualitative basis.</w:t>
      </w: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FF"/>
        </w:rPr>
      </w:pPr>
      <w:r w:rsidRPr="00F80E0B">
        <w:rPr>
          <w:rFonts w:cstheme="minorHAnsi"/>
          <w:color w:val="333333"/>
          <w:shd w:val="clear" w:color="auto" w:fill="FFFFFF"/>
        </w:rPr>
        <w:t>The Social Component of Sustainability</w:t>
      </w:r>
    </w:p>
    <w:p w:rsidR="00F80E0B" w:rsidRPr="00F80E0B" w:rsidRDefault="00F80E0B" w:rsidP="00E334E5">
      <w:pPr>
        <w:jc w:val="both"/>
        <w:rPr>
          <w:rFonts w:cstheme="minorHAnsi"/>
          <w:color w:val="333333"/>
          <w:shd w:val="clear" w:color="auto" w:fill="FFFFFF"/>
        </w:rPr>
      </w:pPr>
      <w:r w:rsidRPr="00F80E0B">
        <w:rPr>
          <w:rFonts w:cstheme="minorHAnsi"/>
          <w:b/>
          <w:bCs/>
          <w:color w:val="000000"/>
          <w:shd w:val="clear" w:color="auto" w:fill="CCCC99"/>
        </w:rPr>
        <w:t xml:space="preserve">Course #   </w:t>
      </w:r>
      <w:r w:rsidRPr="00F80E0B">
        <w:rPr>
          <w:rFonts w:cstheme="minorHAnsi"/>
          <w:color w:val="333333"/>
          <w:shd w:val="clear" w:color="auto" w:fill="FFFFFF"/>
        </w:rPr>
        <w:t>SOCECOL X417.37</w:t>
      </w:r>
    </w:p>
    <w:p w:rsidR="00F80E0B" w:rsidRPr="00F80E0B" w:rsidRDefault="00F80E0B" w:rsidP="00E334E5">
      <w:pPr>
        <w:jc w:val="both"/>
        <w:rPr>
          <w:rFonts w:cstheme="minorHAnsi"/>
          <w:b/>
          <w:u w:val="single"/>
        </w:rPr>
      </w:pPr>
      <w:r w:rsidRPr="00F80E0B">
        <w:rPr>
          <w:rFonts w:cstheme="minorHAnsi"/>
          <w:color w:val="333333"/>
          <w:shd w:val="clear" w:color="auto" w:fill="FFFFCC"/>
        </w:rPr>
        <w:t>Identify various social impacts as opportunities for adopting sustainable practices, including life-cycle analyses and community engagement strategies that will inspire your consumer base, adding value beyond direct Return-On-Investment (ROI).</w:t>
      </w:r>
    </w:p>
    <w:p w:rsidR="00F80E0B" w:rsidRDefault="00F80E0B" w:rsidP="00E334E5">
      <w:pPr>
        <w:jc w:val="both"/>
        <w:rPr>
          <w:rFonts w:cstheme="minorHAnsi"/>
          <w:b/>
          <w:sz w:val="24"/>
          <w:szCs w:val="24"/>
          <w:u w:val="single"/>
        </w:rPr>
      </w:pPr>
    </w:p>
    <w:p w:rsidR="00F80E0B" w:rsidRDefault="00F80E0B" w:rsidP="00E334E5">
      <w:pPr>
        <w:jc w:val="both"/>
        <w:rPr>
          <w:rFonts w:cstheme="minorHAnsi"/>
          <w:b/>
          <w:sz w:val="24"/>
          <w:szCs w:val="24"/>
          <w:u w:val="single"/>
        </w:rPr>
      </w:pPr>
    </w:p>
    <w:p w:rsidR="00F80E0B" w:rsidRDefault="00F80E0B" w:rsidP="00E334E5">
      <w:pPr>
        <w:jc w:val="both"/>
        <w:rPr>
          <w:rFonts w:cstheme="minorHAnsi"/>
          <w:b/>
          <w:sz w:val="24"/>
          <w:szCs w:val="24"/>
          <w:u w:val="single"/>
        </w:rPr>
      </w:pPr>
    </w:p>
    <w:p w:rsidR="00F80E0B" w:rsidRDefault="00F80E0B" w:rsidP="00E334E5">
      <w:pPr>
        <w:jc w:val="both"/>
        <w:rPr>
          <w:rFonts w:cstheme="minorHAnsi"/>
          <w:b/>
          <w:sz w:val="24"/>
          <w:szCs w:val="24"/>
          <w:u w:val="single"/>
        </w:rPr>
      </w:pPr>
    </w:p>
    <w:p w:rsidR="002D5DD0" w:rsidRDefault="002D5DD0" w:rsidP="002D5DD0">
      <w:pPr>
        <w:spacing w:line="240" w:lineRule="auto"/>
        <w:rPr>
          <w:rFonts w:cstheme="minorHAnsi"/>
          <w:sz w:val="20"/>
          <w:szCs w:val="20"/>
        </w:rPr>
      </w:pPr>
    </w:p>
    <w:p w:rsidR="002D5DD0" w:rsidRPr="007B6569" w:rsidRDefault="002D5DD0" w:rsidP="002D5DD0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Courses treated as Full Time/Part Time in the field of </w:t>
      </w:r>
      <w:r w:rsidRPr="002F4A67">
        <w:rPr>
          <w:rFonts w:cstheme="minorHAnsi"/>
          <w:b/>
          <w:sz w:val="20"/>
          <w:szCs w:val="20"/>
          <w:u w:val="single"/>
        </w:rPr>
        <w:t>Engineering</w:t>
      </w:r>
      <w:r>
        <w:rPr>
          <w:rFonts w:cstheme="minorHAnsi"/>
          <w:b/>
          <w:sz w:val="20"/>
          <w:szCs w:val="20"/>
        </w:rPr>
        <w:t>.</w:t>
      </w:r>
    </w:p>
    <w:p w:rsidR="00E334E5" w:rsidRDefault="00E334E5" w:rsidP="00E334E5">
      <w:pPr>
        <w:jc w:val="both"/>
        <w:rPr>
          <w:rFonts w:cstheme="minorHAnsi"/>
          <w:b/>
          <w:sz w:val="24"/>
          <w:szCs w:val="24"/>
          <w:u w:val="single"/>
        </w:rPr>
      </w:pPr>
      <w:r w:rsidRPr="00016266">
        <w:rPr>
          <w:rFonts w:cstheme="minorHAnsi"/>
          <w:b/>
          <w:sz w:val="24"/>
          <w:szCs w:val="24"/>
          <w:u w:val="single"/>
        </w:rPr>
        <w:t>Mechanical Engineering:</w:t>
      </w:r>
    </w:p>
    <w:p w:rsidR="00E334E5" w:rsidRPr="00016266" w:rsidRDefault="001A53B0" w:rsidP="00E334E5">
      <w:pPr>
        <w:jc w:val="both"/>
        <w:rPr>
          <w:rFonts w:cstheme="minorHAnsi"/>
          <w:b/>
          <w:sz w:val="24"/>
          <w:szCs w:val="24"/>
          <w:u w:val="single"/>
        </w:rPr>
      </w:pPr>
      <w:hyperlink r:id="rId5" w:history="1">
        <w:r w:rsidR="00E334E5" w:rsidRPr="00016266">
          <w:rPr>
            <w:rStyle w:val="Hyperlink"/>
            <w:rFonts w:cstheme="minorHAnsi"/>
            <w:b/>
            <w:sz w:val="24"/>
            <w:szCs w:val="24"/>
          </w:rPr>
          <w:t>http://www.editor.uci.edu/catalogue/engr/engr.11.htm</w:t>
        </w:r>
      </w:hyperlink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MAE117 Solar and Renewable Energy Systems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MAE118 Sustainable Energy Systems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MAE170 Introduction to Control Systems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MAE183 Computer-Aided Mechanism Design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MAE218 Sustainable Energy Systems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MAE249 Micro-Sensors and Actuators</w:t>
      </w:r>
    </w:p>
    <w:p w:rsidR="00E334E5" w:rsidRPr="00016266" w:rsidRDefault="00E334E5" w:rsidP="00E334E5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E334E5" w:rsidRDefault="00E334E5" w:rsidP="00E334E5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016266">
        <w:rPr>
          <w:rFonts w:cstheme="minorHAnsi"/>
          <w:b/>
          <w:sz w:val="24"/>
          <w:szCs w:val="24"/>
          <w:u w:val="single"/>
        </w:rPr>
        <w:t>Electrical Engineering:</w:t>
      </w:r>
    </w:p>
    <w:p w:rsidR="00E334E5" w:rsidRPr="00016266" w:rsidRDefault="001A53B0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hyperlink r:id="rId6" w:history="1">
        <w:r w:rsidR="00E334E5" w:rsidRPr="00016266">
          <w:rPr>
            <w:rStyle w:val="Hyperlink"/>
            <w:rFonts w:cstheme="minorHAnsi"/>
            <w:b/>
            <w:bCs/>
            <w:sz w:val="24"/>
            <w:szCs w:val="24"/>
          </w:rPr>
          <w:t>http://www.editor.uci.edu/catalogue/engr/engr.9.htm</w:t>
        </w:r>
      </w:hyperlink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EECS116 Introduction to Data Management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EECS141A</w:t>
      </w:r>
      <w:proofErr w:type="gramStart"/>
      <w:r w:rsidRPr="00016266">
        <w:rPr>
          <w:rStyle w:val="courses"/>
          <w:rFonts w:cstheme="minorHAnsi"/>
          <w:b/>
          <w:bCs/>
          <w:sz w:val="24"/>
          <w:szCs w:val="24"/>
        </w:rPr>
        <w:t>,B</w:t>
      </w:r>
      <w:proofErr w:type="gramEnd"/>
      <w:r w:rsidRPr="00016266">
        <w:rPr>
          <w:rStyle w:val="courses"/>
          <w:rFonts w:cstheme="minorHAnsi"/>
          <w:b/>
          <w:bCs/>
          <w:sz w:val="24"/>
          <w:szCs w:val="24"/>
        </w:rPr>
        <w:t xml:space="preserve"> Communication Systems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EECS148 Introduction to Computer Networks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EECS160A Introduction to Control Systems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EECS160LA Control Systems I Laboratory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EECS160B Sampled-Data and Digital Control Systems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EECS163 Power Systems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EECS163L Power Systems Laboratory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EECS166A Industrial and Power Electronics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EECS166B Advanced Topics in Industrial and Power Electronics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 xml:space="preserve">EECS179 </w:t>
      </w:r>
      <w:proofErr w:type="spellStart"/>
      <w:r w:rsidRPr="00016266">
        <w:rPr>
          <w:rStyle w:val="courses"/>
          <w:rFonts w:cstheme="minorHAnsi"/>
          <w:b/>
          <w:bCs/>
          <w:sz w:val="24"/>
          <w:szCs w:val="24"/>
        </w:rPr>
        <w:t>Microelectromechanical</w:t>
      </w:r>
      <w:proofErr w:type="spellEnd"/>
      <w:r w:rsidRPr="00016266">
        <w:rPr>
          <w:rStyle w:val="courses"/>
          <w:rFonts w:cstheme="minorHAnsi"/>
          <w:b/>
          <w:bCs/>
          <w:sz w:val="24"/>
          <w:szCs w:val="24"/>
        </w:rPr>
        <w:t xml:space="preserve"> Systems (MEMS)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EECS241A Digital Communications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EECS244 Wireless Communications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EECS248A Internet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EECS267A</w:t>
      </w:r>
      <w:proofErr w:type="gramStart"/>
      <w:r w:rsidRPr="00016266">
        <w:rPr>
          <w:rStyle w:val="courses"/>
          <w:rFonts w:cstheme="minorHAnsi"/>
          <w:b/>
          <w:bCs/>
          <w:sz w:val="24"/>
          <w:szCs w:val="24"/>
        </w:rPr>
        <w:t>,B</w:t>
      </w:r>
      <w:proofErr w:type="gramEnd"/>
      <w:r w:rsidRPr="00016266">
        <w:rPr>
          <w:rStyle w:val="courses"/>
          <w:rFonts w:cstheme="minorHAnsi"/>
          <w:b/>
          <w:bCs/>
          <w:sz w:val="24"/>
          <w:szCs w:val="24"/>
        </w:rPr>
        <w:t xml:space="preserve"> Industrial and Power Electronics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EECS279 Micro-Sensors and Actuators</w:t>
      </w:r>
    </w:p>
    <w:p w:rsidR="00E334E5" w:rsidRPr="00016266" w:rsidRDefault="00E334E5" w:rsidP="00E334E5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E334E5" w:rsidRDefault="00E334E5" w:rsidP="00E334E5">
      <w:pPr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016266">
        <w:rPr>
          <w:rFonts w:cstheme="minorHAnsi"/>
          <w:b/>
          <w:sz w:val="24"/>
          <w:szCs w:val="24"/>
          <w:u w:val="single"/>
        </w:rPr>
        <w:t>C</w:t>
      </w:r>
      <w:r>
        <w:rPr>
          <w:rFonts w:cstheme="minorHAnsi"/>
          <w:b/>
          <w:sz w:val="24"/>
          <w:szCs w:val="24"/>
          <w:u w:val="single"/>
        </w:rPr>
        <w:t>o</w:t>
      </w:r>
      <w:r w:rsidRPr="00016266">
        <w:rPr>
          <w:rFonts w:cstheme="minorHAnsi"/>
          <w:b/>
          <w:sz w:val="24"/>
          <w:szCs w:val="24"/>
          <w:u w:val="single"/>
        </w:rPr>
        <w:t>mputer Science:</w:t>
      </w:r>
    </w:p>
    <w:p w:rsidR="00E334E5" w:rsidRPr="00016266" w:rsidRDefault="001A53B0" w:rsidP="00E334E5">
      <w:pPr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hyperlink r:id="rId7" w:anchor="courses" w:history="1">
        <w:r w:rsidR="00E334E5" w:rsidRPr="00016266">
          <w:rPr>
            <w:rStyle w:val="Hyperlink"/>
            <w:rFonts w:cstheme="minorHAnsi"/>
            <w:b/>
            <w:sz w:val="24"/>
            <w:szCs w:val="24"/>
          </w:rPr>
          <w:t>http://www.editor.uci.edu/catalogue/ics/ics.3.htm#courses</w:t>
        </w:r>
      </w:hyperlink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122A Introduction to Data Management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122B Project in Databases and Web Applications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125 Next Generation Search Systems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132 Computer Networks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 xml:space="preserve">134 </w:t>
      </w:r>
      <w:proofErr w:type="gramStart"/>
      <w:r w:rsidRPr="00016266">
        <w:rPr>
          <w:rStyle w:val="courses"/>
          <w:rFonts w:cstheme="minorHAnsi"/>
          <w:b/>
          <w:bCs/>
          <w:sz w:val="24"/>
          <w:szCs w:val="24"/>
        </w:rPr>
        <w:t>Computer</w:t>
      </w:r>
      <w:proofErr w:type="gramEnd"/>
      <w:r w:rsidRPr="00016266">
        <w:rPr>
          <w:rStyle w:val="courses"/>
          <w:rFonts w:cstheme="minorHAnsi"/>
          <w:b/>
          <w:bCs/>
          <w:sz w:val="24"/>
          <w:szCs w:val="24"/>
        </w:rPr>
        <w:t xml:space="preserve"> and Network Security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137 Internet Applications Engineering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 xml:space="preserve">167 </w:t>
      </w:r>
      <w:proofErr w:type="gramStart"/>
      <w:r w:rsidRPr="00016266">
        <w:rPr>
          <w:rStyle w:val="courses"/>
          <w:rFonts w:cstheme="minorHAnsi"/>
          <w:b/>
          <w:bCs/>
          <w:sz w:val="24"/>
          <w:szCs w:val="24"/>
        </w:rPr>
        <w:t>Introduction</w:t>
      </w:r>
      <w:proofErr w:type="gramEnd"/>
      <w:r w:rsidRPr="00016266">
        <w:rPr>
          <w:rStyle w:val="courses"/>
          <w:rFonts w:cstheme="minorHAnsi"/>
          <w:b/>
          <w:bCs/>
          <w:sz w:val="24"/>
          <w:szCs w:val="24"/>
        </w:rPr>
        <w:t xml:space="preserve"> to Applied Cryptography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proofErr w:type="gramStart"/>
      <w:r w:rsidRPr="00016266">
        <w:rPr>
          <w:rStyle w:val="courses"/>
          <w:rFonts w:cstheme="minorHAnsi"/>
          <w:b/>
          <w:bCs/>
          <w:sz w:val="24"/>
          <w:szCs w:val="24"/>
        </w:rPr>
        <w:t>168 Network Optimization</w:t>
      </w:r>
      <w:proofErr w:type="gramEnd"/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lastRenderedPageBreak/>
        <w:t>201 Foundations of Cryptographic Protocols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proofErr w:type="gramStart"/>
      <w:r w:rsidRPr="00016266">
        <w:rPr>
          <w:rStyle w:val="courses"/>
          <w:rFonts w:cstheme="minorHAnsi"/>
          <w:b/>
          <w:bCs/>
          <w:sz w:val="24"/>
          <w:szCs w:val="24"/>
        </w:rPr>
        <w:t>202 Applied Cryptography</w:t>
      </w:r>
      <w:proofErr w:type="gramEnd"/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 xml:space="preserve">203 </w:t>
      </w:r>
      <w:proofErr w:type="gramStart"/>
      <w:r w:rsidRPr="00016266">
        <w:rPr>
          <w:rStyle w:val="courses"/>
          <w:rFonts w:cstheme="minorHAnsi"/>
          <w:b/>
          <w:bCs/>
          <w:sz w:val="24"/>
          <w:szCs w:val="24"/>
        </w:rPr>
        <w:t>Network</w:t>
      </w:r>
      <w:proofErr w:type="gramEnd"/>
      <w:r w:rsidRPr="00016266">
        <w:rPr>
          <w:rStyle w:val="courses"/>
          <w:rFonts w:cstheme="minorHAnsi"/>
          <w:b/>
          <w:bCs/>
          <w:sz w:val="24"/>
          <w:szCs w:val="24"/>
        </w:rPr>
        <w:t xml:space="preserve"> and Distributed Systems Security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221 Information Retrieval, Filtering, and Classification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222 Principles of Data Management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223 Transaction Processing and Distributed Data Management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224 Advanced Topics in Data Management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 xml:space="preserve">235 Internet </w:t>
      </w:r>
      <w:proofErr w:type="gramStart"/>
      <w:r w:rsidRPr="00016266">
        <w:rPr>
          <w:rStyle w:val="courses"/>
          <w:rFonts w:cstheme="minorHAnsi"/>
          <w:b/>
          <w:bCs/>
          <w:sz w:val="24"/>
          <w:szCs w:val="24"/>
        </w:rPr>
        <w:t>Technology</w:t>
      </w:r>
      <w:proofErr w:type="gramEnd"/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 xml:space="preserve">236 </w:t>
      </w:r>
      <w:proofErr w:type="gramStart"/>
      <w:r w:rsidRPr="00016266">
        <w:rPr>
          <w:rStyle w:val="courses"/>
          <w:rFonts w:cstheme="minorHAnsi"/>
          <w:b/>
          <w:bCs/>
          <w:sz w:val="24"/>
          <w:szCs w:val="24"/>
        </w:rPr>
        <w:t>Wireless</w:t>
      </w:r>
      <w:proofErr w:type="gramEnd"/>
      <w:r w:rsidRPr="00016266">
        <w:rPr>
          <w:rStyle w:val="courses"/>
          <w:rFonts w:cstheme="minorHAnsi"/>
          <w:b/>
          <w:bCs/>
          <w:sz w:val="24"/>
          <w:szCs w:val="24"/>
        </w:rPr>
        <w:t xml:space="preserve"> and Mobile Networking</w:t>
      </w:r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</w:p>
    <w:p w:rsidR="00E334E5" w:rsidRPr="00016266" w:rsidRDefault="00E334E5" w:rsidP="00E334E5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016266">
        <w:rPr>
          <w:rFonts w:cstheme="minorHAnsi"/>
          <w:b/>
          <w:sz w:val="24"/>
          <w:szCs w:val="24"/>
          <w:u w:val="single"/>
        </w:rPr>
        <w:t>Others:</w:t>
      </w:r>
    </w:p>
    <w:p w:rsidR="00E334E5" w:rsidRPr="00016266" w:rsidRDefault="001A53B0" w:rsidP="00E334E5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hyperlink r:id="rId8" w:history="1">
        <w:r w:rsidR="00E334E5" w:rsidRPr="00016266">
          <w:rPr>
            <w:rStyle w:val="Hyperlink"/>
            <w:rFonts w:cstheme="minorHAnsi"/>
            <w:b/>
            <w:sz w:val="24"/>
            <w:szCs w:val="24"/>
          </w:rPr>
          <w:t>http://www.editor.uci.edu/catalogue/engr/engr.7.htm</w:t>
        </w:r>
      </w:hyperlink>
    </w:p>
    <w:p w:rsidR="00E334E5" w:rsidRPr="00016266" w:rsidRDefault="00E334E5" w:rsidP="00E334E5">
      <w:pPr>
        <w:spacing w:after="0" w:line="240" w:lineRule="auto"/>
        <w:jc w:val="both"/>
        <w:rPr>
          <w:rStyle w:val="courses"/>
          <w:rFonts w:cstheme="minorHAnsi"/>
          <w:b/>
          <w:bCs/>
          <w:sz w:val="24"/>
          <w:szCs w:val="24"/>
        </w:rPr>
      </w:pPr>
      <w:r w:rsidRPr="00016266">
        <w:rPr>
          <w:rStyle w:val="courses"/>
          <w:rFonts w:cstheme="minorHAnsi"/>
          <w:b/>
          <w:bCs/>
          <w:sz w:val="24"/>
          <w:szCs w:val="24"/>
        </w:rPr>
        <w:t>CEE110 Methods III: Modeling, Economics, and Management</w:t>
      </w:r>
    </w:p>
    <w:p w:rsidR="00E334E5" w:rsidRDefault="00E334E5"/>
    <w:sectPr w:rsidR="00E334E5" w:rsidSect="00CE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D097D"/>
    <w:multiLevelType w:val="hybridMultilevel"/>
    <w:tmpl w:val="67246F06"/>
    <w:lvl w:ilvl="0" w:tplc="323A4F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66099"/>
    <w:multiLevelType w:val="multilevel"/>
    <w:tmpl w:val="9E24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334E5"/>
    <w:rsid w:val="001A53B0"/>
    <w:rsid w:val="002D5DD0"/>
    <w:rsid w:val="00CE2292"/>
    <w:rsid w:val="00E334E5"/>
    <w:rsid w:val="00F8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4E5"/>
  </w:style>
  <w:style w:type="paragraph" w:styleId="Heading1">
    <w:name w:val="heading 1"/>
    <w:basedOn w:val="Normal"/>
    <w:link w:val="Heading1Char"/>
    <w:uiPriority w:val="9"/>
    <w:qFormat/>
    <w:rsid w:val="00F80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E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4E5"/>
    <w:rPr>
      <w:color w:val="0000FF" w:themeColor="hyperlink"/>
      <w:u w:val="single"/>
    </w:rPr>
  </w:style>
  <w:style w:type="character" w:customStyle="1" w:styleId="courses">
    <w:name w:val="courses"/>
    <w:basedOn w:val="DefaultParagraphFont"/>
    <w:rsid w:val="00E334E5"/>
    <w:rPr>
      <w:rFonts w:ascii="Times" w:hAnsi="Times" w:cs="Times" w:hint="default"/>
      <w:vanish w:val="0"/>
      <w:webHidden w:val="0"/>
      <w:color w:val="000000"/>
      <w:sz w:val="23"/>
      <w:szCs w:val="23"/>
      <w:specVanish w:val="0"/>
    </w:rPr>
  </w:style>
  <w:style w:type="character" w:customStyle="1" w:styleId="Heading1Char">
    <w:name w:val="Heading 1 Char"/>
    <w:basedOn w:val="DefaultParagraphFont"/>
    <w:link w:val="Heading1"/>
    <w:uiPriority w:val="9"/>
    <w:rsid w:val="00F80E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E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first">
    <w:name w:val="p_first"/>
    <w:basedOn w:val="Normal"/>
    <w:rsid w:val="00F80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E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0E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itor.uci.edu/catalogue/engr/engr.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ditor.uci.edu/catalogue/ics/ics.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itor.uci.edu/catalogue/engr/engr.9.htm" TargetMode="External"/><Relationship Id="rId5" Type="http://schemas.openxmlformats.org/officeDocument/2006/relationships/hyperlink" Target="http://www.editor.uci.edu/catalogue/engr/engr.11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Rich</dc:creator>
  <cp:lastModifiedBy>Rishi Rich</cp:lastModifiedBy>
  <cp:revision>2</cp:revision>
  <dcterms:created xsi:type="dcterms:W3CDTF">2011-12-29T06:45:00Z</dcterms:created>
  <dcterms:modified xsi:type="dcterms:W3CDTF">2011-12-29T22:34:00Z</dcterms:modified>
</cp:coreProperties>
</file>