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DC2" w:rsidRPr="00016266" w:rsidRDefault="00460DC2" w:rsidP="00460DC2">
      <w:pPr>
        <w:spacing w:after="0" w:line="240" w:lineRule="auto"/>
        <w:jc w:val="both"/>
        <w:rPr>
          <w:rFonts w:cstheme="minorHAnsi"/>
          <w:b/>
          <w:sz w:val="24"/>
          <w:szCs w:val="24"/>
          <w:u w:val="single"/>
        </w:rPr>
      </w:pPr>
      <w:r w:rsidRPr="00016266">
        <w:rPr>
          <w:rFonts w:cstheme="minorHAnsi"/>
          <w:b/>
          <w:sz w:val="24"/>
          <w:szCs w:val="24"/>
          <w:u w:val="single"/>
        </w:rPr>
        <w:t>UC LA</w:t>
      </w:r>
    </w:p>
    <w:p w:rsidR="00CE2292" w:rsidRDefault="00CE2292"/>
    <w:p w:rsidR="0033652F" w:rsidRPr="006E57A5" w:rsidRDefault="006E57A5" w:rsidP="006E57A5">
      <w:pPr>
        <w:rPr>
          <w:b/>
          <w:u w:val="single"/>
        </w:rPr>
      </w:pPr>
      <w:r w:rsidRPr="006E57A5">
        <w:rPr>
          <w:b/>
          <w:u w:val="single"/>
        </w:rPr>
        <w:t>CERTIFICATE PROGRAMS</w:t>
      </w:r>
    </w:p>
    <w:p w:rsidR="006E57A5" w:rsidRDefault="006E57A5" w:rsidP="006E57A5">
      <w:pPr>
        <w:pStyle w:val="ListParagraph"/>
        <w:numPr>
          <w:ilvl w:val="0"/>
          <w:numId w:val="2"/>
        </w:numPr>
        <w:jc w:val="both"/>
        <w:rPr>
          <w:rFonts w:cstheme="minorHAnsi"/>
          <w:sz w:val="24"/>
          <w:szCs w:val="24"/>
        </w:rPr>
      </w:pPr>
      <w:r w:rsidRPr="006E57A5">
        <w:rPr>
          <w:rFonts w:cstheme="minorHAnsi"/>
          <w:sz w:val="24"/>
          <w:szCs w:val="24"/>
        </w:rPr>
        <w:t>PLUMBING SYSTEMS DESIGN</w:t>
      </w:r>
    </w:p>
    <w:p w:rsidR="006E57A5" w:rsidRDefault="006E57A5" w:rsidP="006E57A5">
      <w:pPr>
        <w:jc w:val="both"/>
        <w:rPr>
          <w:rFonts w:ascii="Arial" w:hAnsi="Arial" w:cs="Arial"/>
          <w:color w:val="6A737B"/>
          <w:shd w:val="clear" w:color="auto" w:fill="FFFFFF"/>
        </w:rPr>
      </w:pPr>
      <w:hyperlink r:id="rId5" w:history="1">
        <w:r>
          <w:rPr>
            <w:rStyle w:val="Hyperlink"/>
          </w:rPr>
          <w:t>https://www.uclaextension.edu/r/ProgramDetails.aspx?reg=TT012#</w:t>
        </w:r>
      </w:hyperlink>
    </w:p>
    <w:p w:rsidR="006E57A5" w:rsidRDefault="006E57A5" w:rsidP="006E57A5">
      <w:pPr>
        <w:jc w:val="both"/>
        <w:rPr>
          <w:rStyle w:val="apple-converted-space"/>
          <w:rFonts w:ascii="Arial" w:hAnsi="Arial" w:cs="Arial"/>
          <w:color w:val="6A737B"/>
          <w:shd w:val="clear" w:color="auto" w:fill="FFFFFF"/>
        </w:rPr>
      </w:pPr>
      <w:r>
        <w:rPr>
          <w:rFonts w:ascii="Arial" w:hAnsi="Arial" w:cs="Arial"/>
          <w:color w:val="6A737B"/>
          <w:shd w:val="clear" w:color="auto" w:fill="FFFFFF"/>
        </w:rPr>
        <w:t>This sequence of courses serves as an introduction to plumbing systems design for commercial and industrial structures.</w:t>
      </w:r>
      <w:r>
        <w:rPr>
          <w:rStyle w:val="apple-converted-space"/>
          <w:rFonts w:ascii="Arial" w:hAnsi="Arial" w:cs="Arial"/>
          <w:color w:val="6A737B"/>
          <w:shd w:val="clear" w:color="auto" w:fill="FFFFFF"/>
        </w:rPr>
        <w:t> </w:t>
      </w:r>
    </w:p>
    <w:p w:rsidR="00EF6E0B" w:rsidRPr="00EF6E0B" w:rsidRDefault="00EF6E0B" w:rsidP="006E57A5">
      <w:pPr>
        <w:jc w:val="both"/>
        <w:rPr>
          <w:rStyle w:val="apple-converted-space"/>
          <w:rFonts w:ascii="Arial" w:hAnsi="Arial" w:cs="Arial"/>
          <w:b/>
          <w:color w:val="6A737B"/>
          <w:u w:val="single"/>
          <w:shd w:val="clear" w:color="auto" w:fill="FFFFFF"/>
        </w:rPr>
      </w:pPr>
      <w:r w:rsidRPr="00EF6E0B">
        <w:rPr>
          <w:rStyle w:val="apple-converted-space"/>
          <w:rFonts w:ascii="Arial" w:hAnsi="Arial" w:cs="Arial"/>
          <w:b/>
          <w:color w:val="6A737B"/>
          <w:u w:val="single"/>
          <w:shd w:val="clear" w:color="auto" w:fill="FFFFFF"/>
        </w:rPr>
        <w:t>COURSES:</w:t>
      </w:r>
    </w:p>
    <w:p w:rsidR="006E57A5" w:rsidRPr="006E57A5" w:rsidRDefault="006E57A5" w:rsidP="006E57A5">
      <w:pPr>
        <w:shd w:val="clear" w:color="auto" w:fill="FFFFFF"/>
        <w:spacing w:after="0" w:line="240" w:lineRule="auto"/>
        <w:outlineLvl w:val="0"/>
        <w:rPr>
          <w:rFonts w:ascii="Arial" w:eastAsia="Times New Roman" w:hAnsi="Arial" w:cs="Arial"/>
          <w:b/>
          <w:bCs/>
          <w:color w:val="3E5788"/>
          <w:kern w:val="36"/>
          <w:sz w:val="26"/>
          <w:szCs w:val="26"/>
        </w:rPr>
      </w:pPr>
      <w:r w:rsidRPr="006E57A5">
        <w:rPr>
          <w:rFonts w:ascii="Arial" w:eastAsia="Times New Roman" w:hAnsi="Arial" w:cs="Arial"/>
          <w:b/>
          <w:bCs/>
          <w:color w:val="3E5788"/>
          <w:kern w:val="36"/>
          <w:sz w:val="26"/>
          <w:szCs w:val="26"/>
        </w:rPr>
        <w:t>Plumbing Systems I: Code and Engineering Fundamentals (Online)</w:t>
      </w:r>
    </w:p>
    <w:p w:rsidR="006E57A5" w:rsidRDefault="006E57A5" w:rsidP="006E57A5">
      <w:pPr>
        <w:jc w:val="both"/>
        <w:rPr>
          <w:rFonts w:cstheme="minorHAnsi"/>
          <w:sz w:val="24"/>
          <w:szCs w:val="24"/>
        </w:rPr>
      </w:pPr>
      <w:r>
        <w:rPr>
          <w:rStyle w:val="Strong"/>
          <w:rFonts w:ascii="Arial" w:hAnsi="Arial" w:cs="Arial"/>
          <w:color w:val="6A737B"/>
          <w:shd w:val="clear" w:color="auto" w:fill="F7F7F7"/>
        </w:rPr>
        <w:t>ENGNR</w:t>
      </w:r>
      <w:r>
        <w:rPr>
          <w:rStyle w:val="apple-converted-space"/>
          <w:rFonts w:ascii="Arial" w:hAnsi="Arial" w:cs="Arial"/>
          <w:b/>
          <w:bCs/>
          <w:color w:val="6A737B"/>
          <w:shd w:val="clear" w:color="auto" w:fill="F7F7F7"/>
        </w:rPr>
        <w:t> </w:t>
      </w:r>
      <w:r>
        <w:rPr>
          <w:rFonts w:ascii="Arial" w:hAnsi="Arial" w:cs="Arial"/>
          <w:color w:val="6A737B"/>
          <w:shd w:val="clear" w:color="auto" w:fill="F7F7F7"/>
        </w:rPr>
        <w:t>X 400.8</w:t>
      </w:r>
    </w:p>
    <w:p w:rsidR="006E57A5" w:rsidRDefault="006E57A5" w:rsidP="006E57A5">
      <w:pPr>
        <w:jc w:val="both"/>
        <w:rPr>
          <w:rFonts w:ascii="Arial" w:hAnsi="Arial" w:cs="Arial"/>
          <w:color w:val="6A737B"/>
          <w:shd w:val="clear" w:color="auto" w:fill="FFFFFF"/>
        </w:rPr>
      </w:pPr>
      <w:r>
        <w:rPr>
          <w:rFonts w:ascii="Arial" w:hAnsi="Arial" w:cs="Arial"/>
          <w:color w:val="6A737B"/>
          <w:shd w:val="clear" w:color="auto" w:fill="FFFFFF"/>
        </w:rPr>
        <w:t>This course reviews codes and basic engineering principles and graphic presentations related to plumbing systems design, including load calculations, piping design, and equipment selection, based upon the latest issue of several plumbing codes. Plumbing fixtures and piping material selection are also discussed. Topics include a brief plumbing history, plumbing fixtures, sanitary waste and vent, traps, pumps and sewage ejectors, potable hot and cold water, and storm water.</w:t>
      </w:r>
    </w:p>
    <w:p w:rsidR="006E57A5" w:rsidRDefault="006E57A5" w:rsidP="006E57A5">
      <w:pPr>
        <w:pStyle w:val="Heading1"/>
        <w:shd w:val="clear" w:color="auto" w:fill="FFFFFF"/>
        <w:spacing w:before="0" w:beforeAutospacing="0" w:after="0" w:afterAutospacing="0"/>
        <w:rPr>
          <w:rFonts w:ascii="Arial" w:hAnsi="Arial" w:cs="Arial"/>
          <w:color w:val="3E5788"/>
          <w:sz w:val="26"/>
          <w:szCs w:val="26"/>
        </w:rPr>
      </w:pPr>
      <w:r>
        <w:rPr>
          <w:rFonts w:ascii="Arial" w:hAnsi="Arial" w:cs="Arial"/>
          <w:color w:val="3E5788"/>
          <w:sz w:val="26"/>
          <w:szCs w:val="26"/>
        </w:rPr>
        <w:t>Plumbing Systems II: Advanced Engineering Systems</w:t>
      </w:r>
    </w:p>
    <w:p w:rsidR="006E57A5" w:rsidRDefault="006E57A5" w:rsidP="006E57A5">
      <w:pPr>
        <w:jc w:val="both"/>
        <w:rPr>
          <w:rFonts w:ascii="Arial" w:hAnsi="Arial" w:cs="Arial"/>
          <w:color w:val="6A737B"/>
          <w:shd w:val="clear" w:color="auto" w:fill="FFFFFF"/>
        </w:rPr>
      </w:pPr>
      <w:r>
        <w:rPr>
          <w:rStyle w:val="Strong"/>
          <w:rFonts w:ascii="Arial" w:hAnsi="Arial" w:cs="Arial"/>
          <w:color w:val="6A737B"/>
          <w:shd w:val="clear" w:color="auto" w:fill="F7F7F7"/>
        </w:rPr>
        <w:t>ENGNR</w:t>
      </w:r>
      <w:r>
        <w:rPr>
          <w:rStyle w:val="apple-converted-space"/>
          <w:rFonts w:ascii="Arial" w:hAnsi="Arial" w:cs="Arial"/>
          <w:b/>
          <w:bCs/>
          <w:color w:val="6A737B"/>
          <w:shd w:val="clear" w:color="auto" w:fill="F7F7F7"/>
        </w:rPr>
        <w:t> </w:t>
      </w:r>
      <w:r>
        <w:rPr>
          <w:rFonts w:ascii="Arial" w:hAnsi="Arial" w:cs="Arial"/>
          <w:color w:val="6A737B"/>
          <w:shd w:val="clear" w:color="auto" w:fill="F7F7F7"/>
        </w:rPr>
        <w:t>X 400.9</w:t>
      </w:r>
    </w:p>
    <w:p w:rsidR="006E57A5" w:rsidRDefault="006E57A5" w:rsidP="006E57A5">
      <w:pPr>
        <w:jc w:val="both"/>
        <w:rPr>
          <w:rFonts w:ascii="Arial" w:hAnsi="Arial" w:cs="Arial"/>
          <w:color w:val="6A737B"/>
          <w:shd w:val="clear" w:color="auto" w:fill="FFFFFF"/>
        </w:rPr>
      </w:pPr>
      <w:r>
        <w:rPr>
          <w:rFonts w:ascii="Arial" w:hAnsi="Arial" w:cs="Arial"/>
          <w:color w:val="6A737B"/>
          <w:shd w:val="clear" w:color="auto" w:fill="FFFFFF"/>
        </w:rPr>
        <w:t xml:space="preserve">Students are provided with a comprehensive coverage of the design, calculation, and code requirements of advanced plumbing systems, including storm water systems, pumps and pumping systems, automatic fire sprinkler and standpipe systems, gaseous agent suppression systems, medical gas systems, specialized water treatment systems (such as water softening and </w:t>
      </w:r>
      <w:proofErr w:type="spellStart"/>
      <w:r>
        <w:rPr>
          <w:rFonts w:ascii="Arial" w:hAnsi="Arial" w:cs="Arial"/>
          <w:color w:val="6A737B"/>
          <w:shd w:val="clear" w:color="auto" w:fill="FFFFFF"/>
        </w:rPr>
        <w:t>deionizing</w:t>
      </w:r>
      <w:proofErr w:type="spellEnd"/>
      <w:r>
        <w:rPr>
          <w:rFonts w:ascii="Arial" w:hAnsi="Arial" w:cs="Arial"/>
          <w:color w:val="6A737B"/>
          <w:shd w:val="clear" w:color="auto" w:fill="FFFFFF"/>
        </w:rPr>
        <w:t>), and fuel oil systems.</w:t>
      </w:r>
    </w:p>
    <w:p w:rsidR="006E57A5" w:rsidRDefault="006E57A5" w:rsidP="006E57A5">
      <w:pPr>
        <w:pStyle w:val="Heading1"/>
        <w:shd w:val="clear" w:color="auto" w:fill="FFFFFF"/>
        <w:spacing w:before="0" w:beforeAutospacing="0" w:after="0" w:afterAutospacing="0"/>
        <w:rPr>
          <w:rFonts w:ascii="Arial" w:hAnsi="Arial" w:cs="Arial"/>
          <w:color w:val="3E5788"/>
          <w:sz w:val="26"/>
          <w:szCs w:val="26"/>
        </w:rPr>
      </w:pPr>
      <w:r>
        <w:rPr>
          <w:rFonts w:ascii="Arial" w:hAnsi="Arial" w:cs="Arial"/>
          <w:color w:val="3E5788"/>
          <w:sz w:val="26"/>
          <w:szCs w:val="26"/>
        </w:rPr>
        <w:t>Plumbing Systems III: Systems Applications</w:t>
      </w:r>
    </w:p>
    <w:p w:rsidR="006E57A5" w:rsidRDefault="006E57A5" w:rsidP="006E57A5">
      <w:pPr>
        <w:jc w:val="both"/>
        <w:rPr>
          <w:rFonts w:ascii="Arial" w:hAnsi="Arial" w:cs="Arial"/>
          <w:color w:val="6A737B"/>
          <w:shd w:val="clear" w:color="auto" w:fill="FFFFFF"/>
        </w:rPr>
      </w:pPr>
      <w:r>
        <w:rPr>
          <w:rStyle w:val="Strong"/>
          <w:rFonts w:ascii="Arial" w:hAnsi="Arial" w:cs="Arial"/>
          <w:color w:val="6A737B"/>
          <w:shd w:val="clear" w:color="auto" w:fill="F7F7F7"/>
        </w:rPr>
        <w:t>ENGNR</w:t>
      </w:r>
      <w:r>
        <w:rPr>
          <w:rStyle w:val="apple-converted-space"/>
          <w:rFonts w:ascii="Arial" w:hAnsi="Arial" w:cs="Arial"/>
          <w:b/>
          <w:bCs/>
          <w:color w:val="6A737B"/>
          <w:shd w:val="clear" w:color="auto" w:fill="F7F7F7"/>
        </w:rPr>
        <w:t> </w:t>
      </w:r>
      <w:r>
        <w:rPr>
          <w:rFonts w:ascii="Arial" w:hAnsi="Arial" w:cs="Arial"/>
          <w:color w:val="6A737B"/>
          <w:shd w:val="clear" w:color="auto" w:fill="F7F7F7"/>
        </w:rPr>
        <w:t>X 400.10</w:t>
      </w:r>
    </w:p>
    <w:p w:rsidR="006E57A5" w:rsidRDefault="006E57A5" w:rsidP="006E57A5">
      <w:pPr>
        <w:jc w:val="both"/>
        <w:rPr>
          <w:rFonts w:ascii="Arial" w:hAnsi="Arial" w:cs="Arial"/>
          <w:color w:val="6A737B"/>
          <w:shd w:val="clear" w:color="auto" w:fill="FFFFFF"/>
        </w:rPr>
      </w:pPr>
      <w:r>
        <w:rPr>
          <w:rFonts w:ascii="Arial" w:hAnsi="Arial" w:cs="Arial"/>
          <w:color w:val="6A737B"/>
          <w:shd w:val="clear" w:color="auto" w:fill="FFFFFF"/>
        </w:rPr>
        <w:t>The course covers the contract document preparation process consisting of plans and specifications, as well as the construction administration process of shop drawings and review of construction work in progress.</w:t>
      </w:r>
    </w:p>
    <w:p w:rsidR="00EF6E0B" w:rsidRDefault="00EF6E0B" w:rsidP="006E57A5">
      <w:pPr>
        <w:jc w:val="both"/>
        <w:rPr>
          <w:rFonts w:ascii="Arial" w:hAnsi="Arial" w:cs="Arial"/>
          <w:color w:val="6A737B"/>
          <w:shd w:val="clear" w:color="auto" w:fill="FFFFFF"/>
        </w:rPr>
      </w:pPr>
    </w:p>
    <w:p w:rsidR="00EF6E0B" w:rsidRDefault="00EF6E0B" w:rsidP="006E57A5">
      <w:pPr>
        <w:jc w:val="both"/>
        <w:rPr>
          <w:rFonts w:ascii="Arial" w:hAnsi="Arial" w:cs="Arial"/>
          <w:color w:val="6A737B"/>
          <w:shd w:val="clear" w:color="auto" w:fill="FFFFFF"/>
        </w:rPr>
      </w:pPr>
    </w:p>
    <w:p w:rsidR="00EF6E0B" w:rsidRDefault="00EF6E0B" w:rsidP="006E57A5">
      <w:pPr>
        <w:jc w:val="both"/>
        <w:rPr>
          <w:rFonts w:ascii="Arial" w:hAnsi="Arial" w:cs="Arial"/>
          <w:color w:val="6A737B"/>
          <w:shd w:val="clear" w:color="auto" w:fill="FFFFFF"/>
        </w:rPr>
      </w:pPr>
    </w:p>
    <w:p w:rsidR="00EF6E0B" w:rsidRDefault="00EF6E0B" w:rsidP="006E57A5">
      <w:pPr>
        <w:jc w:val="both"/>
        <w:rPr>
          <w:rFonts w:ascii="Arial" w:hAnsi="Arial" w:cs="Arial"/>
          <w:color w:val="6A737B"/>
          <w:shd w:val="clear" w:color="auto" w:fill="FFFFFF"/>
        </w:rPr>
      </w:pPr>
    </w:p>
    <w:p w:rsidR="00EF6E0B" w:rsidRDefault="00EF6E0B" w:rsidP="006E57A5">
      <w:pPr>
        <w:jc w:val="both"/>
        <w:rPr>
          <w:rFonts w:ascii="Arial" w:hAnsi="Arial" w:cs="Arial"/>
          <w:color w:val="6A737B"/>
          <w:shd w:val="clear" w:color="auto" w:fill="FFFFFF"/>
        </w:rPr>
      </w:pPr>
    </w:p>
    <w:p w:rsidR="006E57A5" w:rsidRDefault="00EF6E0B" w:rsidP="00EF6E0B">
      <w:pPr>
        <w:pStyle w:val="ListParagraph"/>
        <w:numPr>
          <w:ilvl w:val="0"/>
          <w:numId w:val="2"/>
        </w:numPr>
        <w:jc w:val="both"/>
        <w:rPr>
          <w:rFonts w:cstheme="minorHAnsi"/>
          <w:sz w:val="24"/>
          <w:szCs w:val="24"/>
        </w:rPr>
      </w:pPr>
      <w:r w:rsidRPr="00EF6E0B">
        <w:rPr>
          <w:rFonts w:cstheme="minorHAnsi"/>
          <w:sz w:val="24"/>
          <w:szCs w:val="24"/>
        </w:rPr>
        <w:lastRenderedPageBreak/>
        <w:t>SEQUENTIAL PROGRAM IN HVAC DESIGN</w:t>
      </w:r>
    </w:p>
    <w:p w:rsidR="00AE46CC" w:rsidRDefault="00AE46CC" w:rsidP="00EF6E0B">
      <w:pPr>
        <w:jc w:val="both"/>
        <w:rPr>
          <w:rFonts w:ascii="Arial" w:hAnsi="Arial" w:cs="Arial"/>
          <w:color w:val="6A737B"/>
          <w:shd w:val="clear" w:color="auto" w:fill="FFFFFF"/>
        </w:rPr>
      </w:pPr>
      <w:hyperlink r:id="rId6" w:history="1">
        <w:r>
          <w:rPr>
            <w:rStyle w:val="Hyperlink"/>
          </w:rPr>
          <w:t>https://www.uclaextension.edu/r/ProgramDetails.aspx?reg=TT003</w:t>
        </w:r>
      </w:hyperlink>
    </w:p>
    <w:p w:rsidR="00AE46CC" w:rsidRDefault="00AE46CC" w:rsidP="00EF6E0B">
      <w:pPr>
        <w:jc w:val="both"/>
        <w:rPr>
          <w:rFonts w:cstheme="minorHAnsi"/>
          <w:b/>
          <w:sz w:val="24"/>
          <w:szCs w:val="24"/>
          <w:u w:val="single"/>
        </w:rPr>
      </w:pPr>
      <w:r>
        <w:rPr>
          <w:rFonts w:ascii="Arial" w:hAnsi="Arial" w:cs="Arial"/>
          <w:color w:val="6A737B"/>
          <w:shd w:val="clear" w:color="auto" w:fill="FFFFFF"/>
        </w:rPr>
        <w:t>This sequential program provides a foundation in the fundamentals of heating, ventilating, and air conditioning system design.</w:t>
      </w:r>
      <w:r>
        <w:rPr>
          <w:rStyle w:val="apple-converted-space"/>
          <w:rFonts w:ascii="Arial" w:hAnsi="Arial" w:cs="Arial"/>
          <w:color w:val="6A737B"/>
          <w:shd w:val="clear" w:color="auto" w:fill="FFFFFF"/>
        </w:rPr>
        <w:t> </w:t>
      </w:r>
    </w:p>
    <w:p w:rsidR="00EF6E0B" w:rsidRPr="00AE46CC" w:rsidRDefault="00AE46CC" w:rsidP="00EF6E0B">
      <w:pPr>
        <w:jc w:val="both"/>
        <w:rPr>
          <w:rFonts w:cstheme="minorHAnsi"/>
          <w:b/>
          <w:sz w:val="24"/>
          <w:szCs w:val="24"/>
          <w:u w:val="single"/>
        </w:rPr>
      </w:pPr>
      <w:r w:rsidRPr="00AE46CC">
        <w:rPr>
          <w:rFonts w:cstheme="minorHAnsi"/>
          <w:b/>
          <w:sz w:val="24"/>
          <w:szCs w:val="24"/>
          <w:u w:val="single"/>
        </w:rPr>
        <w:t>COURSES:</w:t>
      </w:r>
    </w:p>
    <w:p w:rsidR="00AE46CC" w:rsidRDefault="00AE46CC" w:rsidP="00AE46CC">
      <w:pPr>
        <w:pStyle w:val="Heading1"/>
        <w:shd w:val="clear" w:color="auto" w:fill="FFFFFF"/>
        <w:spacing w:before="0" w:beforeAutospacing="0" w:after="0" w:afterAutospacing="0"/>
        <w:rPr>
          <w:rFonts w:ascii="Arial" w:hAnsi="Arial" w:cs="Arial"/>
          <w:color w:val="3E5788"/>
          <w:sz w:val="26"/>
          <w:szCs w:val="26"/>
        </w:rPr>
      </w:pPr>
      <w:r>
        <w:rPr>
          <w:rFonts w:ascii="Arial" w:hAnsi="Arial" w:cs="Arial"/>
          <w:color w:val="3E5788"/>
          <w:sz w:val="26"/>
          <w:szCs w:val="26"/>
        </w:rPr>
        <w:t>HVAC Fundamentals</w:t>
      </w:r>
    </w:p>
    <w:p w:rsidR="00AE46CC" w:rsidRDefault="00AE46CC" w:rsidP="00AE46CC">
      <w:pPr>
        <w:pStyle w:val="Heading1"/>
        <w:shd w:val="clear" w:color="auto" w:fill="FFFFFF"/>
        <w:spacing w:before="0" w:beforeAutospacing="0" w:after="0" w:afterAutospacing="0"/>
        <w:rPr>
          <w:rFonts w:ascii="Arial" w:hAnsi="Arial" w:cs="Arial"/>
          <w:color w:val="3E5788"/>
          <w:sz w:val="26"/>
          <w:szCs w:val="26"/>
        </w:rPr>
      </w:pPr>
      <w:r>
        <w:rPr>
          <w:rStyle w:val="Strong"/>
          <w:rFonts w:ascii="Arial" w:hAnsi="Arial" w:cs="Arial"/>
          <w:color w:val="6A737B"/>
          <w:sz w:val="22"/>
          <w:szCs w:val="22"/>
          <w:shd w:val="clear" w:color="auto" w:fill="F7F7F7"/>
        </w:rPr>
        <w:t>ENGNR</w:t>
      </w:r>
      <w:r>
        <w:rPr>
          <w:rStyle w:val="apple-converted-space"/>
          <w:rFonts w:ascii="Arial" w:hAnsi="Arial" w:cs="Arial"/>
          <w:b w:val="0"/>
          <w:bCs w:val="0"/>
          <w:color w:val="6A737B"/>
          <w:sz w:val="22"/>
          <w:szCs w:val="22"/>
          <w:shd w:val="clear" w:color="auto" w:fill="F7F7F7"/>
        </w:rPr>
        <w:t> </w:t>
      </w:r>
      <w:r>
        <w:rPr>
          <w:rFonts w:ascii="Arial" w:hAnsi="Arial" w:cs="Arial"/>
          <w:color w:val="6A737B"/>
          <w:sz w:val="22"/>
          <w:szCs w:val="22"/>
          <w:shd w:val="clear" w:color="auto" w:fill="F7F7F7"/>
        </w:rPr>
        <w:t>X 424.7</w:t>
      </w:r>
    </w:p>
    <w:p w:rsidR="00EF6E0B" w:rsidRPr="00EF6E0B" w:rsidRDefault="00AE46CC" w:rsidP="00EF6E0B">
      <w:pPr>
        <w:jc w:val="both"/>
        <w:rPr>
          <w:rFonts w:cstheme="minorHAnsi"/>
          <w:sz w:val="24"/>
          <w:szCs w:val="24"/>
        </w:rPr>
      </w:pPr>
      <w:r>
        <w:rPr>
          <w:rFonts w:ascii="Arial" w:hAnsi="Arial" w:cs="Arial"/>
          <w:color w:val="6A737B"/>
          <w:shd w:val="clear" w:color="auto" w:fill="FFFFFF"/>
        </w:rPr>
        <w:t xml:space="preserve">This is a preliminary course in air conditioning design with an emphasis on heat transfer and </w:t>
      </w:r>
      <w:proofErr w:type="spellStart"/>
      <w:r>
        <w:rPr>
          <w:rFonts w:ascii="Arial" w:hAnsi="Arial" w:cs="Arial"/>
          <w:color w:val="6A737B"/>
          <w:shd w:val="clear" w:color="auto" w:fill="FFFFFF"/>
        </w:rPr>
        <w:t>psychrometrics</w:t>
      </w:r>
      <w:proofErr w:type="spellEnd"/>
      <w:r>
        <w:rPr>
          <w:rFonts w:ascii="Arial" w:hAnsi="Arial" w:cs="Arial"/>
          <w:color w:val="6A737B"/>
          <w:shd w:val="clear" w:color="auto" w:fill="FFFFFF"/>
        </w:rPr>
        <w:t>. The course covers the air conditioning design process and human thermal-comfort requirements. Principles of heat transfer are used to calculate heating and cooling loads of building structures. Actual design problems are discussed and reviewed.</w:t>
      </w:r>
    </w:p>
    <w:p w:rsidR="00AE46CC" w:rsidRDefault="00AE46CC" w:rsidP="00AE46CC">
      <w:pPr>
        <w:pStyle w:val="Heading1"/>
        <w:shd w:val="clear" w:color="auto" w:fill="FFFFFF"/>
        <w:spacing w:before="0" w:beforeAutospacing="0" w:after="0" w:afterAutospacing="0"/>
        <w:rPr>
          <w:rFonts w:ascii="Arial" w:hAnsi="Arial" w:cs="Arial"/>
          <w:color w:val="3E5788"/>
          <w:sz w:val="26"/>
          <w:szCs w:val="26"/>
        </w:rPr>
      </w:pPr>
      <w:r>
        <w:rPr>
          <w:rFonts w:ascii="Arial" w:hAnsi="Arial" w:cs="Arial"/>
          <w:color w:val="3E5788"/>
          <w:sz w:val="26"/>
          <w:szCs w:val="26"/>
        </w:rPr>
        <w:t>HVAC Systems</w:t>
      </w:r>
    </w:p>
    <w:p w:rsidR="00AE46CC" w:rsidRDefault="00AE46CC" w:rsidP="00460DC2">
      <w:pPr>
        <w:jc w:val="both"/>
        <w:rPr>
          <w:rFonts w:ascii="Arial" w:hAnsi="Arial" w:cs="Arial"/>
          <w:color w:val="6A737B"/>
          <w:shd w:val="clear" w:color="auto" w:fill="F7F7F7"/>
        </w:rPr>
      </w:pPr>
      <w:r>
        <w:rPr>
          <w:rStyle w:val="Strong"/>
          <w:rFonts w:ascii="Arial" w:hAnsi="Arial" w:cs="Arial"/>
          <w:color w:val="6A737B"/>
          <w:shd w:val="clear" w:color="auto" w:fill="F7F7F7"/>
        </w:rPr>
        <w:t>ENGNR</w:t>
      </w:r>
      <w:r>
        <w:rPr>
          <w:rStyle w:val="apple-converted-space"/>
          <w:rFonts w:ascii="Arial" w:hAnsi="Arial" w:cs="Arial"/>
          <w:b/>
          <w:bCs/>
          <w:color w:val="6A737B"/>
          <w:shd w:val="clear" w:color="auto" w:fill="F7F7F7"/>
        </w:rPr>
        <w:t> </w:t>
      </w:r>
      <w:r>
        <w:rPr>
          <w:rFonts w:ascii="Arial" w:hAnsi="Arial" w:cs="Arial"/>
          <w:color w:val="6A737B"/>
          <w:shd w:val="clear" w:color="auto" w:fill="F7F7F7"/>
        </w:rPr>
        <w:t>X 424.8</w:t>
      </w:r>
    </w:p>
    <w:p w:rsidR="00AE46CC" w:rsidRDefault="00AE46CC" w:rsidP="00460DC2">
      <w:pPr>
        <w:jc w:val="both"/>
        <w:rPr>
          <w:rFonts w:cstheme="minorHAnsi"/>
          <w:b/>
          <w:sz w:val="24"/>
          <w:szCs w:val="24"/>
          <w:u w:val="single"/>
        </w:rPr>
      </w:pPr>
      <w:r>
        <w:rPr>
          <w:rFonts w:ascii="Arial" w:hAnsi="Arial" w:cs="Arial"/>
          <w:color w:val="6A737B"/>
          <w:shd w:val="clear" w:color="auto" w:fill="FFFFFF"/>
        </w:rPr>
        <w:t>This course briefly reviews the Carnot cycle as a refresher for studying the performance of various HVAC systems, including air-cooled, water-cooled, and supermarket systems cooled by a multi-circuited evaporative condenser. Students are introduced to different types of system specifications typically given to contractors. Instruction shows how large HVAC water-</w:t>
      </w:r>
      <w:proofErr w:type="gramStart"/>
      <w:r>
        <w:rPr>
          <w:rFonts w:ascii="Arial" w:hAnsi="Arial" w:cs="Arial"/>
          <w:color w:val="6A737B"/>
          <w:shd w:val="clear" w:color="auto" w:fill="FFFFFF"/>
        </w:rPr>
        <w:t>cooled,</w:t>
      </w:r>
      <w:proofErr w:type="gramEnd"/>
      <w:r>
        <w:rPr>
          <w:rFonts w:ascii="Arial" w:hAnsi="Arial" w:cs="Arial"/>
          <w:color w:val="6A737B"/>
          <w:shd w:val="clear" w:color="auto" w:fill="FFFFFF"/>
        </w:rPr>
        <w:t xml:space="preserve"> field-assembled systems are designed by selecting a factory-packaged water-cooled chiller and water tower.</w:t>
      </w:r>
    </w:p>
    <w:p w:rsidR="00AE46CC" w:rsidRDefault="00AE46CC" w:rsidP="00AE46CC">
      <w:pPr>
        <w:pStyle w:val="Heading1"/>
        <w:shd w:val="clear" w:color="auto" w:fill="FFFFFF"/>
        <w:spacing w:before="0" w:beforeAutospacing="0" w:after="0" w:afterAutospacing="0"/>
        <w:rPr>
          <w:rFonts w:ascii="Arial" w:hAnsi="Arial" w:cs="Arial"/>
          <w:color w:val="3E5788"/>
          <w:sz w:val="26"/>
          <w:szCs w:val="26"/>
        </w:rPr>
      </w:pPr>
      <w:r>
        <w:rPr>
          <w:rFonts w:ascii="Arial" w:hAnsi="Arial" w:cs="Arial"/>
          <w:color w:val="3E5788"/>
          <w:sz w:val="26"/>
          <w:szCs w:val="26"/>
        </w:rPr>
        <w:t>HVAC Controls</w:t>
      </w:r>
    </w:p>
    <w:p w:rsidR="00AE46CC" w:rsidRDefault="00AE46CC" w:rsidP="00460DC2">
      <w:pPr>
        <w:jc w:val="both"/>
        <w:rPr>
          <w:rFonts w:ascii="Arial" w:hAnsi="Arial" w:cs="Arial"/>
          <w:color w:val="6A737B"/>
          <w:shd w:val="clear" w:color="auto" w:fill="F7F7F7"/>
        </w:rPr>
      </w:pPr>
      <w:r>
        <w:rPr>
          <w:rStyle w:val="Strong"/>
          <w:rFonts w:ascii="Arial" w:hAnsi="Arial" w:cs="Arial"/>
          <w:color w:val="6A737B"/>
          <w:shd w:val="clear" w:color="auto" w:fill="F7F7F7"/>
        </w:rPr>
        <w:t>ENGNR</w:t>
      </w:r>
      <w:r>
        <w:rPr>
          <w:rStyle w:val="apple-converted-space"/>
          <w:rFonts w:ascii="Arial" w:hAnsi="Arial" w:cs="Arial"/>
          <w:b/>
          <w:bCs/>
          <w:color w:val="6A737B"/>
          <w:shd w:val="clear" w:color="auto" w:fill="F7F7F7"/>
        </w:rPr>
        <w:t> </w:t>
      </w:r>
      <w:r>
        <w:rPr>
          <w:rFonts w:ascii="Arial" w:hAnsi="Arial" w:cs="Arial"/>
          <w:color w:val="6A737B"/>
          <w:shd w:val="clear" w:color="auto" w:fill="F7F7F7"/>
        </w:rPr>
        <w:t>X 424.9</w:t>
      </w:r>
    </w:p>
    <w:p w:rsidR="00AE46CC" w:rsidRDefault="00AE46CC" w:rsidP="00460DC2">
      <w:pPr>
        <w:jc w:val="both"/>
        <w:rPr>
          <w:rFonts w:ascii="Arial" w:hAnsi="Arial" w:cs="Arial"/>
          <w:color w:val="6A737B"/>
          <w:shd w:val="clear" w:color="auto" w:fill="FFFFFF"/>
        </w:rPr>
      </w:pPr>
      <w:proofErr w:type="gramStart"/>
      <w:r>
        <w:rPr>
          <w:rFonts w:ascii="Arial" w:hAnsi="Arial" w:cs="Arial"/>
          <w:color w:val="6A737B"/>
          <w:shd w:val="clear" w:color="auto" w:fill="FFFFFF"/>
        </w:rPr>
        <w:t>Fundamentals of HVAC controls and their application to the many elements of heating, ventilating, and air conditioning systems used in commercial buildings.</w:t>
      </w:r>
      <w:proofErr w:type="gramEnd"/>
      <w:r>
        <w:rPr>
          <w:rFonts w:ascii="Arial" w:hAnsi="Arial" w:cs="Arial"/>
          <w:color w:val="6A737B"/>
          <w:shd w:val="clear" w:color="auto" w:fill="FFFFFF"/>
        </w:rPr>
        <w:t xml:space="preserve"> Instruction in control basics, theory, and types of controls provides a background to discussions of pneumatic, electric, electronic, and digital controls.</w:t>
      </w:r>
    </w:p>
    <w:p w:rsidR="00AE46CC" w:rsidRDefault="00AE46CC" w:rsidP="00AE46CC">
      <w:pPr>
        <w:pStyle w:val="Heading1"/>
        <w:shd w:val="clear" w:color="auto" w:fill="FFFFFF"/>
        <w:spacing w:before="0" w:beforeAutospacing="0" w:after="0" w:afterAutospacing="0"/>
        <w:rPr>
          <w:rFonts w:ascii="Arial" w:hAnsi="Arial" w:cs="Arial"/>
          <w:color w:val="3E5788"/>
          <w:sz w:val="26"/>
          <w:szCs w:val="26"/>
        </w:rPr>
      </w:pPr>
      <w:r>
        <w:rPr>
          <w:rFonts w:ascii="Arial" w:hAnsi="Arial" w:cs="Arial"/>
          <w:color w:val="3E5788"/>
          <w:sz w:val="26"/>
          <w:szCs w:val="26"/>
        </w:rPr>
        <w:t>HVAC Equipment</w:t>
      </w:r>
    </w:p>
    <w:p w:rsidR="00AE46CC" w:rsidRDefault="00AE46CC" w:rsidP="00460DC2">
      <w:pPr>
        <w:jc w:val="both"/>
        <w:rPr>
          <w:rFonts w:ascii="Arial" w:hAnsi="Arial" w:cs="Arial"/>
          <w:color w:val="6A737B"/>
          <w:shd w:val="clear" w:color="auto" w:fill="F7F7F7"/>
        </w:rPr>
      </w:pPr>
      <w:r>
        <w:rPr>
          <w:rStyle w:val="Strong"/>
          <w:rFonts w:ascii="Arial" w:hAnsi="Arial" w:cs="Arial"/>
          <w:color w:val="6A737B"/>
          <w:shd w:val="clear" w:color="auto" w:fill="F7F7F7"/>
        </w:rPr>
        <w:t>ENGNR</w:t>
      </w:r>
      <w:r>
        <w:rPr>
          <w:rStyle w:val="apple-converted-space"/>
          <w:rFonts w:ascii="Arial" w:hAnsi="Arial" w:cs="Arial"/>
          <w:b/>
          <w:bCs/>
          <w:color w:val="6A737B"/>
          <w:shd w:val="clear" w:color="auto" w:fill="F7F7F7"/>
        </w:rPr>
        <w:t> </w:t>
      </w:r>
      <w:r>
        <w:rPr>
          <w:rFonts w:ascii="Arial" w:hAnsi="Arial" w:cs="Arial"/>
          <w:color w:val="6A737B"/>
          <w:shd w:val="clear" w:color="auto" w:fill="F7F7F7"/>
        </w:rPr>
        <w:t>X 424.10</w:t>
      </w:r>
    </w:p>
    <w:p w:rsidR="00AE46CC" w:rsidRDefault="00AE46CC" w:rsidP="00460DC2">
      <w:pPr>
        <w:jc w:val="both"/>
        <w:rPr>
          <w:rFonts w:ascii="Arial" w:hAnsi="Arial" w:cs="Arial"/>
          <w:color w:val="6A737B"/>
          <w:shd w:val="clear" w:color="auto" w:fill="FFFFFF"/>
        </w:rPr>
      </w:pPr>
      <w:r>
        <w:rPr>
          <w:rFonts w:ascii="Arial" w:hAnsi="Arial" w:cs="Arial"/>
          <w:color w:val="6A737B"/>
          <w:shd w:val="clear" w:color="auto" w:fill="FFFFFF"/>
        </w:rPr>
        <w:t>This course provides comprehensive coverage of HVAC equipment selection. Air conditioning topics include air handling equipment, refrigeration equipment, condensers, chillers, cooling towers, and absorption.</w:t>
      </w:r>
    </w:p>
    <w:p w:rsidR="00AE46CC" w:rsidRDefault="00AE46CC" w:rsidP="00460DC2">
      <w:pPr>
        <w:jc w:val="both"/>
        <w:rPr>
          <w:rFonts w:ascii="Arial" w:hAnsi="Arial" w:cs="Arial"/>
          <w:color w:val="6A737B"/>
          <w:shd w:val="clear" w:color="auto" w:fill="FFFFFF"/>
        </w:rPr>
      </w:pPr>
    </w:p>
    <w:p w:rsidR="00AE46CC" w:rsidRDefault="00AE46CC" w:rsidP="00460DC2">
      <w:pPr>
        <w:jc w:val="both"/>
        <w:rPr>
          <w:rFonts w:ascii="Arial" w:hAnsi="Arial" w:cs="Arial"/>
          <w:color w:val="6A737B"/>
          <w:shd w:val="clear" w:color="auto" w:fill="FFFFFF"/>
        </w:rPr>
      </w:pPr>
    </w:p>
    <w:p w:rsidR="00AE46CC" w:rsidRDefault="00AE46CC" w:rsidP="00460DC2">
      <w:pPr>
        <w:jc w:val="both"/>
        <w:rPr>
          <w:rFonts w:ascii="Arial" w:hAnsi="Arial" w:cs="Arial"/>
          <w:color w:val="6A737B"/>
          <w:shd w:val="clear" w:color="auto" w:fill="FFFFFF"/>
        </w:rPr>
      </w:pPr>
    </w:p>
    <w:p w:rsidR="00AE46CC" w:rsidRDefault="00AE46CC" w:rsidP="00460DC2">
      <w:pPr>
        <w:jc w:val="both"/>
        <w:rPr>
          <w:rFonts w:cstheme="minorHAnsi"/>
          <w:b/>
          <w:sz w:val="24"/>
          <w:szCs w:val="24"/>
          <w:u w:val="single"/>
        </w:rPr>
      </w:pPr>
    </w:p>
    <w:p w:rsidR="00D87958" w:rsidRDefault="00721CB2" w:rsidP="00721CB2">
      <w:pPr>
        <w:pStyle w:val="ListParagraph"/>
        <w:numPr>
          <w:ilvl w:val="0"/>
          <w:numId w:val="2"/>
        </w:numPr>
        <w:jc w:val="both"/>
        <w:rPr>
          <w:rFonts w:cstheme="minorHAnsi"/>
          <w:sz w:val="24"/>
          <w:szCs w:val="24"/>
        </w:rPr>
      </w:pPr>
      <w:r w:rsidRPr="00721CB2">
        <w:rPr>
          <w:rFonts w:cstheme="minorHAnsi"/>
          <w:sz w:val="24"/>
          <w:szCs w:val="24"/>
        </w:rPr>
        <w:lastRenderedPageBreak/>
        <w:t>Certificate in Global Sustainability</w:t>
      </w:r>
    </w:p>
    <w:p w:rsidR="00721CB2" w:rsidRDefault="00721CB2" w:rsidP="00721CB2">
      <w:pPr>
        <w:jc w:val="both"/>
        <w:rPr>
          <w:rFonts w:ascii="Arial" w:hAnsi="Arial" w:cs="Arial"/>
          <w:color w:val="6A737B"/>
          <w:shd w:val="clear" w:color="auto" w:fill="FFFFFF"/>
        </w:rPr>
      </w:pPr>
      <w:r>
        <w:rPr>
          <w:rFonts w:ascii="Arial" w:hAnsi="Arial" w:cs="Arial"/>
          <w:color w:val="6A737B"/>
          <w:shd w:val="clear" w:color="auto" w:fill="FFFFFF"/>
        </w:rPr>
        <w:t>This 36-unit program has been designed for those interested in exploring the dynamic field of environmental sustainability, those needing to stay up to date in their current position or for individuals who want knowledge and skills to be better global citizens. Encompassing the fields of architecture, design, business, education, landscape architecture, law, marketing, public policy, real estate, science, technology and urban planning, this program will focus on major elements that impact the environment on a daily basis such as our use of water, air, land, energy and transportation.</w:t>
      </w: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Default="00721CB2" w:rsidP="00721CB2">
      <w:pPr>
        <w:jc w:val="both"/>
        <w:rPr>
          <w:rFonts w:ascii="Arial" w:hAnsi="Arial" w:cs="Arial"/>
          <w:color w:val="6A737B"/>
          <w:shd w:val="clear" w:color="auto" w:fill="FFFFFF"/>
        </w:rPr>
      </w:pPr>
    </w:p>
    <w:p w:rsidR="00721CB2" w:rsidRPr="007B6569" w:rsidRDefault="00721CB2" w:rsidP="00721CB2">
      <w:pPr>
        <w:jc w:val="both"/>
        <w:rPr>
          <w:rFonts w:cstheme="minorHAnsi"/>
          <w:b/>
          <w:sz w:val="20"/>
          <w:szCs w:val="20"/>
        </w:rPr>
      </w:pPr>
      <w:r>
        <w:rPr>
          <w:rFonts w:cstheme="minorHAnsi"/>
          <w:b/>
          <w:sz w:val="20"/>
          <w:szCs w:val="20"/>
        </w:rPr>
        <w:lastRenderedPageBreak/>
        <w:t xml:space="preserve">Courses treated as Full Time/Part Time in the field of </w:t>
      </w:r>
      <w:r w:rsidRPr="002F4A67">
        <w:rPr>
          <w:rFonts w:cstheme="minorHAnsi"/>
          <w:b/>
          <w:sz w:val="20"/>
          <w:szCs w:val="20"/>
          <w:u w:val="single"/>
        </w:rPr>
        <w:t>Engineering</w:t>
      </w:r>
      <w:r>
        <w:rPr>
          <w:rFonts w:cstheme="minorHAnsi"/>
          <w:b/>
          <w:sz w:val="20"/>
          <w:szCs w:val="20"/>
        </w:rPr>
        <w:t>.</w:t>
      </w:r>
    </w:p>
    <w:p w:rsidR="00460DC2" w:rsidRPr="00016266" w:rsidRDefault="00460DC2" w:rsidP="00460DC2">
      <w:pPr>
        <w:jc w:val="both"/>
        <w:rPr>
          <w:rFonts w:cstheme="minorHAnsi"/>
          <w:b/>
          <w:sz w:val="24"/>
          <w:szCs w:val="24"/>
          <w:u w:val="single"/>
        </w:rPr>
      </w:pPr>
      <w:r w:rsidRPr="00016266">
        <w:rPr>
          <w:rFonts w:cstheme="minorHAnsi"/>
          <w:b/>
          <w:sz w:val="24"/>
          <w:szCs w:val="24"/>
          <w:u w:val="single"/>
        </w:rPr>
        <w:t>Mechanical Engineering:</w:t>
      </w:r>
    </w:p>
    <w:p w:rsidR="00460DC2" w:rsidRPr="00016266" w:rsidRDefault="009D0947" w:rsidP="00460DC2">
      <w:pPr>
        <w:jc w:val="both"/>
        <w:rPr>
          <w:rFonts w:cstheme="minorHAnsi"/>
          <w:b/>
          <w:sz w:val="24"/>
          <w:szCs w:val="24"/>
          <w:u w:val="single"/>
        </w:rPr>
      </w:pPr>
      <w:hyperlink r:id="rId7" w:anchor="451842744_pgfId-1012168" w:history="1">
        <w:r w:rsidR="00460DC2" w:rsidRPr="00016266">
          <w:rPr>
            <w:rStyle w:val="Hyperlink"/>
            <w:rFonts w:cstheme="minorHAnsi"/>
            <w:b/>
            <w:sz w:val="24"/>
            <w:szCs w:val="24"/>
          </w:rPr>
          <w:t>http://www.registrar.ucla.edu/catalog/catalog11-12-519.htm#451842744_pgfId-1012168</w:t>
        </w:r>
      </w:hyperlink>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133AL. Power Conversion Thermodynamics Laboratory.</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136. Energy and Environment.</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171A. Introduction to Feedback and Control Systems: Dynamic Systems Control I.</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171B. Digital Control of Physical Systems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172. Control System Design Laboratory</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 xml:space="preserve">CM180. </w:t>
      </w:r>
      <w:proofErr w:type="gramStart"/>
      <w:r w:rsidRPr="00016266">
        <w:rPr>
          <w:rFonts w:cstheme="minorHAnsi"/>
          <w:sz w:val="24"/>
          <w:szCs w:val="24"/>
        </w:rPr>
        <w:t xml:space="preserve">Introduction to Micromachining and </w:t>
      </w:r>
      <w:proofErr w:type="spellStart"/>
      <w:r w:rsidRPr="00016266">
        <w:rPr>
          <w:rFonts w:cstheme="minorHAnsi"/>
          <w:sz w:val="24"/>
          <w:szCs w:val="24"/>
        </w:rPr>
        <w:t>Microelectromechanical</w:t>
      </w:r>
      <w:proofErr w:type="spellEnd"/>
      <w:r w:rsidRPr="00016266">
        <w:rPr>
          <w:rFonts w:cstheme="minorHAnsi"/>
          <w:sz w:val="24"/>
          <w:szCs w:val="24"/>
        </w:rPr>
        <w:t xml:space="preserve"> Systems (MEMS).</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 xml:space="preserve">CM180L. </w:t>
      </w:r>
      <w:proofErr w:type="gramStart"/>
      <w:r w:rsidRPr="00016266">
        <w:rPr>
          <w:rFonts w:cstheme="minorHAnsi"/>
          <w:sz w:val="24"/>
          <w:szCs w:val="24"/>
        </w:rPr>
        <w:t xml:space="preserve">Introduction to Micromachining and </w:t>
      </w:r>
      <w:proofErr w:type="spellStart"/>
      <w:r w:rsidRPr="00016266">
        <w:rPr>
          <w:rFonts w:cstheme="minorHAnsi"/>
          <w:sz w:val="24"/>
          <w:szCs w:val="24"/>
        </w:rPr>
        <w:t>Microelectromechanical</w:t>
      </w:r>
      <w:proofErr w:type="spellEnd"/>
      <w:r w:rsidRPr="00016266">
        <w:rPr>
          <w:rFonts w:cstheme="minorHAnsi"/>
          <w:sz w:val="24"/>
          <w:szCs w:val="24"/>
        </w:rPr>
        <w:t xml:space="preserve"> Systems (MEMS) Laboratory.</w:t>
      </w:r>
      <w:proofErr w:type="gramEnd"/>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273A. Robust Control System Analysis and Design.</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 xml:space="preserve">277. Advanced Digital Control for </w:t>
      </w:r>
      <w:proofErr w:type="spellStart"/>
      <w:r w:rsidRPr="00016266">
        <w:rPr>
          <w:rFonts w:cstheme="minorHAnsi"/>
          <w:sz w:val="24"/>
          <w:szCs w:val="24"/>
        </w:rPr>
        <w:t>Mechatronic</w:t>
      </w:r>
      <w:proofErr w:type="spellEnd"/>
      <w:r w:rsidRPr="00016266">
        <w:rPr>
          <w:rFonts w:cstheme="minorHAnsi"/>
          <w:sz w:val="24"/>
          <w:szCs w:val="24"/>
        </w:rPr>
        <w:t xml:space="preserve"> Systems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 xml:space="preserve">CM280A. </w:t>
      </w:r>
      <w:proofErr w:type="gramStart"/>
      <w:r w:rsidRPr="00016266">
        <w:rPr>
          <w:rFonts w:cstheme="minorHAnsi"/>
          <w:sz w:val="24"/>
          <w:szCs w:val="24"/>
        </w:rPr>
        <w:t xml:space="preserve">Introduction to Micromachining and </w:t>
      </w:r>
      <w:proofErr w:type="spellStart"/>
      <w:r w:rsidRPr="00016266">
        <w:rPr>
          <w:rFonts w:cstheme="minorHAnsi"/>
          <w:sz w:val="24"/>
          <w:szCs w:val="24"/>
        </w:rPr>
        <w:t>Microelectromechanical</w:t>
      </w:r>
      <w:proofErr w:type="spellEnd"/>
      <w:r w:rsidRPr="00016266">
        <w:rPr>
          <w:rFonts w:cstheme="minorHAnsi"/>
          <w:sz w:val="24"/>
          <w:szCs w:val="24"/>
        </w:rPr>
        <w:t xml:space="preserve"> Systems (MEMS).</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284. Sensors, Actuators, and Signal Processing</w:t>
      </w:r>
    </w:p>
    <w:p w:rsidR="00460DC2" w:rsidRPr="00016266" w:rsidRDefault="00460DC2" w:rsidP="00460DC2">
      <w:pPr>
        <w:spacing w:after="0" w:line="240" w:lineRule="auto"/>
        <w:jc w:val="both"/>
        <w:rPr>
          <w:rStyle w:val="courses"/>
          <w:rFonts w:cstheme="minorHAnsi"/>
          <w:b/>
          <w:bCs/>
          <w:sz w:val="24"/>
          <w:szCs w:val="24"/>
        </w:rPr>
      </w:pPr>
    </w:p>
    <w:p w:rsidR="00460DC2" w:rsidRPr="00016266" w:rsidRDefault="00460DC2" w:rsidP="00460DC2">
      <w:pPr>
        <w:spacing w:after="0" w:line="240" w:lineRule="auto"/>
        <w:jc w:val="both"/>
        <w:rPr>
          <w:rFonts w:cstheme="minorHAnsi"/>
          <w:b/>
          <w:sz w:val="24"/>
          <w:szCs w:val="24"/>
          <w:u w:val="single"/>
        </w:rPr>
      </w:pPr>
      <w:r w:rsidRPr="00016266">
        <w:rPr>
          <w:rFonts w:cstheme="minorHAnsi"/>
          <w:b/>
          <w:sz w:val="24"/>
          <w:szCs w:val="24"/>
          <w:u w:val="single"/>
        </w:rPr>
        <w:t>Electrical Engineering:</w:t>
      </w:r>
    </w:p>
    <w:p w:rsidR="00460DC2" w:rsidRPr="00016266" w:rsidRDefault="00460DC2" w:rsidP="00460DC2">
      <w:pPr>
        <w:spacing w:after="0" w:line="240" w:lineRule="auto"/>
        <w:jc w:val="both"/>
        <w:rPr>
          <w:rFonts w:cstheme="minorHAnsi"/>
          <w:b/>
          <w:sz w:val="24"/>
          <w:szCs w:val="24"/>
          <w:u w:val="single"/>
        </w:rPr>
      </w:pPr>
    </w:p>
    <w:p w:rsidR="00460DC2" w:rsidRPr="00016266" w:rsidRDefault="009D0947" w:rsidP="00460DC2">
      <w:pPr>
        <w:spacing w:after="0" w:line="240" w:lineRule="auto"/>
        <w:jc w:val="both"/>
        <w:rPr>
          <w:rFonts w:cstheme="minorHAnsi"/>
          <w:b/>
          <w:sz w:val="24"/>
          <w:szCs w:val="24"/>
          <w:u w:val="single"/>
        </w:rPr>
      </w:pPr>
      <w:hyperlink r:id="rId8" w:history="1">
        <w:r w:rsidR="00460DC2" w:rsidRPr="00016266">
          <w:rPr>
            <w:rStyle w:val="Hyperlink"/>
            <w:rFonts w:cstheme="minorHAnsi"/>
            <w:b/>
            <w:sz w:val="24"/>
            <w:szCs w:val="24"/>
          </w:rPr>
          <w:t>http://www.registrar.ucla.edu/catalog/catalog11-12-307.htm</w:t>
        </w:r>
      </w:hyperlink>
    </w:p>
    <w:p w:rsidR="00460DC2" w:rsidRPr="00016266" w:rsidRDefault="00460DC2" w:rsidP="00460DC2">
      <w:pPr>
        <w:spacing w:after="0" w:line="240" w:lineRule="auto"/>
        <w:jc w:val="both"/>
        <w:rPr>
          <w:rFonts w:cstheme="minorHAnsi"/>
          <w:b/>
          <w:sz w:val="24"/>
          <w:szCs w:val="24"/>
          <w:u w:val="single"/>
        </w:rPr>
      </w:pP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M117. Computer Networks: Physical Layer</w:t>
      </w:r>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132A. Introduction to Communication Systems.</w:t>
      </w:r>
      <w:proofErr w:type="gramEnd"/>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132B. Data Communications and Telecommunication Networks.</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141. Principles of Feedback Control.</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150DL. Photonic Sensor Design Laboratory</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162A. Wireless Communication Links and Antennas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163B. Microwave and Millimeter Wave Active Devices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164L. Microwave Wireless Laboratory</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M171L. Data Communication Systems Laboratory</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180D. Systems Design</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215C. Analysis and Design of RF Circuits and Systems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218. Network Economics and Game Theory</w:t>
      </w:r>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230A. Estimation and Detection in Communication and Radar Engineering.</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230D. Signal Processing in Communications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 xml:space="preserve">232B. Telecommunication Switching and </w:t>
      </w:r>
      <w:proofErr w:type="spellStart"/>
      <w:r w:rsidRPr="00016266">
        <w:rPr>
          <w:rFonts w:cstheme="minorHAnsi"/>
          <w:sz w:val="24"/>
          <w:szCs w:val="24"/>
        </w:rPr>
        <w:t>Queueing</w:t>
      </w:r>
      <w:proofErr w:type="spellEnd"/>
      <w:r w:rsidRPr="00016266">
        <w:rPr>
          <w:rFonts w:cstheme="minorHAnsi"/>
          <w:sz w:val="24"/>
          <w:szCs w:val="24"/>
        </w:rPr>
        <w:t xml:space="preserve"> Systems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232C. Telecommunication Architecture and Networks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232D. Telecommunication Networks and Multiple-Access Communications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233. Wireless Communications Systems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240B. Linear Optimal Control</w:t>
      </w:r>
    </w:p>
    <w:p w:rsidR="00460DC2" w:rsidRPr="00016266" w:rsidRDefault="00460DC2" w:rsidP="00460DC2">
      <w:pPr>
        <w:spacing w:after="0" w:line="240" w:lineRule="auto"/>
        <w:jc w:val="both"/>
        <w:rPr>
          <w:rFonts w:cstheme="minorHAnsi"/>
          <w:b/>
          <w:sz w:val="24"/>
          <w:szCs w:val="24"/>
        </w:rPr>
      </w:pPr>
    </w:p>
    <w:p w:rsidR="00460DC2" w:rsidRPr="00016266" w:rsidRDefault="00460DC2" w:rsidP="00460DC2">
      <w:pPr>
        <w:spacing w:line="240" w:lineRule="auto"/>
        <w:jc w:val="both"/>
        <w:rPr>
          <w:rFonts w:cstheme="minorHAnsi"/>
          <w:b/>
          <w:sz w:val="24"/>
          <w:szCs w:val="24"/>
          <w:u w:val="single"/>
        </w:rPr>
      </w:pPr>
      <w:r w:rsidRPr="00016266">
        <w:rPr>
          <w:rFonts w:cstheme="minorHAnsi"/>
          <w:b/>
          <w:sz w:val="24"/>
          <w:szCs w:val="24"/>
          <w:u w:val="single"/>
        </w:rPr>
        <w:t>Computer Science:</w:t>
      </w:r>
    </w:p>
    <w:p w:rsidR="00460DC2" w:rsidRPr="00016266" w:rsidRDefault="009D0947" w:rsidP="00460DC2">
      <w:pPr>
        <w:spacing w:after="0" w:line="240" w:lineRule="auto"/>
        <w:jc w:val="both"/>
        <w:rPr>
          <w:rFonts w:cstheme="minorHAnsi"/>
          <w:b/>
          <w:sz w:val="24"/>
          <w:szCs w:val="24"/>
          <w:u w:val="single"/>
        </w:rPr>
      </w:pPr>
      <w:hyperlink r:id="rId9" w:history="1">
        <w:r w:rsidR="00460DC2" w:rsidRPr="00016266">
          <w:rPr>
            <w:rStyle w:val="Hyperlink"/>
            <w:rFonts w:cstheme="minorHAnsi"/>
            <w:b/>
            <w:sz w:val="24"/>
            <w:szCs w:val="24"/>
          </w:rPr>
          <w:t>http://www.registrar.ucla.edu/catalog/catalog11-12-249.htm</w:t>
        </w:r>
      </w:hyperlink>
    </w:p>
    <w:p w:rsidR="00460DC2" w:rsidRPr="00016266" w:rsidRDefault="00460DC2" w:rsidP="00460DC2">
      <w:pPr>
        <w:spacing w:after="0" w:line="240" w:lineRule="auto"/>
        <w:jc w:val="both"/>
        <w:rPr>
          <w:rFonts w:cstheme="minorHAnsi"/>
          <w:sz w:val="24"/>
          <w:szCs w:val="24"/>
        </w:rPr>
      </w:pP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118. Computer Network Fundamentals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130. Software Engineering.</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136. Introduction to Computer Security</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143. Database Systems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144. Web Applications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183. Introduction to Cryptography.</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211. Network Protocol and Systems Software Design for Wireless and Mobile Internet</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214. Data Transmission in Computer Communications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215. Computer Communications and Networks.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 xml:space="preserve">216. Distributed </w:t>
      </w:r>
      <w:proofErr w:type="spellStart"/>
      <w:r w:rsidRPr="00016266">
        <w:rPr>
          <w:rFonts w:cstheme="minorHAnsi"/>
          <w:sz w:val="24"/>
          <w:szCs w:val="24"/>
        </w:rPr>
        <w:t>Multiaccess</w:t>
      </w:r>
      <w:proofErr w:type="spellEnd"/>
      <w:r w:rsidRPr="00016266">
        <w:rPr>
          <w:rFonts w:cstheme="minorHAnsi"/>
          <w:sz w:val="24"/>
          <w:szCs w:val="24"/>
        </w:rPr>
        <w:t xml:space="preserve"> Control in Networks.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217A. Internet Architecture and Protocols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218. Advanced Computer Networks</w:t>
      </w:r>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233B. Verification of Concurrent Programs.</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234. Computer-Aided Verification.</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236. Computer Security.</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240A. Databases and Knowledge Bases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240B. Advanced Data and Knowledge Bases.</w:t>
      </w:r>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241A. Object-Oriented and Semantic Database Systems.</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244A. Distributed Database Systems</w:t>
      </w:r>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245A. Intelligent Information Systems.</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246. Web Information Management.</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249. Current Topics in Data Structures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276C. Speech and Language Communication in Artificial Intelligence</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M282A. Cryptography</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M282B. Cryptographic Protocols</w:t>
      </w:r>
    </w:p>
    <w:p w:rsidR="00460DC2" w:rsidRPr="00016266" w:rsidRDefault="00460DC2" w:rsidP="00460DC2">
      <w:pPr>
        <w:spacing w:after="0" w:line="240" w:lineRule="auto"/>
        <w:jc w:val="both"/>
        <w:rPr>
          <w:rFonts w:cstheme="minorHAnsi"/>
          <w:b/>
          <w:sz w:val="24"/>
          <w:szCs w:val="24"/>
          <w:u w:val="single"/>
        </w:rPr>
      </w:pPr>
    </w:p>
    <w:p w:rsidR="00460DC2" w:rsidRPr="00016266" w:rsidRDefault="00460DC2" w:rsidP="00460DC2">
      <w:pPr>
        <w:spacing w:after="0" w:line="240" w:lineRule="auto"/>
        <w:jc w:val="both"/>
        <w:rPr>
          <w:rFonts w:cstheme="minorHAnsi"/>
          <w:b/>
          <w:sz w:val="24"/>
          <w:szCs w:val="24"/>
          <w:u w:val="single"/>
        </w:rPr>
      </w:pPr>
      <w:r w:rsidRPr="00016266">
        <w:rPr>
          <w:rFonts w:cstheme="minorHAnsi"/>
          <w:b/>
          <w:sz w:val="24"/>
          <w:szCs w:val="24"/>
          <w:u w:val="single"/>
        </w:rPr>
        <w:t>Others:</w:t>
      </w:r>
    </w:p>
    <w:p w:rsidR="00460DC2" w:rsidRPr="00016266" w:rsidRDefault="00460DC2" w:rsidP="00460DC2">
      <w:pPr>
        <w:spacing w:after="0" w:line="240" w:lineRule="auto"/>
        <w:jc w:val="both"/>
        <w:rPr>
          <w:rFonts w:cstheme="minorHAnsi"/>
          <w:b/>
          <w:sz w:val="24"/>
          <w:szCs w:val="24"/>
          <w:u w:val="single"/>
        </w:rPr>
      </w:pPr>
    </w:p>
    <w:p w:rsidR="00460DC2" w:rsidRPr="00016266" w:rsidRDefault="009D0947" w:rsidP="00460DC2">
      <w:pPr>
        <w:spacing w:after="0" w:line="240" w:lineRule="auto"/>
        <w:jc w:val="both"/>
        <w:rPr>
          <w:rFonts w:cstheme="minorHAnsi"/>
          <w:b/>
          <w:sz w:val="24"/>
          <w:szCs w:val="24"/>
          <w:u w:val="single"/>
        </w:rPr>
      </w:pPr>
      <w:hyperlink r:id="rId10" w:anchor="444365064_pgfId-999566" w:history="1">
        <w:r w:rsidR="00460DC2" w:rsidRPr="00016266">
          <w:rPr>
            <w:rStyle w:val="Hyperlink"/>
            <w:rFonts w:cstheme="minorHAnsi"/>
            <w:b/>
            <w:sz w:val="24"/>
            <w:szCs w:val="24"/>
          </w:rPr>
          <w:t>http://www.registrar.ucla.edu/catalog/catalog11-12-327.htm#444365064_pgfId-999566</w:t>
        </w:r>
      </w:hyperlink>
    </w:p>
    <w:p w:rsidR="00460DC2" w:rsidRPr="00016266" w:rsidRDefault="00460DC2" w:rsidP="00460DC2">
      <w:pPr>
        <w:spacing w:after="0" w:line="240" w:lineRule="auto"/>
        <w:jc w:val="both"/>
        <w:rPr>
          <w:rFonts w:cstheme="minorHAnsi"/>
          <w:b/>
          <w:sz w:val="24"/>
          <w:szCs w:val="24"/>
          <w:u w:val="single"/>
        </w:rPr>
      </w:pPr>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400A. Environmental Science and Engineering Problems Course.</w:t>
      </w:r>
      <w:proofErr w:type="gramEnd"/>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400B. Environmental Science and Engineering Problems Course</w:t>
      </w:r>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400C. Environmental Science and Engineering Problems Course.</w:t>
      </w:r>
      <w:proofErr w:type="gramEnd"/>
    </w:p>
    <w:p w:rsidR="00460DC2" w:rsidRPr="00016266" w:rsidRDefault="00460DC2" w:rsidP="00460DC2">
      <w:pPr>
        <w:spacing w:after="0" w:line="240" w:lineRule="auto"/>
        <w:jc w:val="both"/>
        <w:rPr>
          <w:rFonts w:cstheme="minorHAnsi"/>
          <w:sz w:val="24"/>
          <w:szCs w:val="24"/>
        </w:rPr>
      </w:pPr>
      <w:proofErr w:type="gramStart"/>
      <w:r w:rsidRPr="00016266">
        <w:rPr>
          <w:rFonts w:cstheme="minorHAnsi"/>
          <w:sz w:val="24"/>
          <w:szCs w:val="24"/>
        </w:rPr>
        <w:t>400D. Environmental Science and Engineering Problems Course.</w:t>
      </w:r>
      <w:proofErr w:type="gramEnd"/>
    </w:p>
    <w:p w:rsidR="00460DC2" w:rsidRPr="00016266" w:rsidRDefault="00460DC2" w:rsidP="00460DC2">
      <w:pPr>
        <w:spacing w:after="0" w:line="240" w:lineRule="auto"/>
        <w:jc w:val="both"/>
        <w:rPr>
          <w:rFonts w:cstheme="minorHAnsi"/>
          <w:sz w:val="24"/>
          <w:szCs w:val="24"/>
        </w:rPr>
      </w:pPr>
    </w:p>
    <w:p w:rsidR="00460DC2" w:rsidRPr="00016266" w:rsidRDefault="009D0947" w:rsidP="00460DC2">
      <w:pPr>
        <w:spacing w:after="0" w:line="240" w:lineRule="auto"/>
        <w:jc w:val="both"/>
        <w:rPr>
          <w:rFonts w:cstheme="minorHAnsi"/>
          <w:sz w:val="24"/>
          <w:szCs w:val="24"/>
        </w:rPr>
      </w:pPr>
      <w:hyperlink r:id="rId11" w:anchor="446559064_pgfId-1009738" w:history="1">
        <w:r w:rsidR="00460DC2" w:rsidRPr="00016266">
          <w:rPr>
            <w:rStyle w:val="Hyperlink"/>
            <w:rFonts w:cstheme="minorHAnsi"/>
            <w:sz w:val="24"/>
            <w:szCs w:val="24"/>
          </w:rPr>
          <w:t>http://www.registrar.ucla.edu/catalog/catalog11-12-492.htm#446559064_pgfId-1009738</w:t>
        </w:r>
      </w:hyperlink>
    </w:p>
    <w:p w:rsidR="00460DC2" w:rsidRPr="00016266" w:rsidRDefault="00460DC2" w:rsidP="00460DC2">
      <w:pPr>
        <w:spacing w:after="0" w:line="240" w:lineRule="auto"/>
        <w:jc w:val="both"/>
        <w:rPr>
          <w:rFonts w:cstheme="minorHAnsi"/>
          <w:sz w:val="24"/>
          <w:szCs w:val="24"/>
        </w:rPr>
      </w:pP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284C. Managing Entrepreneurial Organizations</w:t>
      </w:r>
    </w:p>
    <w:p w:rsidR="00460DC2" w:rsidRPr="00016266" w:rsidRDefault="00460DC2" w:rsidP="00460DC2">
      <w:pPr>
        <w:spacing w:after="0" w:line="240" w:lineRule="auto"/>
        <w:jc w:val="both"/>
        <w:rPr>
          <w:rFonts w:cstheme="minorHAnsi"/>
          <w:sz w:val="24"/>
          <w:szCs w:val="24"/>
        </w:rPr>
      </w:pPr>
      <w:r w:rsidRPr="00016266">
        <w:rPr>
          <w:rFonts w:cstheme="minorHAnsi"/>
          <w:sz w:val="24"/>
          <w:szCs w:val="24"/>
        </w:rPr>
        <w:t>410. Operations Technology Management</w:t>
      </w:r>
    </w:p>
    <w:p w:rsidR="00460DC2" w:rsidRDefault="00460DC2"/>
    <w:sectPr w:rsidR="00460DC2" w:rsidSect="00CE2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93226"/>
    <w:multiLevelType w:val="hybridMultilevel"/>
    <w:tmpl w:val="DAF46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795051"/>
    <w:multiLevelType w:val="hybridMultilevel"/>
    <w:tmpl w:val="3AC89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60DC2"/>
    <w:rsid w:val="0033652F"/>
    <w:rsid w:val="00460DC2"/>
    <w:rsid w:val="006E57A5"/>
    <w:rsid w:val="00721CB2"/>
    <w:rsid w:val="009D0947"/>
    <w:rsid w:val="00AE46CC"/>
    <w:rsid w:val="00CE2292"/>
    <w:rsid w:val="00D87958"/>
    <w:rsid w:val="00EF6E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DC2"/>
  </w:style>
  <w:style w:type="paragraph" w:styleId="Heading1">
    <w:name w:val="heading 1"/>
    <w:basedOn w:val="Normal"/>
    <w:link w:val="Heading1Char"/>
    <w:uiPriority w:val="9"/>
    <w:qFormat/>
    <w:rsid w:val="006E5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DC2"/>
    <w:rPr>
      <w:color w:val="0000FF" w:themeColor="hyperlink"/>
      <w:u w:val="single"/>
    </w:rPr>
  </w:style>
  <w:style w:type="character" w:customStyle="1" w:styleId="courses">
    <w:name w:val="courses"/>
    <w:basedOn w:val="DefaultParagraphFont"/>
    <w:rsid w:val="00460DC2"/>
    <w:rPr>
      <w:rFonts w:ascii="Times" w:hAnsi="Times" w:cs="Times" w:hint="default"/>
      <w:vanish w:val="0"/>
      <w:webHidden w:val="0"/>
      <w:color w:val="000000"/>
      <w:sz w:val="23"/>
      <w:szCs w:val="23"/>
      <w:specVanish w:val="0"/>
    </w:rPr>
  </w:style>
  <w:style w:type="paragraph" w:styleId="ListParagraph">
    <w:name w:val="List Paragraph"/>
    <w:basedOn w:val="Normal"/>
    <w:uiPriority w:val="34"/>
    <w:qFormat/>
    <w:rsid w:val="006E57A5"/>
    <w:pPr>
      <w:ind w:left="720"/>
      <w:contextualSpacing/>
    </w:pPr>
  </w:style>
  <w:style w:type="character" w:customStyle="1" w:styleId="apple-converted-space">
    <w:name w:val="apple-converted-space"/>
    <w:basedOn w:val="DefaultParagraphFont"/>
    <w:rsid w:val="006E57A5"/>
  </w:style>
  <w:style w:type="character" w:customStyle="1" w:styleId="Heading1Char">
    <w:name w:val="Heading 1 Char"/>
    <w:basedOn w:val="DefaultParagraphFont"/>
    <w:link w:val="Heading1"/>
    <w:uiPriority w:val="9"/>
    <w:rsid w:val="006E57A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E57A5"/>
    <w:rPr>
      <w:b/>
      <w:bCs/>
    </w:rPr>
  </w:style>
</w:styles>
</file>

<file path=word/webSettings.xml><?xml version="1.0" encoding="utf-8"?>
<w:webSettings xmlns:r="http://schemas.openxmlformats.org/officeDocument/2006/relationships" xmlns:w="http://schemas.openxmlformats.org/wordprocessingml/2006/main">
  <w:divs>
    <w:div w:id="244998810">
      <w:bodyDiv w:val="1"/>
      <w:marLeft w:val="0"/>
      <w:marRight w:val="0"/>
      <w:marTop w:val="0"/>
      <w:marBottom w:val="0"/>
      <w:divBdr>
        <w:top w:val="none" w:sz="0" w:space="0" w:color="auto"/>
        <w:left w:val="none" w:sz="0" w:space="0" w:color="auto"/>
        <w:bottom w:val="none" w:sz="0" w:space="0" w:color="auto"/>
        <w:right w:val="none" w:sz="0" w:space="0" w:color="auto"/>
      </w:divBdr>
    </w:div>
    <w:div w:id="266498754">
      <w:bodyDiv w:val="1"/>
      <w:marLeft w:val="0"/>
      <w:marRight w:val="0"/>
      <w:marTop w:val="0"/>
      <w:marBottom w:val="0"/>
      <w:divBdr>
        <w:top w:val="none" w:sz="0" w:space="0" w:color="auto"/>
        <w:left w:val="none" w:sz="0" w:space="0" w:color="auto"/>
        <w:bottom w:val="none" w:sz="0" w:space="0" w:color="auto"/>
        <w:right w:val="none" w:sz="0" w:space="0" w:color="auto"/>
      </w:divBdr>
    </w:div>
    <w:div w:id="397438025">
      <w:bodyDiv w:val="1"/>
      <w:marLeft w:val="0"/>
      <w:marRight w:val="0"/>
      <w:marTop w:val="0"/>
      <w:marBottom w:val="0"/>
      <w:divBdr>
        <w:top w:val="none" w:sz="0" w:space="0" w:color="auto"/>
        <w:left w:val="none" w:sz="0" w:space="0" w:color="auto"/>
        <w:bottom w:val="none" w:sz="0" w:space="0" w:color="auto"/>
        <w:right w:val="none" w:sz="0" w:space="0" w:color="auto"/>
      </w:divBdr>
    </w:div>
    <w:div w:id="606888607">
      <w:bodyDiv w:val="1"/>
      <w:marLeft w:val="0"/>
      <w:marRight w:val="0"/>
      <w:marTop w:val="0"/>
      <w:marBottom w:val="0"/>
      <w:divBdr>
        <w:top w:val="none" w:sz="0" w:space="0" w:color="auto"/>
        <w:left w:val="none" w:sz="0" w:space="0" w:color="auto"/>
        <w:bottom w:val="none" w:sz="0" w:space="0" w:color="auto"/>
        <w:right w:val="none" w:sz="0" w:space="0" w:color="auto"/>
      </w:divBdr>
    </w:div>
    <w:div w:id="617420150">
      <w:bodyDiv w:val="1"/>
      <w:marLeft w:val="0"/>
      <w:marRight w:val="0"/>
      <w:marTop w:val="0"/>
      <w:marBottom w:val="0"/>
      <w:divBdr>
        <w:top w:val="none" w:sz="0" w:space="0" w:color="auto"/>
        <w:left w:val="none" w:sz="0" w:space="0" w:color="auto"/>
        <w:bottom w:val="none" w:sz="0" w:space="0" w:color="auto"/>
        <w:right w:val="none" w:sz="0" w:space="0" w:color="auto"/>
      </w:divBdr>
    </w:div>
    <w:div w:id="680009082">
      <w:bodyDiv w:val="1"/>
      <w:marLeft w:val="0"/>
      <w:marRight w:val="0"/>
      <w:marTop w:val="0"/>
      <w:marBottom w:val="0"/>
      <w:divBdr>
        <w:top w:val="none" w:sz="0" w:space="0" w:color="auto"/>
        <w:left w:val="none" w:sz="0" w:space="0" w:color="auto"/>
        <w:bottom w:val="none" w:sz="0" w:space="0" w:color="auto"/>
        <w:right w:val="none" w:sz="0" w:space="0" w:color="auto"/>
      </w:divBdr>
    </w:div>
    <w:div w:id="740174032">
      <w:bodyDiv w:val="1"/>
      <w:marLeft w:val="0"/>
      <w:marRight w:val="0"/>
      <w:marTop w:val="0"/>
      <w:marBottom w:val="0"/>
      <w:divBdr>
        <w:top w:val="none" w:sz="0" w:space="0" w:color="auto"/>
        <w:left w:val="none" w:sz="0" w:space="0" w:color="auto"/>
        <w:bottom w:val="none" w:sz="0" w:space="0" w:color="auto"/>
        <w:right w:val="none" w:sz="0" w:space="0" w:color="auto"/>
      </w:divBdr>
    </w:div>
    <w:div w:id="1413241316">
      <w:bodyDiv w:val="1"/>
      <w:marLeft w:val="0"/>
      <w:marRight w:val="0"/>
      <w:marTop w:val="0"/>
      <w:marBottom w:val="0"/>
      <w:divBdr>
        <w:top w:val="none" w:sz="0" w:space="0" w:color="auto"/>
        <w:left w:val="none" w:sz="0" w:space="0" w:color="auto"/>
        <w:bottom w:val="none" w:sz="0" w:space="0" w:color="auto"/>
        <w:right w:val="none" w:sz="0" w:space="0" w:color="auto"/>
      </w:divBdr>
    </w:div>
    <w:div w:id="1476603237">
      <w:bodyDiv w:val="1"/>
      <w:marLeft w:val="0"/>
      <w:marRight w:val="0"/>
      <w:marTop w:val="0"/>
      <w:marBottom w:val="0"/>
      <w:divBdr>
        <w:top w:val="none" w:sz="0" w:space="0" w:color="auto"/>
        <w:left w:val="none" w:sz="0" w:space="0" w:color="auto"/>
        <w:bottom w:val="none" w:sz="0" w:space="0" w:color="auto"/>
        <w:right w:val="none" w:sz="0" w:space="0" w:color="auto"/>
      </w:divBdr>
    </w:div>
    <w:div w:id="1537111766">
      <w:bodyDiv w:val="1"/>
      <w:marLeft w:val="0"/>
      <w:marRight w:val="0"/>
      <w:marTop w:val="0"/>
      <w:marBottom w:val="0"/>
      <w:divBdr>
        <w:top w:val="none" w:sz="0" w:space="0" w:color="auto"/>
        <w:left w:val="none" w:sz="0" w:space="0" w:color="auto"/>
        <w:bottom w:val="none" w:sz="0" w:space="0" w:color="auto"/>
        <w:right w:val="none" w:sz="0" w:space="0" w:color="auto"/>
      </w:divBdr>
    </w:div>
    <w:div w:id="1593079636">
      <w:bodyDiv w:val="1"/>
      <w:marLeft w:val="0"/>
      <w:marRight w:val="0"/>
      <w:marTop w:val="0"/>
      <w:marBottom w:val="0"/>
      <w:divBdr>
        <w:top w:val="none" w:sz="0" w:space="0" w:color="auto"/>
        <w:left w:val="none" w:sz="0" w:space="0" w:color="auto"/>
        <w:bottom w:val="none" w:sz="0" w:space="0" w:color="auto"/>
        <w:right w:val="none" w:sz="0" w:space="0" w:color="auto"/>
      </w:divBdr>
    </w:div>
    <w:div w:id="1597132329">
      <w:bodyDiv w:val="1"/>
      <w:marLeft w:val="0"/>
      <w:marRight w:val="0"/>
      <w:marTop w:val="0"/>
      <w:marBottom w:val="0"/>
      <w:divBdr>
        <w:top w:val="none" w:sz="0" w:space="0" w:color="auto"/>
        <w:left w:val="none" w:sz="0" w:space="0" w:color="auto"/>
        <w:bottom w:val="none" w:sz="0" w:space="0" w:color="auto"/>
        <w:right w:val="none" w:sz="0" w:space="0" w:color="auto"/>
      </w:divBdr>
    </w:div>
    <w:div w:id="167163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registrar.ucla.edu/catalog/catalog11-12-307.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gistrar.ucla.edu/catalog/catalog11-12-519.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laextension.edu/r/ProgramDetails.aspx?reg=TT003" TargetMode="External"/><Relationship Id="rId11" Type="http://schemas.openxmlformats.org/officeDocument/2006/relationships/hyperlink" Target="http://www.registrar.ucla.edu/catalog/catalog11-12-492.htm" TargetMode="External"/><Relationship Id="rId5" Type="http://schemas.openxmlformats.org/officeDocument/2006/relationships/hyperlink" Target="https://www.uclaextension.edu/r/ProgramDetails.aspx?reg=TT012" TargetMode="External"/><Relationship Id="rId10" Type="http://schemas.openxmlformats.org/officeDocument/2006/relationships/hyperlink" Target="http://www.registrar.ucla.edu/catalog/catalog11-12-327.htm" TargetMode="External"/><Relationship Id="rId4" Type="http://schemas.openxmlformats.org/officeDocument/2006/relationships/webSettings" Target="webSettings.xml"/><Relationship Id="rId9" Type="http://schemas.openxmlformats.org/officeDocument/2006/relationships/hyperlink" Target="http://www.registrar.ucla.edu/catalog/catalog11-12-24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Rich</dc:creator>
  <cp:lastModifiedBy>Rishi Rich</cp:lastModifiedBy>
  <cp:revision>5</cp:revision>
  <dcterms:created xsi:type="dcterms:W3CDTF">2011-12-29T06:46:00Z</dcterms:created>
  <dcterms:modified xsi:type="dcterms:W3CDTF">2011-12-30T01:19:00Z</dcterms:modified>
</cp:coreProperties>
</file>