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FEDE" w14:textId="77777777" w:rsidR="00A96893" w:rsidRDefault="00A96893" w:rsidP="00A96893">
      <w:pPr>
        <w:pStyle w:val="Ttulo"/>
      </w:pPr>
      <w:r>
        <w:t xml:space="preserve">Tecnologías del lado del Servidor: </w:t>
      </w:r>
    </w:p>
    <w:p w14:paraId="06F77F9E" w14:textId="77777777" w:rsidR="00A96893" w:rsidRDefault="00A96893" w:rsidP="00A96893">
      <w:pPr>
        <w:pStyle w:val="Ttulo"/>
      </w:pPr>
      <w:r>
        <w:t>CLOUD COMPUTING</w:t>
      </w:r>
    </w:p>
    <w:p w14:paraId="7FD3D1F6" w14:textId="0D9D0F78" w:rsidR="00D5413C" w:rsidRDefault="00A96893">
      <w:pPr>
        <w:pStyle w:val="Foto"/>
      </w:pPr>
      <w:r>
        <w:rPr>
          <w:noProof/>
        </w:rPr>
        <w:drawing>
          <wp:inline distT="0" distB="0" distL="0" distR="0" wp14:anchorId="14F30671" wp14:editId="39F4CDDB">
            <wp:extent cx="5507990" cy="3809365"/>
            <wp:effectExtent l="0" t="0" r="0" b="635"/>
            <wp:docPr id="2" name="Imagen 2" descr="Varias características de los modelos de despliegue e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s características de los modelos de despliegue en Cloud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3809365"/>
                    </a:xfrm>
                    <a:prstGeom prst="rect">
                      <a:avLst/>
                    </a:prstGeom>
                    <a:noFill/>
                    <a:ln>
                      <a:noFill/>
                    </a:ln>
                  </pic:spPr>
                </pic:pic>
              </a:graphicData>
            </a:graphic>
          </wp:inline>
        </w:drawing>
      </w:r>
    </w:p>
    <w:p w14:paraId="4DBF93BE" w14:textId="2367D2C6" w:rsidR="00A96893" w:rsidRPr="00A96893" w:rsidRDefault="00A96893" w:rsidP="00A96893">
      <w:pPr>
        <w:pStyle w:val="Subttulo"/>
        <w:rPr>
          <w:b/>
          <w:bCs/>
          <w:sz w:val="44"/>
          <w:szCs w:val="44"/>
          <w:u w:val="single"/>
        </w:rPr>
      </w:pPr>
      <w:r w:rsidRPr="00A96893">
        <w:rPr>
          <w:b/>
          <w:bCs/>
          <w:sz w:val="44"/>
          <w:szCs w:val="44"/>
          <w:u w:val="single"/>
        </w:rPr>
        <w:t>Despliegue cloud</w:t>
      </w:r>
    </w:p>
    <w:p w14:paraId="6D221D9A" w14:textId="7AAB13A9" w:rsidR="00A96893" w:rsidRPr="00D5413C" w:rsidRDefault="00A96893" w:rsidP="00D5413C">
      <w:pPr>
        <w:pStyle w:val="Subttulo"/>
      </w:pPr>
    </w:p>
    <w:p w14:paraId="33279845" w14:textId="56E8BF36" w:rsidR="00A96893" w:rsidRPr="00A96893" w:rsidRDefault="00A96893" w:rsidP="00A96893">
      <w:pPr>
        <w:jc w:val="center"/>
        <w:rPr>
          <w:rFonts w:ascii="Calibri" w:hAnsi="Calibri" w:cs="Calibri"/>
        </w:rPr>
      </w:pPr>
      <w:r w:rsidRPr="00A96893">
        <w:rPr>
          <w:rFonts w:ascii="Calibri" w:hAnsi="Calibri" w:cs="Calibri"/>
        </w:rPr>
        <w:t>Miguel Hernández Corral</w:t>
      </w:r>
      <w:r w:rsidR="00D5413C" w:rsidRPr="00A96893">
        <w:rPr>
          <w:rFonts w:ascii="Calibri" w:hAnsi="Calibri" w:cs="Calibri"/>
          <w:lang w:bidi="es-ES"/>
        </w:rPr>
        <w:t xml:space="preserve"> | </w:t>
      </w:r>
      <w:r w:rsidRPr="00A96893">
        <w:rPr>
          <w:rFonts w:ascii="Calibri" w:hAnsi="Calibri" w:cs="Calibri"/>
          <w:lang w:bidi="es-ES"/>
        </w:rPr>
        <w:t>70901709-T</w:t>
      </w:r>
      <w:r w:rsidR="00D5413C" w:rsidRPr="00A96893">
        <w:rPr>
          <w:rFonts w:ascii="Calibri" w:hAnsi="Calibri" w:cs="Calibri"/>
          <w:lang w:bidi="es-ES"/>
        </w:rPr>
        <w:t xml:space="preserve"> | </w:t>
      </w:r>
      <w:hyperlink r:id="rId9" w:history="1">
        <w:r w:rsidRPr="00A96893">
          <w:rPr>
            <w:rStyle w:val="Hipervnculo"/>
            <w:rFonts w:ascii="Calibri" w:hAnsi="Calibri" w:cs="Calibri"/>
          </w:rPr>
          <w:t>mhernandezco.inf@upsa.es</w:t>
        </w:r>
      </w:hyperlink>
    </w:p>
    <w:p w14:paraId="24123235" w14:textId="6D08600A" w:rsidR="00A96893" w:rsidRPr="00A96893" w:rsidRDefault="00A96893" w:rsidP="00A96893">
      <w:pPr>
        <w:jc w:val="center"/>
        <w:rPr>
          <w:rFonts w:ascii="Calibri" w:hAnsi="Calibri" w:cs="Calibri"/>
        </w:rPr>
      </w:pPr>
      <w:r w:rsidRPr="00A96893">
        <w:rPr>
          <w:rFonts w:ascii="Calibri" w:hAnsi="Calibri" w:cs="Calibri"/>
        </w:rPr>
        <w:t>Silvia Martín María</w:t>
      </w:r>
      <w:r w:rsidRPr="00A96893">
        <w:rPr>
          <w:rFonts w:ascii="Calibri" w:hAnsi="Calibri" w:cs="Calibri"/>
          <w:lang w:bidi="es-ES"/>
        </w:rPr>
        <w:t xml:space="preserve"> | 7090</w:t>
      </w:r>
      <w:r w:rsidR="009065F0">
        <w:rPr>
          <w:rFonts w:ascii="Calibri" w:hAnsi="Calibri" w:cs="Calibri"/>
          <w:lang w:bidi="es-ES"/>
        </w:rPr>
        <w:t>9468</w:t>
      </w:r>
      <w:r w:rsidRPr="00A96893">
        <w:rPr>
          <w:rFonts w:ascii="Calibri" w:hAnsi="Calibri" w:cs="Calibri"/>
          <w:lang w:bidi="es-ES"/>
        </w:rPr>
        <w:t>-</w:t>
      </w:r>
      <w:r w:rsidR="009065F0">
        <w:rPr>
          <w:rFonts w:ascii="Calibri" w:hAnsi="Calibri" w:cs="Calibri"/>
          <w:lang w:bidi="es-ES"/>
        </w:rPr>
        <w:t>P</w:t>
      </w:r>
      <w:r w:rsidRPr="00A96893">
        <w:rPr>
          <w:rFonts w:ascii="Calibri" w:hAnsi="Calibri" w:cs="Calibri"/>
          <w:lang w:bidi="es-ES"/>
        </w:rPr>
        <w:t xml:space="preserve"> | </w:t>
      </w:r>
      <w:hyperlink r:id="rId10" w:history="1">
        <w:r w:rsidRPr="00A96893">
          <w:rPr>
            <w:rStyle w:val="Hipervnculo"/>
            <w:rFonts w:ascii="Calibri" w:hAnsi="Calibri" w:cs="Calibri"/>
          </w:rPr>
          <w:t>smartinma02</w:t>
        </w:r>
        <w:r w:rsidRPr="00A96893">
          <w:rPr>
            <w:rStyle w:val="Hipervnculo"/>
            <w:rFonts w:ascii="Calibri" w:hAnsi="Calibri" w:cs="Calibri"/>
          </w:rPr>
          <w:t>@upsa.es</w:t>
        </w:r>
      </w:hyperlink>
    </w:p>
    <w:p w14:paraId="39FC6DEF" w14:textId="2097CD80" w:rsidR="00A96893" w:rsidRPr="00A96893" w:rsidRDefault="00A96893" w:rsidP="003422FF">
      <w:pPr>
        <w:pStyle w:val="Informacindecontacto"/>
      </w:pPr>
      <w:r>
        <w:rPr>
          <w:noProof/>
        </w:rPr>
        <w:drawing>
          <wp:inline distT="0" distB="0" distL="0" distR="0" wp14:anchorId="7AB35D4C" wp14:editId="63066309">
            <wp:extent cx="1422877" cy="581025"/>
            <wp:effectExtent l="0" t="0" r="6350" b="0"/>
            <wp:docPr id="4" name="Imagen 4" descr="LOGO-UPSA-HORIZONTAL | Master en Cuidados Pali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UPSA-HORIZONTAL | Master en Cuidados Paliativ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836" cy="599792"/>
                    </a:xfrm>
                    <a:prstGeom prst="rect">
                      <a:avLst/>
                    </a:prstGeom>
                    <a:noFill/>
                    <a:ln>
                      <a:noFill/>
                    </a:ln>
                  </pic:spPr>
                </pic:pic>
              </a:graphicData>
            </a:graphic>
          </wp:inline>
        </w:drawing>
      </w:r>
    </w:p>
    <w:p w14:paraId="11525614" w14:textId="2C9A3673" w:rsidR="003422FF" w:rsidRPr="00A96893" w:rsidRDefault="003422FF" w:rsidP="003422FF">
      <w:pPr>
        <w:pStyle w:val="Informacindecontacto"/>
      </w:pPr>
      <w:r w:rsidRPr="00A96893">
        <w:rPr>
          <w:lang w:bidi="es-ES"/>
        </w:rPr>
        <w:lastRenderedPageBreak/>
        <w:br w:type="page"/>
      </w:r>
    </w:p>
    <w:p w14:paraId="0797110A" w14:textId="49756428" w:rsidR="00A96893" w:rsidRDefault="00A96893" w:rsidP="00A96893"/>
    <w:sdt>
      <w:sdtPr>
        <w:id w:val="-1570948023"/>
        <w:docPartObj>
          <w:docPartGallery w:val="Table of Contents"/>
          <w:docPartUnique/>
        </w:docPartObj>
      </w:sdtPr>
      <w:sdtEndPr>
        <w:rPr>
          <w:rFonts w:asciiTheme="minorHAnsi" w:eastAsiaTheme="minorEastAsia" w:hAnsiTheme="minorHAnsi" w:cstheme="minorBidi"/>
          <w:b/>
          <w:bCs/>
          <w:color w:val="4D322D" w:themeColor="text2"/>
          <w:sz w:val="22"/>
          <w:szCs w:val="22"/>
        </w:rPr>
      </w:sdtEndPr>
      <w:sdtContent>
        <w:p w14:paraId="6BBFA627" w14:textId="0C02597A" w:rsidR="009065F0" w:rsidRDefault="009065F0">
          <w:pPr>
            <w:pStyle w:val="TtuloTDC"/>
          </w:pPr>
          <w:r>
            <w:t>Tabla de contenido</w:t>
          </w:r>
        </w:p>
        <w:p w14:paraId="7D26FD22" w14:textId="0F1DC53F" w:rsidR="009065F0" w:rsidRPr="009065F0" w:rsidRDefault="009065F0">
          <w:pPr>
            <w:pStyle w:val="TDC1"/>
            <w:tabs>
              <w:tab w:val="right" w:leader="dot" w:pos="8664"/>
            </w:tabs>
            <w:rPr>
              <w:noProof/>
              <w:color w:val="auto"/>
              <w:lang w:eastAsia="es-ES"/>
            </w:rPr>
          </w:pPr>
          <w:r w:rsidRPr="009065F0">
            <w:rPr>
              <w:color w:val="auto"/>
            </w:rPr>
            <w:fldChar w:fldCharType="begin"/>
          </w:r>
          <w:r w:rsidRPr="009065F0">
            <w:rPr>
              <w:color w:val="auto"/>
            </w:rPr>
            <w:instrText xml:space="preserve"> TOC \o "1-3" \h \z \u </w:instrText>
          </w:r>
          <w:r w:rsidRPr="009065F0">
            <w:rPr>
              <w:color w:val="auto"/>
            </w:rPr>
            <w:fldChar w:fldCharType="separate"/>
          </w:r>
          <w:hyperlink w:anchor="_Toc128323124" w:history="1">
            <w:r w:rsidRPr="009065F0">
              <w:rPr>
                <w:rStyle w:val="Hipervnculo"/>
                <w:noProof/>
                <w:color w:val="auto"/>
              </w:rPr>
              <w:t>Índice de figuras</w:t>
            </w:r>
            <w:r w:rsidRPr="009065F0">
              <w:rPr>
                <w:noProof/>
                <w:webHidden/>
                <w:color w:val="auto"/>
              </w:rPr>
              <w:tab/>
            </w:r>
            <w:r w:rsidRPr="009065F0">
              <w:rPr>
                <w:noProof/>
                <w:webHidden/>
                <w:color w:val="auto"/>
              </w:rPr>
              <w:fldChar w:fldCharType="begin"/>
            </w:r>
            <w:r w:rsidRPr="009065F0">
              <w:rPr>
                <w:noProof/>
                <w:webHidden/>
                <w:color w:val="auto"/>
              </w:rPr>
              <w:instrText xml:space="preserve"> PAGEREF _Toc128323124 \h </w:instrText>
            </w:r>
            <w:r w:rsidRPr="009065F0">
              <w:rPr>
                <w:noProof/>
                <w:webHidden/>
                <w:color w:val="auto"/>
              </w:rPr>
            </w:r>
            <w:r w:rsidRPr="009065F0">
              <w:rPr>
                <w:noProof/>
                <w:webHidden/>
                <w:color w:val="auto"/>
              </w:rPr>
              <w:fldChar w:fldCharType="separate"/>
            </w:r>
            <w:r w:rsidRPr="009065F0">
              <w:rPr>
                <w:noProof/>
                <w:webHidden/>
                <w:color w:val="auto"/>
              </w:rPr>
              <w:t>4</w:t>
            </w:r>
            <w:r w:rsidRPr="009065F0">
              <w:rPr>
                <w:noProof/>
                <w:webHidden/>
                <w:color w:val="auto"/>
              </w:rPr>
              <w:fldChar w:fldCharType="end"/>
            </w:r>
          </w:hyperlink>
        </w:p>
        <w:p w14:paraId="5BC9F15E" w14:textId="405522E4" w:rsidR="009065F0" w:rsidRPr="009065F0" w:rsidRDefault="009065F0">
          <w:pPr>
            <w:pStyle w:val="TDC1"/>
            <w:tabs>
              <w:tab w:val="right" w:leader="dot" w:pos="8664"/>
            </w:tabs>
            <w:rPr>
              <w:noProof/>
              <w:color w:val="auto"/>
              <w:lang w:eastAsia="es-ES"/>
            </w:rPr>
          </w:pPr>
          <w:hyperlink w:anchor="_Toc128323125" w:history="1">
            <w:r w:rsidRPr="009065F0">
              <w:rPr>
                <w:rStyle w:val="Hipervnculo"/>
                <w:noProof/>
                <w:color w:val="auto"/>
              </w:rPr>
              <w:t>Introducción</w:t>
            </w:r>
            <w:r w:rsidRPr="009065F0">
              <w:rPr>
                <w:noProof/>
                <w:webHidden/>
                <w:color w:val="auto"/>
              </w:rPr>
              <w:tab/>
            </w:r>
            <w:r w:rsidRPr="009065F0">
              <w:rPr>
                <w:noProof/>
                <w:webHidden/>
                <w:color w:val="auto"/>
              </w:rPr>
              <w:fldChar w:fldCharType="begin"/>
            </w:r>
            <w:r w:rsidRPr="009065F0">
              <w:rPr>
                <w:noProof/>
                <w:webHidden/>
                <w:color w:val="auto"/>
              </w:rPr>
              <w:instrText xml:space="preserve"> PAGEREF _Toc128323125 \h </w:instrText>
            </w:r>
            <w:r w:rsidRPr="009065F0">
              <w:rPr>
                <w:noProof/>
                <w:webHidden/>
                <w:color w:val="auto"/>
              </w:rPr>
            </w:r>
            <w:r w:rsidRPr="009065F0">
              <w:rPr>
                <w:noProof/>
                <w:webHidden/>
                <w:color w:val="auto"/>
              </w:rPr>
              <w:fldChar w:fldCharType="separate"/>
            </w:r>
            <w:r w:rsidRPr="009065F0">
              <w:rPr>
                <w:noProof/>
                <w:webHidden/>
                <w:color w:val="auto"/>
              </w:rPr>
              <w:t>6</w:t>
            </w:r>
            <w:r w:rsidRPr="009065F0">
              <w:rPr>
                <w:noProof/>
                <w:webHidden/>
                <w:color w:val="auto"/>
              </w:rPr>
              <w:fldChar w:fldCharType="end"/>
            </w:r>
          </w:hyperlink>
        </w:p>
        <w:p w14:paraId="6D3D9244" w14:textId="712D6E16" w:rsidR="009065F0" w:rsidRPr="009065F0" w:rsidRDefault="009065F0">
          <w:pPr>
            <w:pStyle w:val="TDC1"/>
            <w:tabs>
              <w:tab w:val="right" w:leader="dot" w:pos="8664"/>
            </w:tabs>
            <w:rPr>
              <w:noProof/>
              <w:color w:val="auto"/>
              <w:lang w:eastAsia="es-ES"/>
            </w:rPr>
          </w:pPr>
          <w:hyperlink w:anchor="_Toc128323126" w:history="1">
            <w:r w:rsidRPr="009065F0">
              <w:rPr>
                <w:rStyle w:val="Hipervnculo"/>
                <w:noProof/>
                <w:color w:val="auto"/>
              </w:rPr>
              <w:t>Pasos para el despliegue de la aplicación</w:t>
            </w:r>
            <w:r w:rsidRPr="009065F0">
              <w:rPr>
                <w:noProof/>
                <w:webHidden/>
                <w:color w:val="auto"/>
              </w:rPr>
              <w:tab/>
            </w:r>
            <w:r w:rsidRPr="009065F0">
              <w:rPr>
                <w:noProof/>
                <w:webHidden/>
                <w:color w:val="auto"/>
              </w:rPr>
              <w:fldChar w:fldCharType="begin"/>
            </w:r>
            <w:r w:rsidRPr="009065F0">
              <w:rPr>
                <w:noProof/>
                <w:webHidden/>
                <w:color w:val="auto"/>
              </w:rPr>
              <w:instrText xml:space="preserve"> PAGEREF _Toc128323126 \h </w:instrText>
            </w:r>
            <w:r w:rsidRPr="009065F0">
              <w:rPr>
                <w:noProof/>
                <w:webHidden/>
                <w:color w:val="auto"/>
              </w:rPr>
            </w:r>
            <w:r w:rsidRPr="009065F0">
              <w:rPr>
                <w:noProof/>
                <w:webHidden/>
                <w:color w:val="auto"/>
              </w:rPr>
              <w:fldChar w:fldCharType="separate"/>
            </w:r>
            <w:r w:rsidRPr="009065F0">
              <w:rPr>
                <w:noProof/>
                <w:webHidden/>
                <w:color w:val="auto"/>
              </w:rPr>
              <w:t>7</w:t>
            </w:r>
            <w:r w:rsidRPr="009065F0">
              <w:rPr>
                <w:noProof/>
                <w:webHidden/>
                <w:color w:val="auto"/>
              </w:rPr>
              <w:fldChar w:fldCharType="end"/>
            </w:r>
          </w:hyperlink>
        </w:p>
        <w:p w14:paraId="32561297" w14:textId="6E2122DA" w:rsidR="009065F0" w:rsidRDefault="009065F0">
          <w:r w:rsidRPr="009065F0">
            <w:rPr>
              <w:b/>
              <w:bCs/>
              <w:color w:val="auto"/>
            </w:rPr>
            <w:fldChar w:fldCharType="end"/>
          </w:r>
        </w:p>
      </w:sdtContent>
    </w:sdt>
    <w:p w14:paraId="37901CDC" w14:textId="2EB004F5" w:rsidR="00A96893" w:rsidRDefault="00A96893" w:rsidP="00A96893"/>
    <w:p w14:paraId="31BAE719" w14:textId="6A40777B" w:rsidR="00A96893" w:rsidRDefault="00A96893" w:rsidP="00A96893"/>
    <w:p w14:paraId="46349BE0" w14:textId="6B4CB351" w:rsidR="00A96893" w:rsidRDefault="00A96893" w:rsidP="00A96893"/>
    <w:p w14:paraId="78882D8C" w14:textId="1B484F45" w:rsidR="00A96893" w:rsidRDefault="00A96893" w:rsidP="00A96893"/>
    <w:p w14:paraId="4015C3D6" w14:textId="1E06C44F" w:rsidR="00A96893" w:rsidRDefault="00A96893" w:rsidP="00A96893"/>
    <w:p w14:paraId="04A5BCD5" w14:textId="6549D858" w:rsidR="00A96893" w:rsidRDefault="00A96893" w:rsidP="00A96893"/>
    <w:p w14:paraId="5CFDA52C" w14:textId="09B676D5" w:rsidR="00A96893" w:rsidRDefault="00A96893" w:rsidP="00A96893"/>
    <w:p w14:paraId="37F987CC" w14:textId="7ADB5C58" w:rsidR="00A96893" w:rsidRDefault="00A96893" w:rsidP="00A96893"/>
    <w:p w14:paraId="4C72A7DC" w14:textId="659E818E" w:rsidR="00A96893" w:rsidRDefault="00A96893" w:rsidP="00A96893"/>
    <w:p w14:paraId="0CDD0E3D" w14:textId="1777F1FC" w:rsidR="00A96893" w:rsidRDefault="00A96893" w:rsidP="00A96893"/>
    <w:p w14:paraId="6F8B1062" w14:textId="45007683" w:rsidR="00A96893" w:rsidRDefault="00A96893" w:rsidP="00A96893"/>
    <w:p w14:paraId="3DCF639F" w14:textId="582D910B" w:rsidR="00A96893" w:rsidRDefault="00A96893" w:rsidP="00A96893"/>
    <w:p w14:paraId="67223B5E" w14:textId="274C8654" w:rsidR="00A96893" w:rsidRDefault="00A96893" w:rsidP="00A96893"/>
    <w:p w14:paraId="3DC9FDB0" w14:textId="0916131F" w:rsidR="00A96893" w:rsidRDefault="00A96893" w:rsidP="00A96893"/>
    <w:p w14:paraId="2EE838FF" w14:textId="1DDF52F9" w:rsidR="00A96893" w:rsidRDefault="00A96893" w:rsidP="00A96893"/>
    <w:p w14:paraId="1B7EE71C" w14:textId="6E74F00A" w:rsidR="00A96893" w:rsidRDefault="00A96893" w:rsidP="00A96893"/>
    <w:p w14:paraId="1729ABCB" w14:textId="34B03D79" w:rsidR="00A96893" w:rsidRDefault="00A96893" w:rsidP="00A96893"/>
    <w:p w14:paraId="683323AC" w14:textId="0CEC59B9" w:rsidR="00A96893" w:rsidRDefault="00A96893" w:rsidP="00A96893"/>
    <w:p w14:paraId="623AD8AF" w14:textId="0697A08C" w:rsidR="00A96893" w:rsidRDefault="00A96893" w:rsidP="00A96893"/>
    <w:p w14:paraId="01F6CEB7" w14:textId="7464EA44" w:rsidR="00A96893" w:rsidRDefault="00A96893" w:rsidP="00A96893"/>
    <w:p w14:paraId="5E7C1DDA" w14:textId="5A921B5F" w:rsidR="00A96893" w:rsidRDefault="00A96893" w:rsidP="00A96893"/>
    <w:p w14:paraId="3230E9EC" w14:textId="198AD77B" w:rsidR="00A96893" w:rsidRDefault="00A96893" w:rsidP="00A96893"/>
    <w:p w14:paraId="7E794DDD" w14:textId="0EAD22BB" w:rsidR="00A96893" w:rsidRDefault="00A96893" w:rsidP="00A96893"/>
    <w:p w14:paraId="231A14C3" w14:textId="3A9B327D" w:rsidR="00A96893" w:rsidRDefault="00A96893" w:rsidP="00A96893"/>
    <w:p w14:paraId="6EECC158" w14:textId="0BC2484E" w:rsidR="00A96893" w:rsidRDefault="00A96893" w:rsidP="00A96893"/>
    <w:p w14:paraId="375C8B37" w14:textId="74557D44" w:rsidR="00A96893" w:rsidRDefault="00A96893" w:rsidP="00A96893"/>
    <w:p w14:paraId="0EB39410" w14:textId="1A43F51E" w:rsidR="00A96893" w:rsidRDefault="00A96893" w:rsidP="00A96893"/>
    <w:p w14:paraId="3C1F486E" w14:textId="172A7736" w:rsidR="00A96893" w:rsidRDefault="00A96893" w:rsidP="00A96893"/>
    <w:p w14:paraId="532BFE86" w14:textId="59D04574" w:rsidR="00A96893" w:rsidRDefault="00A96893" w:rsidP="00A96893"/>
    <w:p w14:paraId="260546C3" w14:textId="33787597" w:rsidR="00A96893" w:rsidRDefault="00A96893" w:rsidP="00A96893"/>
    <w:p w14:paraId="2F43F806" w14:textId="5D8ED3AC" w:rsidR="00A96893" w:rsidRDefault="00A96893" w:rsidP="00A96893"/>
    <w:p w14:paraId="4B5B50FD" w14:textId="093EDC25" w:rsidR="00A96893" w:rsidRDefault="00A96893" w:rsidP="00A96893"/>
    <w:p w14:paraId="4B902FF0" w14:textId="758BE260" w:rsidR="00A96893" w:rsidRDefault="00A96893" w:rsidP="00A96893"/>
    <w:p w14:paraId="12787510" w14:textId="322FA7C7" w:rsidR="00A96893" w:rsidRDefault="00A96893" w:rsidP="00A96893"/>
    <w:p w14:paraId="69444346" w14:textId="7AD5C74B" w:rsidR="00A96893" w:rsidRDefault="00A96893" w:rsidP="00A96893"/>
    <w:p w14:paraId="764B738A" w14:textId="479C7988" w:rsidR="00A96893" w:rsidRDefault="00A96893" w:rsidP="00A96893"/>
    <w:p w14:paraId="58EF2EBF" w14:textId="6AE13525" w:rsidR="00A96893" w:rsidRDefault="00A96893" w:rsidP="00A96893"/>
    <w:p w14:paraId="5CC0AB86" w14:textId="668120D9" w:rsidR="00A96893" w:rsidRDefault="00A96893" w:rsidP="00A96893"/>
    <w:p w14:paraId="02D617A0" w14:textId="6A551317" w:rsidR="00A96893" w:rsidRDefault="00A96893" w:rsidP="00A96893"/>
    <w:p w14:paraId="5CCA3B83" w14:textId="5559FF7C" w:rsidR="00A96893" w:rsidRDefault="00A96893" w:rsidP="00A96893"/>
    <w:p w14:paraId="78AB0B4A" w14:textId="54DD0E84" w:rsidR="00A96893" w:rsidRDefault="00A96893" w:rsidP="00A96893"/>
    <w:p w14:paraId="3F82C8E0" w14:textId="17611AEF" w:rsidR="00A96893" w:rsidRDefault="00A96893" w:rsidP="00A96893"/>
    <w:p w14:paraId="03530956" w14:textId="2399D8CC" w:rsidR="00A96893" w:rsidRDefault="00A96893" w:rsidP="00A96893"/>
    <w:p w14:paraId="601ED88F" w14:textId="1A66DD9D" w:rsidR="00A96893" w:rsidRDefault="00A96893" w:rsidP="00A96893"/>
    <w:p w14:paraId="77508694" w14:textId="6747E4F5" w:rsidR="00A96893" w:rsidRDefault="00A96893" w:rsidP="00A96893"/>
    <w:p w14:paraId="4C277B52" w14:textId="21B2DD58" w:rsidR="00A96893" w:rsidRDefault="00A96893" w:rsidP="00A96893"/>
    <w:p w14:paraId="65E249AA" w14:textId="3530F0A6" w:rsidR="00A96893" w:rsidRDefault="00A96893" w:rsidP="00A96893"/>
    <w:p w14:paraId="318CEDBE" w14:textId="068958E9" w:rsidR="00A96893" w:rsidRDefault="00A96893" w:rsidP="00A96893"/>
    <w:p w14:paraId="5E248FAD" w14:textId="3BA8C00E" w:rsidR="00A96893" w:rsidRDefault="00A96893" w:rsidP="00A96893"/>
    <w:p w14:paraId="53DCBB9E" w14:textId="561670C4" w:rsidR="00A96893" w:rsidRDefault="00A96893" w:rsidP="00A96893"/>
    <w:p w14:paraId="45DF1E1E" w14:textId="1B93391F" w:rsidR="00A96893" w:rsidRDefault="00A96893" w:rsidP="00A96893"/>
    <w:p w14:paraId="5ECF3910" w14:textId="25C97C44" w:rsidR="00A96893" w:rsidRDefault="00A96893" w:rsidP="00A96893">
      <w:pPr>
        <w:pStyle w:val="Ttulo1"/>
      </w:pPr>
      <w:bookmarkStart w:id="0" w:name="_Toc128323124"/>
      <w:r>
        <w:lastRenderedPageBreak/>
        <w:t xml:space="preserve">Índice de </w:t>
      </w:r>
      <w:r>
        <w:t>figuras</w:t>
      </w:r>
      <w:bookmarkEnd w:id="0"/>
    </w:p>
    <w:p w14:paraId="3DB11651" w14:textId="4DB2048E" w:rsidR="00A96893" w:rsidRDefault="00A96893" w:rsidP="00A96893"/>
    <w:p w14:paraId="4165A157" w14:textId="72EB53B4" w:rsidR="00A96893" w:rsidRDefault="00A96893" w:rsidP="00A96893"/>
    <w:p w14:paraId="48F71D12" w14:textId="4B231EF8" w:rsidR="00A96893" w:rsidRDefault="00A96893" w:rsidP="00A96893"/>
    <w:p w14:paraId="1D67EB5C" w14:textId="36BCE50A" w:rsidR="00A96893" w:rsidRDefault="00A96893" w:rsidP="00A96893"/>
    <w:p w14:paraId="07AB8874" w14:textId="5A9E791F" w:rsidR="00A96893" w:rsidRDefault="00A96893" w:rsidP="00A96893"/>
    <w:p w14:paraId="0C996FD5" w14:textId="7564027C" w:rsidR="00A96893" w:rsidRDefault="00A96893" w:rsidP="00A96893"/>
    <w:p w14:paraId="18C05386" w14:textId="2550F48D" w:rsidR="00A96893" w:rsidRDefault="00A96893" w:rsidP="00A96893"/>
    <w:p w14:paraId="2DC299E5" w14:textId="1D96A369" w:rsidR="00A96893" w:rsidRDefault="00A96893" w:rsidP="00A96893"/>
    <w:p w14:paraId="3707B5FB" w14:textId="3DDD38EC" w:rsidR="00A96893" w:rsidRDefault="00A96893" w:rsidP="00A96893"/>
    <w:p w14:paraId="6ADD8E4C" w14:textId="50A8EE46" w:rsidR="00A96893" w:rsidRDefault="00A96893" w:rsidP="00A96893"/>
    <w:p w14:paraId="7BC9C639" w14:textId="06C66DE6" w:rsidR="00A96893" w:rsidRDefault="00A96893" w:rsidP="00A96893"/>
    <w:p w14:paraId="0572C755" w14:textId="1F55B2E4" w:rsidR="00A96893" w:rsidRDefault="00A96893" w:rsidP="00A96893"/>
    <w:p w14:paraId="35BC9258" w14:textId="1E4718AE" w:rsidR="00A96893" w:rsidRDefault="00A96893" w:rsidP="00A96893"/>
    <w:p w14:paraId="288A9577" w14:textId="6794D04B" w:rsidR="00A96893" w:rsidRDefault="00A96893" w:rsidP="00A96893"/>
    <w:p w14:paraId="5307B3D2" w14:textId="698A72AD" w:rsidR="00A96893" w:rsidRDefault="00A96893" w:rsidP="00A96893"/>
    <w:p w14:paraId="7F5E4C8E" w14:textId="5FABF180" w:rsidR="00A96893" w:rsidRDefault="00A96893" w:rsidP="00A96893"/>
    <w:p w14:paraId="625C9689" w14:textId="1507FA36" w:rsidR="00A96893" w:rsidRDefault="00A96893" w:rsidP="00A96893"/>
    <w:p w14:paraId="6E16A76E" w14:textId="7622218A" w:rsidR="00A96893" w:rsidRDefault="00A96893" w:rsidP="00A96893"/>
    <w:p w14:paraId="166DB1A2" w14:textId="09444921" w:rsidR="00A96893" w:rsidRDefault="00A96893" w:rsidP="00A96893"/>
    <w:p w14:paraId="1BB63016" w14:textId="375F7F34" w:rsidR="00A96893" w:rsidRDefault="00A96893" w:rsidP="00A96893"/>
    <w:p w14:paraId="659FC51B" w14:textId="3D598722" w:rsidR="00A96893" w:rsidRDefault="00A96893" w:rsidP="00A96893"/>
    <w:p w14:paraId="2EA1F387" w14:textId="16084329" w:rsidR="00A96893" w:rsidRDefault="00A96893" w:rsidP="00A96893"/>
    <w:p w14:paraId="56052973" w14:textId="1F140B67" w:rsidR="00A96893" w:rsidRDefault="00A96893" w:rsidP="00A96893"/>
    <w:p w14:paraId="5F06341A" w14:textId="0C09A071" w:rsidR="00A96893" w:rsidRDefault="00A96893" w:rsidP="00A96893"/>
    <w:p w14:paraId="685CBE1B" w14:textId="48F5EE58" w:rsidR="00A96893" w:rsidRDefault="00A96893" w:rsidP="00A96893"/>
    <w:p w14:paraId="1DC58C53" w14:textId="3EA50446" w:rsidR="00A96893" w:rsidRDefault="00A96893" w:rsidP="00A96893"/>
    <w:p w14:paraId="5BA1CD24" w14:textId="6947C481" w:rsidR="00A96893" w:rsidRDefault="00A96893" w:rsidP="00A96893"/>
    <w:p w14:paraId="014A6E52" w14:textId="1F76F105" w:rsidR="00A96893" w:rsidRDefault="00A96893" w:rsidP="00A96893"/>
    <w:p w14:paraId="31090D42" w14:textId="434E640C" w:rsidR="00A96893" w:rsidRDefault="00A96893" w:rsidP="00A96893"/>
    <w:p w14:paraId="3160F1FF" w14:textId="6F308652" w:rsidR="00A96893" w:rsidRDefault="00A96893" w:rsidP="00A96893"/>
    <w:p w14:paraId="339DEAF4" w14:textId="4C4B7386" w:rsidR="00A96893" w:rsidRDefault="00A96893" w:rsidP="00A96893"/>
    <w:p w14:paraId="059BB034" w14:textId="40C36A2C" w:rsidR="00A96893" w:rsidRDefault="00A96893" w:rsidP="00A96893"/>
    <w:p w14:paraId="23CCE511" w14:textId="067C70CE" w:rsidR="00A96893" w:rsidRDefault="00A96893" w:rsidP="00A96893"/>
    <w:p w14:paraId="6F004814" w14:textId="78DA1EC6" w:rsidR="00A96893" w:rsidRDefault="00A96893" w:rsidP="00A96893"/>
    <w:p w14:paraId="62DB8757" w14:textId="1AE406B9" w:rsidR="00A96893" w:rsidRDefault="00A96893" w:rsidP="00A96893"/>
    <w:p w14:paraId="38E2B32F" w14:textId="6C00F2F4" w:rsidR="00A96893" w:rsidRDefault="00A96893" w:rsidP="00A96893"/>
    <w:p w14:paraId="7B757585" w14:textId="642A6B52" w:rsidR="00A96893" w:rsidRDefault="00A96893" w:rsidP="00A96893"/>
    <w:p w14:paraId="4A641A4E" w14:textId="7D52034A" w:rsidR="00A96893" w:rsidRDefault="00A96893" w:rsidP="00A96893"/>
    <w:p w14:paraId="4E552FBC" w14:textId="351510E5" w:rsidR="00A96893" w:rsidRDefault="00A96893" w:rsidP="00A96893"/>
    <w:p w14:paraId="0435F39E" w14:textId="24CFA062" w:rsidR="00A96893" w:rsidRDefault="00A96893" w:rsidP="00A96893"/>
    <w:p w14:paraId="4C489AFB" w14:textId="186E5EAF" w:rsidR="00A96893" w:rsidRDefault="00A96893" w:rsidP="00A96893"/>
    <w:p w14:paraId="5D332EB2" w14:textId="0F935BAD" w:rsidR="00A96893" w:rsidRDefault="00A96893" w:rsidP="00A96893"/>
    <w:p w14:paraId="2330BCBD" w14:textId="1FC55DAD" w:rsidR="00A96893" w:rsidRDefault="00A96893" w:rsidP="00A96893"/>
    <w:p w14:paraId="71A78678" w14:textId="42DE9484" w:rsidR="00A96893" w:rsidRDefault="00A96893" w:rsidP="00A96893"/>
    <w:p w14:paraId="6FF46D95" w14:textId="0F1CE0F9" w:rsidR="00A96893" w:rsidRDefault="00A96893" w:rsidP="00A96893"/>
    <w:p w14:paraId="61EF5D0A" w14:textId="36D12565" w:rsidR="00A96893" w:rsidRDefault="00A96893" w:rsidP="00A96893"/>
    <w:p w14:paraId="10946897" w14:textId="287D149E" w:rsidR="00A96893" w:rsidRDefault="00A96893" w:rsidP="00A96893"/>
    <w:p w14:paraId="618CA7DF" w14:textId="6C10F1DF" w:rsidR="00A96893" w:rsidRDefault="00A96893" w:rsidP="00A96893"/>
    <w:p w14:paraId="611BEC60" w14:textId="0747FC2A" w:rsidR="00A96893" w:rsidRDefault="00A96893" w:rsidP="00A96893"/>
    <w:p w14:paraId="6FA19033" w14:textId="2425F688" w:rsidR="00A96893" w:rsidRDefault="00A96893" w:rsidP="00A96893"/>
    <w:p w14:paraId="5F6F7893" w14:textId="52718FF2" w:rsidR="00A96893" w:rsidRDefault="00A96893" w:rsidP="00A96893"/>
    <w:p w14:paraId="69AC0A02" w14:textId="0808D96E" w:rsidR="00A96893" w:rsidRDefault="00A96893" w:rsidP="00A96893"/>
    <w:p w14:paraId="5689F740" w14:textId="05DF2520" w:rsidR="00A96893" w:rsidRDefault="00A96893" w:rsidP="00A96893"/>
    <w:p w14:paraId="5C9FEC0E" w14:textId="7E2FAE19" w:rsidR="00A96893" w:rsidRDefault="00A96893" w:rsidP="00A96893"/>
    <w:p w14:paraId="0636ED32" w14:textId="0436513D" w:rsidR="00A96893" w:rsidRDefault="00A96893" w:rsidP="00A96893"/>
    <w:p w14:paraId="0620A206" w14:textId="27073510" w:rsidR="00A96893" w:rsidRDefault="00A96893" w:rsidP="00A96893">
      <w:pPr>
        <w:pStyle w:val="Ttulo1"/>
      </w:pPr>
      <w:bookmarkStart w:id="1" w:name="_Toc128323125"/>
      <w:r>
        <w:lastRenderedPageBreak/>
        <w:t>Introducción</w:t>
      </w:r>
      <w:bookmarkEnd w:id="1"/>
    </w:p>
    <w:p w14:paraId="5A8B7BA1" w14:textId="51F5F9A1" w:rsidR="00A96893" w:rsidRPr="009065F0" w:rsidRDefault="00A96893" w:rsidP="00A96893">
      <w:pPr>
        <w:rPr>
          <w:color w:val="auto"/>
        </w:rPr>
      </w:pPr>
      <w:r w:rsidRPr="009065F0">
        <w:rPr>
          <w:color w:val="auto"/>
        </w:rPr>
        <w:t xml:space="preserve">La segunda parte de la asignatura “Tecnologías del lado del Servidor: Cloud Computing” del Máster Universitario en Informática Móvil de la Universidad Pontificia de Salamanca consiste en realizar un despliegue en la nube de la aplicación previamente diseñada en la primera parte de dicha asignatura, la cual consiste en realizar un proyecto en el framework Play para el </w:t>
      </w:r>
      <w:proofErr w:type="spellStart"/>
      <w:r w:rsidRPr="009065F0">
        <w:rPr>
          <w:color w:val="auto"/>
        </w:rPr>
        <w:t>backend</w:t>
      </w:r>
      <w:proofErr w:type="spellEnd"/>
      <w:r w:rsidRPr="009065F0">
        <w:rPr>
          <w:color w:val="auto"/>
        </w:rPr>
        <w:t xml:space="preserve"> de </w:t>
      </w:r>
      <w:r w:rsidR="009065F0" w:rsidRPr="009065F0">
        <w:rPr>
          <w:color w:val="auto"/>
        </w:rPr>
        <w:t>una</w:t>
      </w:r>
      <w:r w:rsidRPr="009065F0">
        <w:rPr>
          <w:color w:val="auto"/>
        </w:rPr>
        <w:t xml:space="preserve"> gestión de recetas</w:t>
      </w:r>
      <w:r w:rsidR="009065F0" w:rsidRPr="009065F0">
        <w:rPr>
          <w:color w:val="auto"/>
        </w:rPr>
        <w:t>.</w:t>
      </w:r>
    </w:p>
    <w:p w14:paraId="64767399" w14:textId="75596288" w:rsidR="009065F0" w:rsidRPr="009065F0" w:rsidRDefault="009065F0" w:rsidP="00A96893">
      <w:pPr>
        <w:rPr>
          <w:color w:val="auto"/>
        </w:rPr>
      </w:pPr>
      <w:r w:rsidRPr="009065F0">
        <w:rPr>
          <w:color w:val="auto"/>
        </w:rPr>
        <w:t>Con este despliegue</w:t>
      </w:r>
      <w:r>
        <w:rPr>
          <w:color w:val="auto"/>
        </w:rPr>
        <w:t>,</w:t>
      </w:r>
      <w:r w:rsidRPr="009065F0">
        <w:rPr>
          <w:color w:val="auto"/>
        </w:rPr>
        <w:t xml:space="preserve"> una de las ventajas principales que se consigue es la rapidez de implantación y ejecución junto con la facilidad de integración de la aplicación. En este caso como plataforma Cloud para el despliegue se ha elegido “Amazon Web </w:t>
      </w:r>
      <w:proofErr w:type="spellStart"/>
      <w:r w:rsidRPr="009065F0">
        <w:rPr>
          <w:color w:val="auto"/>
        </w:rPr>
        <w:t>Services</w:t>
      </w:r>
      <w:proofErr w:type="spellEnd"/>
      <w:r w:rsidRPr="009065F0">
        <w:rPr>
          <w:color w:val="auto"/>
        </w:rPr>
        <w:t>” (AWS), una herramienta de fácil uso, flexible y sobre todo segura al estar gestionada por la multinacional Amazon.</w:t>
      </w:r>
    </w:p>
    <w:p w14:paraId="2640CA0A" w14:textId="1E93B555" w:rsidR="009065F0" w:rsidRDefault="009065F0" w:rsidP="00A96893"/>
    <w:p w14:paraId="23A02D3C" w14:textId="52F428D8" w:rsidR="009065F0" w:rsidRDefault="009065F0" w:rsidP="00A96893"/>
    <w:p w14:paraId="7BCFBC55" w14:textId="6B790F39" w:rsidR="009065F0" w:rsidRDefault="009065F0" w:rsidP="00A96893"/>
    <w:p w14:paraId="1E49F1C6" w14:textId="15CCFA58" w:rsidR="009065F0" w:rsidRDefault="009065F0" w:rsidP="00A96893"/>
    <w:p w14:paraId="73ACCB65" w14:textId="4703E231" w:rsidR="009065F0" w:rsidRDefault="009065F0" w:rsidP="00A96893"/>
    <w:p w14:paraId="7B095F6B" w14:textId="319E821C" w:rsidR="009065F0" w:rsidRDefault="009065F0" w:rsidP="00A96893"/>
    <w:p w14:paraId="28F237ED" w14:textId="6F584B13" w:rsidR="009065F0" w:rsidRDefault="009065F0" w:rsidP="00A96893"/>
    <w:p w14:paraId="2944F8C9" w14:textId="56090B9D" w:rsidR="009065F0" w:rsidRDefault="009065F0" w:rsidP="00A96893"/>
    <w:p w14:paraId="340F62A6" w14:textId="4D484143" w:rsidR="009065F0" w:rsidRDefault="009065F0" w:rsidP="00A96893"/>
    <w:p w14:paraId="67FC81B4" w14:textId="5D08B27A" w:rsidR="009065F0" w:rsidRDefault="009065F0" w:rsidP="00A96893"/>
    <w:p w14:paraId="31B3D53A" w14:textId="5B07E2EB" w:rsidR="009065F0" w:rsidRDefault="009065F0" w:rsidP="00A96893"/>
    <w:p w14:paraId="58992AD6" w14:textId="070D28F1" w:rsidR="009065F0" w:rsidRDefault="009065F0" w:rsidP="00A96893"/>
    <w:p w14:paraId="1EE846D2" w14:textId="4FF1B2A4" w:rsidR="009065F0" w:rsidRDefault="009065F0" w:rsidP="00A96893"/>
    <w:p w14:paraId="065F1AF1" w14:textId="09994F78" w:rsidR="009065F0" w:rsidRDefault="009065F0" w:rsidP="00A96893"/>
    <w:p w14:paraId="598A5FBF" w14:textId="2C880239" w:rsidR="009065F0" w:rsidRDefault="009065F0" w:rsidP="00A96893"/>
    <w:p w14:paraId="78CA0465" w14:textId="79177FAA" w:rsidR="009065F0" w:rsidRDefault="009065F0" w:rsidP="00A96893"/>
    <w:p w14:paraId="15898908" w14:textId="585ABD83" w:rsidR="009065F0" w:rsidRDefault="009065F0" w:rsidP="00A96893"/>
    <w:p w14:paraId="2C2540FA" w14:textId="2C3A905C" w:rsidR="009065F0" w:rsidRDefault="009065F0" w:rsidP="00A96893"/>
    <w:p w14:paraId="5DC0F595" w14:textId="4E9A3F01" w:rsidR="009065F0" w:rsidRDefault="009065F0" w:rsidP="00A96893"/>
    <w:p w14:paraId="0E6FD618" w14:textId="73750A31" w:rsidR="009065F0" w:rsidRDefault="009065F0" w:rsidP="00A96893"/>
    <w:p w14:paraId="6C29AB82" w14:textId="788F9D55" w:rsidR="009065F0" w:rsidRDefault="009065F0" w:rsidP="009065F0">
      <w:pPr>
        <w:pStyle w:val="Ttulo1"/>
      </w:pPr>
      <w:bookmarkStart w:id="2" w:name="_Toc128323126"/>
      <w:r>
        <w:lastRenderedPageBreak/>
        <w:t>Pasos para el despliegue de la aplicación</w:t>
      </w:r>
      <w:bookmarkEnd w:id="2"/>
    </w:p>
    <w:p w14:paraId="3893ABC8" w14:textId="77777777" w:rsidR="009065F0" w:rsidRPr="009065F0" w:rsidRDefault="009065F0" w:rsidP="009065F0"/>
    <w:p w14:paraId="2D148D55" w14:textId="3A65EF67" w:rsidR="009065F0" w:rsidRDefault="009065F0" w:rsidP="009065F0">
      <w:pPr>
        <w:pStyle w:val="Prrafodelista"/>
        <w:numPr>
          <w:ilvl w:val="0"/>
          <w:numId w:val="21"/>
        </w:numPr>
      </w:pPr>
      <w:r>
        <w:t>Como paso previo, nuestra aplicación debe estar en formato JAR de java, para comprimir nuestro proyecto en un paquete .</w:t>
      </w:r>
      <w:proofErr w:type="spellStart"/>
      <w:r>
        <w:t>jar</w:t>
      </w:r>
      <w:proofErr w:type="spellEnd"/>
      <w:r>
        <w:t xml:space="preserve"> lo haremos desde la consola de </w:t>
      </w:r>
      <w:proofErr w:type="spellStart"/>
      <w:r>
        <w:t>sbt</w:t>
      </w:r>
      <w:proofErr w:type="spellEnd"/>
      <w:r>
        <w:t xml:space="preserve"> de la siguiente forma:</w:t>
      </w:r>
    </w:p>
    <w:p w14:paraId="739E106A" w14:textId="31D9C44E" w:rsidR="00165067" w:rsidRDefault="00165067" w:rsidP="00165067">
      <w:pPr>
        <w:pStyle w:val="Prrafodelista"/>
        <w:numPr>
          <w:ilvl w:val="1"/>
          <w:numId w:val="21"/>
        </w:numPr>
      </w:pPr>
      <w:r>
        <w:t xml:space="preserve">Iremos a la ruta donde se encuentra nuestro proyecto en </w:t>
      </w:r>
      <w:proofErr w:type="spellStart"/>
      <w:r>
        <w:t>play</w:t>
      </w:r>
      <w:proofErr w:type="spellEnd"/>
      <w:r>
        <w:t>.</w:t>
      </w:r>
    </w:p>
    <w:p w14:paraId="0A4CA42E" w14:textId="6FE91F87" w:rsidR="00122F1D" w:rsidRDefault="00122F1D" w:rsidP="00165067">
      <w:pPr>
        <w:pStyle w:val="Prrafodelista"/>
        <w:numPr>
          <w:ilvl w:val="1"/>
          <w:numId w:val="21"/>
        </w:numPr>
      </w:pPr>
      <w:r>
        <w:t>En el archivo “</w:t>
      </w:r>
      <w:proofErr w:type="spellStart"/>
      <w:r>
        <w:t>build.sbt</w:t>
      </w:r>
      <w:proofErr w:type="spellEnd"/>
      <w:r>
        <w:t>” indicamos que clase queremos que sea la principal cuando se lance la aplicación a producción con la siguiente línea:</w:t>
      </w:r>
    </w:p>
    <w:p w14:paraId="2535E27F" w14:textId="37980BF1" w:rsidR="00122F1D" w:rsidRPr="006D6A39" w:rsidRDefault="00122F1D" w:rsidP="006D6A39">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lang w:val="en-US" w:eastAsia="es-ES"/>
        </w:rPr>
      </w:pPr>
      <w:r>
        <w:rPr>
          <w:rFonts w:ascii="Courier New" w:eastAsia="Times New Roman" w:hAnsi="Courier New" w:cs="Courier New"/>
          <w:i/>
          <w:iCs/>
          <w:color w:val="9876AA"/>
          <w:sz w:val="20"/>
          <w:szCs w:val="20"/>
          <w:lang w:val="en-US" w:eastAsia="es-ES"/>
        </w:rPr>
        <w:tab/>
      </w:r>
      <w:r>
        <w:rPr>
          <w:rFonts w:ascii="Courier New" w:eastAsia="Times New Roman" w:hAnsi="Courier New" w:cs="Courier New"/>
          <w:i/>
          <w:iCs/>
          <w:color w:val="9876AA"/>
          <w:sz w:val="20"/>
          <w:szCs w:val="20"/>
          <w:lang w:val="en-US" w:eastAsia="es-ES"/>
        </w:rPr>
        <w:tab/>
      </w:r>
      <w:proofErr w:type="spellStart"/>
      <w:proofErr w:type="gramStart"/>
      <w:r w:rsidRPr="00122F1D">
        <w:rPr>
          <w:rFonts w:ascii="Courier New" w:eastAsia="Times New Roman" w:hAnsi="Courier New" w:cs="Courier New"/>
          <w:i/>
          <w:iCs/>
          <w:color w:val="9876AA"/>
          <w:sz w:val="20"/>
          <w:szCs w:val="20"/>
          <w:lang w:val="en-US" w:eastAsia="es-ES"/>
        </w:rPr>
        <w:t>mainClass</w:t>
      </w:r>
      <w:proofErr w:type="spellEnd"/>
      <w:r w:rsidRPr="00122F1D">
        <w:rPr>
          <w:rFonts w:ascii="Courier New" w:eastAsia="Times New Roman" w:hAnsi="Courier New" w:cs="Courier New"/>
          <w:i/>
          <w:iCs/>
          <w:color w:val="9876AA"/>
          <w:sz w:val="20"/>
          <w:szCs w:val="20"/>
          <w:lang w:val="en-US" w:eastAsia="es-ES"/>
        </w:rPr>
        <w:t xml:space="preserve"> </w:t>
      </w:r>
      <w:r w:rsidRPr="00122F1D">
        <w:rPr>
          <w:rFonts w:ascii="Courier New" w:eastAsia="Times New Roman" w:hAnsi="Courier New" w:cs="Courier New"/>
          <w:color w:val="A9B7C6"/>
          <w:sz w:val="20"/>
          <w:szCs w:val="20"/>
          <w:lang w:val="en-US" w:eastAsia="es-ES"/>
        </w:rPr>
        <w:t>:</w:t>
      </w:r>
      <w:proofErr w:type="gramEnd"/>
      <w:r w:rsidRPr="00122F1D">
        <w:rPr>
          <w:rFonts w:ascii="Courier New" w:eastAsia="Times New Roman" w:hAnsi="Courier New" w:cs="Courier New"/>
          <w:color w:val="A9B7C6"/>
          <w:sz w:val="20"/>
          <w:szCs w:val="20"/>
          <w:lang w:val="en-US" w:eastAsia="es-ES"/>
        </w:rPr>
        <w:t>= Some(</w:t>
      </w:r>
      <w:r w:rsidRPr="00122F1D">
        <w:rPr>
          <w:rFonts w:ascii="Courier New" w:eastAsia="Times New Roman" w:hAnsi="Courier New" w:cs="Courier New"/>
          <w:color w:val="6A8759"/>
          <w:sz w:val="20"/>
          <w:szCs w:val="20"/>
          <w:lang w:val="en-US" w:eastAsia="es-ES"/>
        </w:rPr>
        <w:t>"</w:t>
      </w:r>
      <w:proofErr w:type="spellStart"/>
      <w:r w:rsidRPr="00122F1D">
        <w:rPr>
          <w:rFonts w:ascii="Courier New" w:eastAsia="Times New Roman" w:hAnsi="Courier New" w:cs="Courier New"/>
          <w:color w:val="6A8759"/>
          <w:sz w:val="20"/>
          <w:szCs w:val="20"/>
          <w:lang w:val="en-US" w:eastAsia="es-ES"/>
        </w:rPr>
        <w:t>play.core.server.ProdServerStart</w:t>
      </w:r>
      <w:proofErr w:type="spellEnd"/>
      <w:r w:rsidRPr="00122F1D">
        <w:rPr>
          <w:rFonts w:ascii="Courier New" w:eastAsia="Times New Roman" w:hAnsi="Courier New" w:cs="Courier New"/>
          <w:color w:val="6A8759"/>
          <w:sz w:val="20"/>
          <w:szCs w:val="20"/>
          <w:lang w:val="en-US" w:eastAsia="es-ES"/>
        </w:rPr>
        <w:t>"</w:t>
      </w:r>
      <w:r w:rsidRPr="00122F1D">
        <w:rPr>
          <w:rFonts w:ascii="Courier New" w:eastAsia="Times New Roman" w:hAnsi="Courier New" w:cs="Courier New"/>
          <w:color w:val="A9B7C6"/>
          <w:sz w:val="20"/>
          <w:szCs w:val="20"/>
          <w:lang w:val="en-US" w:eastAsia="es-ES"/>
        </w:rPr>
        <w:t>)</w:t>
      </w:r>
    </w:p>
    <w:p w14:paraId="22F87439" w14:textId="130982A8" w:rsidR="00165067" w:rsidRPr="00165067" w:rsidRDefault="00165067" w:rsidP="00165067">
      <w:pPr>
        <w:pStyle w:val="Prrafodelista"/>
        <w:numPr>
          <w:ilvl w:val="1"/>
          <w:numId w:val="21"/>
        </w:numPr>
      </w:pPr>
      <w:r>
        <w:t xml:space="preserve">Una vez allí, arrancaremos la consola de </w:t>
      </w:r>
      <w:proofErr w:type="spellStart"/>
      <w:r>
        <w:t>sbt</w:t>
      </w:r>
      <w:proofErr w:type="spellEnd"/>
      <w:r>
        <w:t xml:space="preserve"> con el comando </w:t>
      </w:r>
      <w:proofErr w:type="spellStart"/>
      <w:r w:rsidRPr="00165067">
        <w:rPr>
          <w:i/>
          <w:iCs/>
        </w:rPr>
        <w:t>sbt</w:t>
      </w:r>
      <w:proofErr w:type="spellEnd"/>
      <w:r>
        <w:rPr>
          <w:i/>
          <w:iCs/>
        </w:rPr>
        <w:t>.</w:t>
      </w:r>
    </w:p>
    <w:p w14:paraId="744214DC" w14:textId="77777777" w:rsidR="00165067" w:rsidRDefault="00165067" w:rsidP="00165067">
      <w:pPr>
        <w:pStyle w:val="Prrafodelista"/>
        <w:keepNext/>
        <w:ind w:left="1440"/>
      </w:pPr>
      <w:r>
        <w:rPr>
          <w:noProof/>
        </w:rPr>
        <w:drawing>
          <wp:inline distT="0" distB="0" distL="0" distR="0" wp14:anchorId="1A3E7BEF" wp14:editId="0A0520FF">
            <wp:extent cx="5507990" cy="1998980"/>
            <wp:effectExtent l="0" t="0" r="0" b="127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5507990" cy="1998980"/>
                    </a:xfrm>
                    <a:prstGeom prst="rect">
                      <a:avLst/>
                    </a:prstGeom>
                  </pic:spPr>
                </pic:pic>
              </a:graphicData>
            </a:graphic>
          </wp:inline>
        </w:drawing>
      </w:r>
    </w:p>
    <w:p w14:paraId="36DC1403" w14:textId="1E2011B3" w:rsidR="00165067" w:rsidRDefault="00165067" w:rsidP="00165067">
      <w:pPr>
        <w:pStyle w:val="Descripcin"/>
        <w:ind w:left="4320"/>
      </w:pPr>
      <w:r>
        <w:t xml:space="preserve">Figura </w:t>
      </w:r>
      <w:fldSimple w:instr=" SEQ Figura \* ARABIC ">
        <w:r w:rsidR="00E40499">
          <w:rPr>
            <w:noProof/>
          </w:rPr>
          <w:t>1</w:t>
        </w:r>
      </w:fldSimple>
      <w:r>
        <w:t>: Consola Play</w:t>
      </w:r>
    </w:p>
    <w:p w14:paraId="7B725F9D" w14:textId="5D61B961" w:rsidR="00165067" w:rsidRPr="00165067" w:rsidRDefault="00165067" w:rsidP="00165067">
      <w:pPr>
        <w:pStyle w:val="Prrafodelista"/>
        <w:numPr>
          <w:ilvl w:val="1"/>
          <w:numId w:val="21"/>
        </w:numPr>
      </w:pPr>
      <w:r>
        <w:t xml:space="preserve">Limpiaremos, actualizaremos y compilaremos nuestro proyecto con los comandos </w:t>
      </w:r>
      <w:proofErr w:type="spellStart"/>
      <w:r w:rsidRPr="00165067">
        <w:rPr>
          <w:i/>
          <w:iCs/>
        </w:rPr>
        <w:t>clean</w:t>
      </w:r>
      <w:proofErr w:type="spellEnd"/>
      <w:r w:rsidRPr="00165067">
        <w:rPr>
          <w:i/>
          <w:iCs/>
        </w:rPr>
        <w:t xml:space="preserve">, </w:t>
      </w:r>
      <w:proofErr w:type="spellStart"/>
      <w:r w:rsidRPr="00165067">
        <w:rPr>
          <w:i/>
          <w:iCs/>
        </w:rPr>
        <w:t>update</w:t>
      </w:r>
      <w:proofErr w:type="spellEnd"/>
      <w:r>
        <w:t xml:space="preserve"> y </w:t>
      </w:r>
      <w:r w:rsidRPr="00165067">
        <w:rPr>
          <w:i/>
          <w:iCs/>
        </w:rPr>
        <w:t>compile</w:t>
      </w:r>
      <w:r>
        <w:rPr>
          <w:i/>
          <w:iCs/>
        </w:rPr>
        <w:t>.</w:t>
      </w:r>
    </w:p>
    <w:p w14:paraId="10077920" w14:textId="77777777" w:rsidR="00165067" w:rsidRDefault="00165067" w:rsidP="00165067">
      <w:pPr>
        <w:pStyle w:val="Prrafodelista"/>
        <w:keepNext/>
        <w:ind w:left="1440"/>
      </w:pPr>
      <w:r>
        <w:rPr>
          <w:noProof/>
        </w:rPr>
        <w:drawing>
          <wp:inline distT="0" distB="0" distL="0" distR="0" wp14:anchorId="19FCB496" wp14:editId="69A6DAF2">
            <wp:extent cx="5507990" cy="118999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5507990" cy="1189990"/>
                    </a:xfrm>
                    <a:prstGeom prst="rect">
                      <a:avLst/>
                    </a:prstGeom>
                  </pic:spPr>
                </pic:pic>
              </a:graphicData>
            </a:graphic>
          </wp:inline>
        </w:drawing>
      </w:r>
    </w:p>
    <w:p w14:paraId="0911AD36" w14:textId="5CD57EA1" w:rsidR="00165067" w:rsidRDefault="00165067" w:rsidP="00165067">
      <w:pPr>
        <w:pStyle w:val="Descripcin"/>
        <w:ind w:left="2880" w:firstLine="720"/>
      </w:pPr>
      <w:r>
        <w:t xml:space="preserve">Figura </w:t>
      </w:r>
      <w:fldSimple w:instr=" SEQ Figura \* ARABIC ">
        <w:r w:rsidR="00E40499">
          <w:rPr>
            <w:noProof/>
          </w:rPr>
          <w:t>2</w:t>
        </w:r>
      </w:fldSimple>
      <w:r>
        <w:t xml:space="preserve">: Comandos </w:t>
      </w:r>
      <w:proofErr w:type="spellStart"/>
      <w:r>
        <w:t>Sbt</w:t>
      </w:r>
      <w:proofErr w:type="spellEnd"/>
      <w:r>
        <w:t xml:space="preserve"> </w:t>
      </w:r>
      <w:proofErr w:type="spellStart"/>
      <w:r>
        <w:t>clean</w:t>
      </w:r>
      <w:proofErr w:type="spellEnd"/>
      <w:r>
        <w:t xml:space="preserve">, </w:t>
      </w:r>
      <w:proofErr w:type="spellStart"/>
      <w:r>
        <w:t>update</w:t>
      </w:r>
      <w:proofErr w:type="spellEnd"/>
      <w:r>
        <w:t xml:space="preserve"> y compile</w:t>
      </w:r>
    </w:p>
    <w:p w14:paraId="1E96F58E" w14:textId="4A37F714" w:rsidR="00165067" w:rsidRDefault="00165067" w:rsidP="00165067">
      <w:pPr>
        <w:pStyle w:val="Prrafodelista"/>
        <w:numPr>
          <w:ilvl w:val="1"/>
          <w:numId w:val="21"/>
        </w:numPr>
      </w:pPr>
      <w:r>
        <w:t>Una vez compilado, para empaquetarlo en un fichero .</w:t>
      </w:r>
      <w:proofErr w:type="spellStart"/>
      <w:r>
        <w:t>jar</w:t>
      </w:r>
      <w:proofErr w:type="spellEnd"/>
      <w:r>
        <w:t xml:space="preserve"> de java usaremos el comando</w:t>
      </w:r>
      <w:r w:rsidR="00E40499">
        <w:t xml:space="preserve"> </w:t>
      </w:r>
      <w:proofErr w:type="spellStart"/>
      <w:r w:rsidR="00E40499">
        <w:rPr>
          <w:i/>
          <w:iCs/>
        </w:rPr>
        <w:t>sbt</w:t>
      </w:r>
      <w:proofErr w:type="spellEnd"/>
      <w:r w:rsidR="00E40499">
        <w:rPr>
          <w:i/>
          <w:iCs/>
        </w:rPr>
        <w:t xml:space="preserve"> </w:t>
      </w:r>
      <w:proofErr w:type="spellStart"/>
      <w:r w:rsidR="00E40499">
        <w:rPr>
          <w:i/>
          <w:iCs/>
        </w:rPr>
        <w:t>p</w:t>
      </w:r>
      <w:r w:rsidRPr="00165067">
        <w:rPr>
          <w:i/>
          <w:iCs/>
        </w:rPr>
        <w:t>ackage</w:t>
      </w:r>
      <w:proofErr w:type="spellEnd"/>
      <w:r w:rsidR="00E40499">
        <w:rPr>
          <w:i/>
          <w:iCs/>
        </w:rPr>
        <w:t xml:space="preserve"> </w:t>
      </w:r>
      <w:r w:rsidR="00E40499">
        <w:t xml:space="preserve">fuera de la consola de </w:t>
      </w:r>
      <w:proofErr w:type="spellStart"/>
      <w:r w:rsidR="00E40499">
        <w:t>sbt</w:t>
      </w:r>
      <w:proofErr w:type="spellEnd"/>
      <w:r w:rsidR="006D6A39">
        <w:t xml:space="preserve">, otra opción es con </w:t>
      </w:r>
      <w:proofErr w:type="spellStart"/>
      <w:r w:rsidR="006D6A39">
        <w:rPr>
          <w:i/>
          <w:iCs/>
        </w:rPr>
        <w:t>sbt</w:t>
      </w:r>
      <w:proofErr w:type="spellEnd"/>
      <w:r w:rsidR="006D6A39">
        <w:rPr>
          <w:i/>
          <w:iCs/>
        </w:rPr>
        <w:t xml:space="preserve"> </w:t>
      </w:r>
      <w:proofErr w:type="spellStart"/>
      <w:r w:rsidR="006D6A39">
        <w:rPr>
          <w:i/>
          <w:iCs/>
        </w:rPr>
        <w:t>assembly</w:t>
      </w:r>
      <w:proofErr w:type="spellEnd"/>
      <w:r w:rsidR="006D6A39">
        <w:rPr>
          <w:i/>
          <w:iCs/>
        </w:rPr>
        <w:t>.</w:t>
      </w:r>
    </w:p>
    <w:p w14:paraId="782E2BCE" w14:textId="02D1E2D8" w:rsidR="00F72B99" w:rsidRDefault="00E40499" w:rsidP="00F72B99">
      <w:pPr>
        <w:pStyle w:val="Prrafodelista"/>
        <w:keepNext/>
        <w:ind w:left="1440"/>
      </w:pPr>
      <w:r>
        <w:rPr>
          <w:noProof/>
        </w:rPr>
        <w:lastRenderedPageBreak/>
        <w:drawing>
          <wp:inline distT="0" distB="0" distL="0" distR="0" wp14:anchorId="48F823B4" wp14:editId="748D11DD">
            <wp:extent cx="5507990" cy="189103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5507990" cy="1891030"/>
                    </a:xfrm>
                    <a:prstGeom prst="rect">
                      <a:avLst/>
                    </a:prstGeom>
                  </pic:spPr>
                </pic:pic>
              </a:graphicData>
            </a:graphic>
          </wp:inline>
        </w:drawing>
      </w:r>
    </w:p>
    <w:p w14:paraId="1CC7ED1B" w14:textId="37BD1886" w:rsidR="00165067" w:rsidRDefault="00F72B99" w:rsidP="00E40499">
      <w:pPr>
        <w:pStyle w:val="Descripcin"/>
        <w:ind w:left="3600" w:firstLine="720"/>
      </w:pPr>
      <w:r>
        <w:t xml:space="preserve">Figura </w:t>
      </w:r>
      <w:fldSimple w:instr=" SEQ Figura \* ARABIC ">
        <w:r w:rsidR="00E40499">
          <w:rPr>
            <w:noProof/>
          </w:rPr>
          <w:t>3</w:t>
        </w:r>
      </w:fldSimple>
      <w:r>
        <w:t xml:space="preserve">: Comando </w:t>
      </w:r>
      <w:proofErr w:type="spellStart"/>
      <w:r>
        <w:t>sbt</w:t>
      </w:r>
      <w:proofErr w:type="spellEnd"/>
      <w:r>
        <w:t xml:space="preserve"> </w:t>
      </w:r>
      <w:proofErr w:type="spellStart"/>
      <w:r>
        <w:t>package</w:t>
      </w:r>
      <w:proofErr w:type="spellEnd"/>
    </w:p>
    <w:p w14:paraId="58A875BF" w14:textId="186AB060" w:rsidR="00F72B99" w:rsidRDefault="00F72B99" w:rsidP="00F72B99">
      <w:pPr>
        <w:ind w:left="1440"/>
      </w:pPr>
      <w:r>
        <w:t>Este comando creará un fichero con extensión .</w:t>
      </w:r>
      <w:proofErr w:type="spellStart"/>
      <w:r>
        <w:t>jar</w:t>
      </w:r>
      <w:proofErr w:type="spellEnd"/>
      <w:r>
        <w:t xml:space="preserve"> encapsulando la aplicación, a este fichero habrá que modificarle los permisos de usuario con:</w:t>
      </w:r>
    </w:p>
    <w:p w14:paraId="30304FA7" w14:textId="77777777" w:rsidR="00E40499" w:rsidRDefault="00E40499" w:rsidP="00E40499">
      <w:pPr>
        <w:keepNext/>
        <w:ind w:left="1440"/>
      </w:pPr>
      <w:r>
        <w:rPr>
          <w:noProof/>
        </w:rPr>
        <w:drawing>
          <wp:inline distT="0" distB="0" distL="0" distR="0" wp14:anchorId="39A7E1DD" wp14:editId="3615ABAD">
            <wp:extent cx="5507990" cy="461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7990" cy="461645"/>
                    </a:xfrm>
                    <a:prstGeom prst="rect">
                      <a:avLst/>
                    </a:prstGeom>
                  </pic:spPr>
                </pic:pic>
              </a:graphicData>
            </a:graphic>
          </wp:inline>
        </w:drawing>
      </w:r>
    </w:p>
    <w:p w14:paraId="4FFD0839" w14:textId="73125B05" w:rsidR="00F72B99" w:rsidRDefault="00E40499" w:rsidP="00E40499">
      <w:pPr>
        <w:pStyle w:val="Descripcin"/>
        <w:ind w:left="3600" w:firstLine="720"/>
      </w:pPr>
      <w:r>
        <w:t xml:space="preserve">Figura </w:t>
      </w:r>
      <w:fldSimple w:instr=" SEQ Figura \* ARABIC ">
        <w:r>
          <w:rPr>
            <w:noProof/>
          </w:rPr>
          <w:t>4</w:t>
        </w:r>
      </w:fldSimple>
      <w:r>
        <w:t>: Permisos .</w:t>
      </w:r>
      <w:proofErr w:type="spellStart"/>
      <w:r>
        <w:t>jar</w:t>
      </w:r>
      <w:proofErr w:type="spellEnd"/>
    </w:p>
    <w:p w14:paraId="223AC67B" w14:textId="43DD134E" w:rsidR="0080721C" w:rsidRDefault="0080721C" w:rsidP="0080721C"/>
    <w:p w14:paraId="133A8123" w14:textId="2D695E59" w:rsidR="0080721C" w:rsidRPr="0080721C" w:rsidRDefault="0080721C" w:rsidP="0080721C">
      <w:pPr>
        <w:ind w:left="1440"/>
      </w:pPr>
      <w:r>
        <w:t xml:space="preserve">Una vez tengamos </w:t>
      </w:r>
      <w:proofErr w:type="spellStart"/>
      <w:r>
        <w:t>el</w:t>
      </w:r>
      <w:proofErr w:type="spellEnd"/>
      <w:r>
        <w:t xml:space="preserve"> .</w:t>
      </w:r>
      <w:proofErr w:type="spellStart"/>
      <w:r>
        <w:t>jar</w:t>
      </w:r>
      <w:proofErr w:type="spellEnd"/>
      <w:r>
        <w:t xml:space="preserve"> de nuestra aplicación, podremos usarlo para el despliegue en la nube.</w:t>
      </w:r>
    </w:p>
    <w:p w14:paraId="07AB68DF" w14:textId="55E2F360" w:rsidR="00E40499" w:rsidRDefault="00E40499" w:rsidP="00E40499"/>
    <w:p w14:paraId="7E9F84D6" w14:textId="77777777" w:rsidR="00E40499" w:rsidRPr="00E40499" w:rsidRDefault="00E40499" w:rsidP="00E40499"/>
    <w:p w14:paraId="69F45604" w14:textId="2FFFF247" w:rsidR="00F72B99" w:rsidRPr="00165067" w:rsidRDefault="00F72B99" w:rsidP="00165067">
      <w:pPr>
        <w:pStyle w:val="Prrafodelista"/>
        <w:ind w:left="1440"/>
      </w:pPr>
    </w:p>
    <w:p w14:paraId="080AF38A" w14:textId="77777777" w:rsidR="009065F0" w:rsidRPr="009065F0" w:rsidRDefault="009065F0" w:rsidP="009065F0"/>
    <w:p w14:paraId="6C14F1D5" w14:textId="77777777" w:rsidR="009065F0" w:rsidRPr="00A96893" w:rsidRDefault="009065F0" w:rsidP="00A96893"/>
    <w:p w14:paraId="32D73BDF" w14:textId="77777777" w:rsidR="00A96893" w:rsidRPr="00A96893" w:rsidRDefault="00A96893" w:rsidP="00A96893"/>
    <w:p w14:paraId="7A031407" w14:textId="77777777" w:rsidR="00A96893" w:rsidRPr="00A96893" w:rsidRDefault="00A96893" w:rsidP="00A96893"/>
    <w:p w14:paraId="146FF6BA" w14:textId="0B36C0E9" w:rsidR="001638F6" w:rsidRPr="007021DE" w:rsidRDefault="001638F6" w:rsidP="007021DE"/>
    <w:sectPr w:rsidR="001638F6" w:rsidRPr="007021DE" w:rsidSect="00100563">
      <w:footerReference w:type="default" r:id="rId16"/>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18C8" w14:textId="77777777" w:rsidR="0068610B" w:rsidRDefault="0068610B">
      <w:pPr>
        <w:spacing w:before="0" w:after="0" w:line="240" w:lineRule="auto"/>
      </w:pPr>
      <w:r>
        <w:separator/>
      </w:r>
    </w:p>
  </w:endnote>
  <w:endnote w:type="continuationSeparator" w:id="0">
    <w:p w14:paraId="77F3414B" w14:textId="77777777" w:rsidR="0068610B" w:rsidRDefault="006861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1E0D"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D9DD" w14:textId="77777777" w:rsidR="0068610B" w:rsidRDefault="0068610B">
      <w:pPr>
        <w:spacing w:before="0" w:after="0" w:line="240" w:lineRule="auto"/>
      </w:pPr>
      <w:r>
        <w:separator/>
      </w:r>
    </w:p>
  </w:footnote>
  <w:footnote w:type="continuationSeparator" w:id="0">
    <w:p w14:paraId="354EEEED" w14:textId="77777777" w:rsidR="0068610B" w:rsidRDefault="006861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8A73104"/>
    <w:multiLevelType w:val="hybridMultilevel"/>
    <w:tmpl w:val="5D6EB164"/>
    <w:lvl w:ilvl="0" w:tplc="0C0A000F">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82761966">
    <w:abstractNumId w:val="9"/>
  </w:num>
  <w:num w:numId="2" w16cid:durableId="1916893334">
    <w:abstractNumId w:val="9"/>
  </w:num>
  <w:num w:numId="3" w16cid:durableId="1883445719">
    <w:abstractNumId w:val="8"/>
  </w:num>
  <w:num w:numId="4" w16cid:durableId="740254263">
    <w:abstractNumId w:val="8"/>
  </w:num>
  <w:num w:numId="5" w16cid:durableId="261378275">
    <w:abstractNumId w:val="9"/>
  </w:num>
  <w:num w:numId="6" w16cid:durableId="327557345">
    <w:abstractNumId w:val="8"/>
  </w:num>
  <w:num w:numId="7" w16cid:durableId="334693603">
    <w:abstractNumId w:val="11"/>
  </w:num>
  <w:num w:numId="8" w16cid:durableId="202332748">
    <w:abstractNumId w:val="10"/>
  </w:num>
  <w:num w:numId="9" w16cid:durableId="1047221550">
    <w:abstractNumId w:val="13"/>
  </w:num>
  <w:num w:numId="10" w16cid:durableId="989868494">
    <w:abstractNumId w:val="12"/>
  </w:num>
  <w:num w:numId="11" w16cid:durableId="501506838">
    <w:abstractNumId w:val="16"/>
  </w:num>
  <w:num w:numId="12" w16cid:durableId="1804804857">
    <w:abstractNumId w:val="15"/>
  </w:num>
  <w:num w:numId="13" w16cid:durableId="22556681">
    <w:abstractNumId w:val="7"/>
  </w:num>
  <w:num w:numId="14" w16cid:durableId="1910336088">
    <w:abstractNumId w:val="6"/>
  </w:num>
  <w:num w:numId="15" w16cid:durableId="1771971279">
    <w:abstractNumId w:val="5"/>
  </w:num>
  <w:num w:numId="16" w16cid:durableId="2043438243">
    <w:abstractNumId w:val="4"/>
  </w:num>
  <w:num w:numId="17" w16cid:durableId="1900746388">
    <w:abstractNumId w:val="3"/>
  </w:num>
  <w:num w:numId="18" w16cid:durableId="559096946">
    <w:abstractNumId w:val="2"/>
  </w:num>
  <w:num w:numId="19" w16cid:durableId="261110967">
    <w:abstractNumId w:val="1"/>
  </w:num>
  <w:num w:numId="20" w16cid:durableId="988482803">
    <w:abstractNumId w:val="0"/>
  </w:num>
  <w:num w:numId="21" w16cid:durableId="4890596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93"/>
    <w:rsid w:val="000748AA"/>
    <w:rsid w:val="00100563"/>
    <w:rsid w:val="00122F1D"/>
    <w:rsid w:val="001638F6"/>
    <w:rsid w:val="00165067"/>
    <w:rsid w:val="001A2000"/>
    <w:rsid w:val="003209D6"/>
    <w:rsid w:val="00334A73"/>
    <w:rsid w:val="003422FF"/>
    <w:rsid w:val="004952C4"/>
    <w:rsid w:val="005A1C5A"/>
    <w:rsid w:val="0068610B"/>
    <w:rsid w:val="00690EFD"/>
    <w:rsid w:val="006D6A39"/>
    <w:rsid w:val="007021DE"/>
    <w:rsid w:val="00732607"/>
    <w:rsid w:val="0080721C"/>
    <w:rsid w:val="00844483"/>
    <w:rsid w:val="009065F0"/>
    <w:rsid w:val="00934F1C"/>
    <w:rsid w:val="009A6701"/>
    <w:rsid w:val="009D2231"/>
    <w:rsid w:val="00A122DB"/>
    <w:rsid w:val="00A46C32"/>
    <w:rsid w:val="00A96893"/>
    <w:rsid w:val="00AD165F"/>
    <w:rsid w:val="00B47B7A"/>
    <w:rsid w:val="00B646B8"/>
    <w:rsid w:val="00C80BD4"/>
    <w:rsid w:val="00CF3A42"/>
    <w:rsid w:val="00D5413C"/>
    <w:rsid w:val="00DC07A3"/>
    <w:rsid w:val="00E11B8A"/>
    <w:rsid w:val="00E40499"/>
    <w:rsid w:val="00F07862"/>
    <w:rsid w:val="00F677F9"/>
    <w:rsid w:val="00F72B9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94C468"/>
  <w15:chartTrackingRefBased/>
  <w15:docId w15:val="{90DA7D9F-7138-462A-BCC7-49E7C695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styleId="Hipervnculo">
    <w:name w:val="Hyperlink"/>
    <w:basedOn w:val="Fuentedeprrafopredeter"/>
    <w:uiPriority w:val="99"/>
    <w:unhideWhenUsed/>
    <w:rsid w:val="00A96893"/>
    <w:rPr>
      <w:color w:val="993E21" w:themeColor="hyperlink"/>
      <w:u w:val="single"/>
    </w:rPr>
  </w:style>
  <w:style w:type="character" w:styleId="Mencinsinresolver">
    <w:name w:val="Unresolved Mention"/>
    <w:basedOn w:val="Fuentedeprrafopredeter"/>
    <w:uiPriority w:val="99"/>
    <w:semiHidden/>
    <w:unhideWhenUsed/>
    <w:rsid w:val="00A96893"/>
    <w:rPr>
      <w:color w:val="605E5C"/>
      <w:shd w:val="clear" w:color="auto" w:fill="E1DFDD"/>
    </w:rPr>
  </w:style>
  <w:style w:type="paragraph" w:styleId="Prrafodelista">
    <w:name w:val="List Paragraph"/>
    <w:basedOn w:val="Normal"/>
    <w:uiPriority w:val="34"/>
    <w:semiHidden/>
    <w:qFormat/>
    <w:rsid w:val="00906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102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smartinma02@upsa.es" TargetMode="External"/><Relationship Id="rId4" Type="http://schemas.openxmlformats.org/officeDocument/2006/relationships/settings" Target="settings.xml"/><Relationship Id="rId9" Type="http://schemas.openxmlformats.org/officeDocument/2006/relationships/hyperlink" Target="mailto:mhernandezco.inf@upsa.es"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B147-A50A-464A-913A-CFD03759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327</TotalTime>
  <Pages>9</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Hernández</dc:creator>
  <cp:keywords/>
  <cp:lastModifiedBy>Miguel Hernández Corral</cp:lastModifiedBy>
  <cp:revision>1</cp:revision>
  <dcterms:created xsi:type="dcterms:W3CDTF">2023-02-26T15:41:00Z</dcterms:created>
  <dcterms:modified xsi:type="dcterms:W3CDTF">2023-02-26T21:08:00Z</dcterms:modified>
  <cp:version/>
</cp:coreProperties>
</file>