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rFonts w:ascii="TeXGyreAdventor Regular" w:eastAsia="TeXGyreAdventor Regular" w:hAnsi="TeXGyreAdventor Regular" w:cs="TeXGyreAdventor Regular"/>
          <w:b w:val="false"/>
          <w:i w:val="false"/>
          <w:strike w:val="false"/>
          <w:color w:val="2A2A2A"/>
          <w:spacing w:val="0"/>
          <w:sz w:val="88"/>
          <w:u w:val="none"/>
          <w:shd w:fill="auto" w:val="clear" w:color="auto"/>
        </w:rPr>
        <w:t>Predictive maintenance of industrial motors</w:t>
      </w:r>
    </w:p>
    <w:p>
      <w:pPr>
        <w:rPr>
          <w:rFonts w:ascii="TeXGyreAdventor Regular" w:eastAsia="TeXGyreAdventor Regular" w:hAnsi="TeXGyreAdventor Regular" w:cs="TeXGyreAdventor Regular"/>
          <w:b w:val="false"/>
          <w:i w:val="false"/>
          <w:strike w:val="false"/>
          <w:color w:val="2A2A2A"/>
          <w:spacing w:val="0"/>
          <w:sz w:val="88"/>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 xml:space="preserve">                      </w:t>
      </w:r>
    </w:p>
    <w:p>
      <w:pPr>
        <w:rPr>
          <w:rFonts w:ascii="TeXGyreAdventor Regular" w:eastAsia="TeXGyreAdventor Regular" w:hAnsi="TeXGyreAdventor Regular" w:cs="TeXGyreAdventor Regular"/>
          <w:b w:val="false"/>
          <w:i w:val="false"/>
          <w:strike w:val="false"/>
          <w:color w:val="2A2A2A"/>
          <w:spacing w:val="0"/>
          <w:sz w:val="88"/>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Introduction</w:t>
      </w: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545454"/>
          <w:spacing w:val="0"/>
          <w:sz w:val="44"/>
          <w:u w:val="none"/>
          <w:shd w:fill="auto" w:val="clear" w:color="auto"/>
        </w:rPr>
        <w:t xml:space="preserve">Industrial environmental conditions have been upgrading day by day with newly developing automation technology. </w:t>
      </w:r>
      <w:r>
        <w:rPr>
          <w:rFonts w:ascii="TeXGyreAdventor Regular" w:eastAsia="TeXGyreAdventor Regular" w:hAnsi="TeXGyreAdventor Regular" w:cs="TeXGyreAdventor Regular"/>
          <w:b w:val="false"/>
          <w:i w:val="false"/>
          <w:strike w:val="false"/>
          <w:color w:val="545454"/>
          <w:spacing w:val="0"/>
          <w:sz w:val="44"/>
          <w:u w:val="none"/>
          <w:shd w:fill="auto" w:val="clear" w:color="auto"/>
        </w:rPr>
        <w:t>And,as a result of getting rid of conventional procedures of manufacturing, this leads to an increase in huge workloads. The next gen industries will be more advanced and automated as compared with existing ones. This brings a new terminology;</w:t>
      </w: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545454"/>
          <w:spacing w:val="0"/>
          <w:sz w:val="44"/>
          <w:u w:val="none"/>
          <w:shd w:fill="auto" w:val="clear" w:color="auto"/>
        </w:rPr>
        <w:t xml:space="preserve">“smart industries”. In this new era, Monitoring as well as cotrolling of various industrial applications is challenging as ever. The Internet Of Things, as an emerging technology that brought about rapid advancements in modern technologies, has attracted a lot of attention and is expected to bring benefits to </w:t>
      </w:r>
      <w:r>
        <w:rPr>
          <w:rFonts w:ascii="TeXGyreAdventor Regular" w:eastAsia="TeXGyreAdventor Regular" w:hAnsi="TeXGyreAdventor Regular" w:cs="TeXGyreAdventor Regular"/>
          <w:b w:val="false"/>
          <w:i w:val="false"/>
          <w:strike w:val="false"/>
          <w:color w:val="545454"/>
          <w:spacing w:val="0"/>
          <w:sz w:val="44"/>
          <w:u w:val="none"/>
          <w:shd w:fill="auto" w:val="clear" w:color="auto"/>
        </w:rPr>
        <w:t>numeurous applications. The newly introduced concept is providing a helping hand to achieve Industrial automation through remote access.</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 xml:space="preserve">                  </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 xml:space="preserve"> Block diagram</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4714875" cy="21812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4714875" cy="2181225"/>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72"/>
          <w:u w:val="none"/>
          <w:shd w:fill="auto" w:val="clear" w:color="auto"/>
        </w:rPr>
        <w:t xml:space="preserve">Demonstration of project </w:t>
      </w: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work</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PROJECT SCREENSHOTS</w:t>
      </w:r>
    </w:p>
    <w:p>
      <w:pPr>
        <w:pStyle w:val="Heading1"/>
        <w:bidi w:val="false"/>
        <w:spacing w:line="264" w:after="0" w:before="240"/>
        <w:outlineLvl w:val="0"/>
      </w:pPr>
      <w:r>
        <w:rPr>
          <w:b w:val="false"/>
          <w:color w:val="385623"/>
          <w:sz w:val="32"/>
        </w:rPr>
        <w:t>Code:</w:t>
      </w:r>
      <w:r/>
      <w:bookmarkStart w:id="0" w:name="_Tocef5ep5gnmr9q"/>
      <w:bookmarkEnd w:id="0"/>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wiotp.sdk.device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time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random</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myConfig = {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"identity":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"orgId": "vadk7x",</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"typeId": "data",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"deviceId":"3456"</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"auth":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"token": "12345678"</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myCommandCallback(cmd):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print("Message received from IBM IoT Platform: %s" % cmd.data['command'])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i=cmd.data['command']</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if i=='motoron':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print("Motor is 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i=='motoroff':</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print("motor is off")</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i=='lighton':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print("light is on")</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elif i=='lightoff':</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print("light is off")</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wiotp.sdk.device.DeviceClient(config=myConfig, logHandlers=None)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client.connect()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while True: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temp=random.randint(16,50)</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hum=random.randint(10,100)</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vib = random.randint(50,100)</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curr = random.randint(5,30)</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myData={'temperature':temp, 'humidity':hum,'vibration':vib , 'current':curr}</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client.publishEvent(eventId="status", msgFormat="JSON", data=myData, qos=0, onPublish=None)</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print("Published data Successfully: %s", myData)</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client.commandCallback = myCommandCallback</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time.sleep(2)</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client.disconnect()</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36"/>
          <w:u w:val="none"/>
          <w:shd w:fill="auto" w:val="clear" w:color="auto"/>
        </w:rPr>
        <w:t>Python output:</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29337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734050" cy="293370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29718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734050" cy="297180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05752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734050" cy="3057525"/>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5734050" cy="32194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734050" cy="3219450"/>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drawing>
          <wp:inline distT="0" distR="0" distB="0" distL="0">
            <wp:extent cx="3409950" cy="46386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3409950" cy="4638675"/>
                    </a:xfrm>
                    <a:prstGeom prst="rect">
                      <a:avLst/>
                    </a:prstGeom>
                  </pic:spPr>
                </pic:pic>
              </a:graphicData>
            </a:graphic>
          </wp:inline>
        </w:drawing>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0"/>
          <w:u w:val="none"/>
          <w:shd w:fill="auto" w:val="clear" w:color="auto"/>
        </w:rPr>
        <w:t>Advantages</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Reduction in maintenance cost.</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Reduction in machine failures.</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Reduced downtime for repairs.</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Reduced stock of spare parts.</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Increased service life of parts.</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Increased production.</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Improved operator safety.</w:t>
      </w:r>
    </w:p>
    <w:p>
      <w:pPr>
        <w:pStyle w:val="Normal"/>
        <w:bidi w:val="false"/>
        <w:spacing w:line="216" w:before="360"/>
        <w:ind w:hanging="360" w:left="431"/>
        <w:rPr>
          <w:color w:val="000000"/>
          <w:sz w:val="22"/>
        </w:rPr>
      </w:pPr>
      <w:r>
        <w:rPr>
          <w:rFonts w:ascii="Arimo Regular" w:eastAsia="Arimo Regular" w:hAnsi="Arimo Regular" w:cs="Arimo Regular"/>
          <w:b w:val="false"/>
          <w:i w:val="false"/>
          <w:strike w:val="false"/>
          <w:color w:val="545454"/>
          <w:spacing w:val="0"/>
          <w:sz w:val="32"/>
          <w:u w:val="none"/>
          <w:shd w:fill="auto" w:val="clear" w:color="auto"/>
        </w:rPr>
        <w:t>•</w:t>
      </w: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Verification of repairs.</w:t>
      </w:r>
    </w:p>
    <w:p>
      <w:pPr>
        <w:pStyle w:val="Normal"/>
        <w:bidi w:val="false"/>
        <w:spacing w:line="216" w:before="360"/>
        <w:ind w:hanging="360" w:left="431"/>
        <w:rPr>
          <w:rFonts w:ascii="TeXGyreAdventor Regular" w:eastAsia="TeXGyreAdventor Regular" w:hAnsi="TeXGyreAdventor Regular" w:cs="TeXGyreAdventor Regular"/>
          <w:b w:val="false"/>
          <w:i w:val="false"/>
          <w:strike w:val="false"/>
          <w:color w:val="545454"/>
          <w:spacing w:val="0"/>
          <w:sz w:val="40"/>
          <w:u w:val="none"/>
          <w:shd w:fill="auto" w:val="clear" w:color="auto"/>
        </w:rPr>
      </w:pPr>
    </w:p>
    <w:p>
      <w:pPr>
        <w:pStyle w:val="Normal"/>
        <w:bidi w:val="false"/>
        <w:spacing w:line="216" w:before="360"/>
        <w:ind w:hanging="360" w:left="431"/>
        <w:rPr>
          <w:rFonts w:ascii="TeXGyreAdventor Regular" w:eastAsia="TeXGyreAdventor Regular" w:hAnsi="TeXGyreAdventor Regular" w:cs="TeXGyreAdventor Regular"/>
          <w:b w:val="false"/>
          <w:i w:val="false"/>
          <w:strike w:val="false"/>
          <w:color w:val="545454"/>
          <w:spacing w:val="0"/>
          <w:sz w:val="40"/>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88"/>
          <w:u w:val="none"/>
          <w:shd w:fill="auto" w:val="clear" w:color="auto"/>
        </w:rPr>
        <w:t xml:space="preserve">                Disadvantages</w:t>
      </w:r>
    </w:p>
    <w:p>
      <w:pPr>
        <w:pStyle w:val="Normal"/>
        <w:numPr>
          <w:ilvl w:val="0"/>
          <w:numId w:val="1"/>
        </w:numPr>
        <w:bidi w:val="false"/>
        <w:spacing w:line="216" w:after="0"/>
        <w:ind w:hanging="360" w:left="720"/>
        <w:rPr>
          <w:color w:val="000000"/>
          <w:sz w:val="22"/>
        </w:rPr>
      </w:pPr>
      <w:r>
        <w:rPr>
          <w:rFonts w:ascii="TeXGyreAdventor Regular" w:eastAsia="TeXGyreAdventor Regular" w:hAnsi="TeXGyreAdventor Regular" w:cs="TeXGyreAdventor Regular"/>
          <w:b w:val="false"/>
          <w:i w:val="false"/>
          <w:strike w:val="false"/>
          <w:color w:val="545454"/>
          <w:spacing w:val="0"/>
          <w:sz w:val="48"/>
          <w:u w:val="none"/>
          <w:shd w:fill="auto" w:val="clear" w:color="auto"/>
        </w:rPr>
        <w:t>Increase investment in diagnostic equipment</w:t>
      </w:r>
    </w:p>
    <w:p>
      <w:pPr>
        <w:pStyle w:val="Normal"/>
        <w:numPr>
          <w:ilvl w:val="0"/>
          <w:numId w:val="2"/>
        </w:numPr>
        <w:bidi w:val="false"/>
        <w:spacing w:line="216" w:after="0"/>
        <w:ind w:hanging="360" w:left="720"/>
        <w:rPr>
          <w:color w:val="000000"/>
          <w:sz w:val="22"/>
        </w:rPr>
      </w:pPr>
      <w:r>
        <w:rPr>
          <w:rFonts w:ascii="TeXGyreAdventor Regular" w:eastAsia="TeXGyreAdventor Regular" w:hAnsi="TeXGyreAdventor Regular" w:cs="TeXGyreAdventor Regular"/>
          <w:b w:val="false"/>
          <w:i w:val="false"/>
          <w:strike w:val="false"/>
          <w:color w:val="545454"/>
          <w:spacing w:val="0"/>
          <w:sz w:val="48"/>
          <w:u w:val="none"/>
          <w:shd w:fill="auto" w:val="clear" w:color="auto"/>
        </w:rPr>
        <w:t>Increase investment in staff training</w:t>
      </w:r>
    </w:p>
    <w:p>
      <w:pPr>
        <w:pStyle w:val="Normal"/>
        <w:numPr>
          <w:ilvl w:val="0"/>
          <w:numId w:val="3"/>
        </w:numPr>
        <w:bidi w:val="false"/>
        <w:spacing w:line="216" w:after="0"/>
        <w:ind w:hanging="360" w:left="720"/>
        <w:rPr>
          <w:color w:val="000000"/>
          <w:sz w:val="22"/>
        </w:rPr>
      </w:pPr>
      <w:r>
        <w:rPr>
          <w:rFonts w:ascii="TeXGyreAdventor Regular" w:eastAsia="TeXGyreAdventor Regular" w:hAnsi="TeXGyreAdventor Regular" w:cs="TeXGyreAdventor Regular"/>
          <w:b w:val="false"/>
          <w:i w:val="false"/>
          <w:strike w:val="false"/>
          <w:color w:val="545454"/>
          <w:spacing w:val="0"/>
          <w:sz w:val="48"/>
          <w:u w:val="none"/>
          <w:shd w:fill="auto" w:val="clear" w:color="auto"/>
        </w:rPr>
        <w:t>Savings potential is readily seen by management</w:t>
      </w:r>
    </w:p>
    <w:p>
      <w:pPr>
        <w:rPr>
          <w:rFonts w:ascii="TeXGyreAdventor Regular" w:eastAsia="TeXGyreAdventor Regular" w:hAnsi="TeXGyreAdventor Regular" w:cs="TeXGyreAdventor Regular"/>
          <w:b w:val="false"/>
          <w:i w:val="false"/>
          <w:strike w:val="false"/>
          <w:color w:val="2A2A2A"/>
          <w:spacing w:val="0"/>
          <w:sz w:val="80"/>
          <w:u w:val="none"/>
          <w:shd w:fill="auto" w:val="clear" w:color="auto"/>
        </w:rPr>
      </w:pPr>
      <w:r>
        <w:rPr>
          <w:rFonts w:ascii="TeXGyreAdventor Regular" w:eastAsia="TeXGyreAdventor Regular" w:hAnsi="TeXGyreAdventor Regular" w:cs="TeXGyreAdventor Regular"/>
          <w:b w:val="false"/>
          <w:i w:val="false"/>
          <w:strike w:val="false"/>
          <w:color w:val="2A2A2A"/>
          <w:spacing w:val="0"/>
          <w:sz w:val="72"/>
          <w:u w:val="none"/>
          <w:shd w:fill="auto" w:val="clear" w:color="auto"/>
        </w:rPr>
        <w:t xml:space="preserve">                       Conclusion</w:t>
      </w: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This paper focused on the problem of carrying out predictive maintenance in industrial motors and presented the results of the preliminary data analysis and feature selection that were performed on a sample of the collected data. The derived data from IoT device gives the status of industrial motors about temperature , humidity.</w:t>
      </w: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So predictive maintenance of industrial motors plays a major role in maintaining industrial production. It is possible to have a successful preventive maintenance program. From a cost viewpoint it is essential, but it does entail risk;</w:t>
      </w: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545454"/>
          <w:spacing w:val="0"/>
          <w:sz w:val="40"/>
          <w:u w:val="none"/>
          <w:shd w:fill="auto" w:val="clear" w:color="auto"/>
        </w:rPr>
        <w:t xml:space="preserve">In order to minimize risk preventive maintenance has to be carefully planned and carried out by well trained workers. </w:t>
      </w:r>
    </w:p>
    <w:p>
      <w:pPr>
        <w:rPr>
          <w:rFonts w:ascii="TeXGyreAdventor Regular" w:eastAsia="TeXGyreAdventor Regular" w:hAnsi="TeXGyreAdventor Regular" w:cs="TeXGyreAdventor Regular"/>
          <w:b w:val="false"/>
          <w:i w:val="false"/>
          <w:strike w:val="false"/>
          <w:color w:val="2A2A2A"/>
          <w:spacing w:val="0"/>
          <w:sz w:val="72"/>
          <w:u w:val="none"/>
          <w:shd w:fill="auto" w:val="clear" w:color="auto"/>
        </w:rPr>
      </w:pPr>
    </w:p>
    <w:p>
      <w:pPr>
        <w:rPr>
          <w:rFonts w:ascii="TeXGyreAdventor Regular" w:eastAsia="TeXGyreAdventor Regular" w:hAnsi="TeXGyreAdventor Regular" w:cs="TeXGyreAdventor Regular"/>
          <w:b w:val="false"/>
          <w:i w:val="false"/>
          <w:strike w:val="false"/>
          <w:color w:val="2A2A2A"/>
          <w:spacing w:val="0"/>
          <w:sz w:val="72"/>
          <w:u w:val="none"/>
          <w:shd w:fill="auto" w:val="clear" w:color="auto"/>
        </w:rPr>
      </w:pPr>
    </w:p>
    <w:p>
      <w:pPr>
        <w:pStyle w:val="Normal"/>
        <w:bidi w:val="false"/>
        <w:spacing w:line="216" w:before="360"/>
        <w:ind w:left="72"/>
        <w:rPr>
          <w:color w:val="000000"/>
          <w:sz w:val="22"/>
        </w:rPr>
      </w:pPr>
      <w:r>
        <w:rPr>
          <w:rFonts w:ascii="TeXGyreAdventor Regular" w:eastAsia="TeXGyreAdventor Regular" w:hAnsi="TeXGyreAdventor Regular" w:cs="TeXGyreAdventor Regular"/>
          <w:b w:val="false"/>
          <w:i w:val="false"/>
          <w:strike w:val="false"/>
          <w:color w:val="FF0000"/>
          <w:spacing w:val="0"/>
          <w:sz w:val="48"/>
          <w:u w:val="none"/>
          <w:shd w:fill="auto" w:val="clear" w:color="auto"/>
        </w:rPr>
        <w:t xml:space="preserve"> A project by</w:t>
      </w:r>
      <w:r>
        <w:rPr>
          <w:rFonts w:ascii="TeXGyreAdventor Regular" w:eastAsia="TeXGyreAdventor Regular" w:hAnsi="TeXGyreAdventor Regular" w:cs="TeXGyreAdventor Regular"/>
          <w:b w:val="false"/>
          <w:i w:val="false"/>
          <w:strike w:val="false"/>
          <w:color w:val="545454"/>
          <w:spacing w:val="0"/>
          <w:sz w:val="48"/>
          <w:u w:val="none"/>
          <w:shd w:fill="auto" w:val="clear" w:color="auto"/>
        </w:rPr>
        <w:t xml:space="preserve">  </w:t>
      </w:r>
      <w:r>
        <w:rPr>
          <w:rFonts w:ascii="TeXGyreAdventor Regular" w:eastAsia="TeXGyreAdventor Regular" w:hAnsi="TeXGyreAdventor Regular" w:cs="TeXGyreAdventor Regular"/>
          <w:b w:val="false"/>
          <w:i w:val="false"/>
          <w:strike w:val="false"/>
          <w:color w:val="545454"/>
          <w:spacing w:val="0"/>
          <w:sz w:val="36"/>
          <w:u w:val="none"/>
          <w:shd w:fill="auto" w:val="clear" w:color="auto"/>
        </w:rPr>
        <w:t>ANKITHA,ALANKRITH ,ANUDEEP and KARTHIK</w:t>
      </w:r>
    </w:p>
    <w:p>
      <w:pPr>
        <w:rPr>
          <w:rFonts w:ascii="TeXGyreAdventor Regular" w:eastAsia="TeXGyreAdventor Regular" w:hAnsi="TeXGyreAdventor Regular" w:cs="TeXGyreAdventor Regular"/>
          <w:b w:val="false"/>
          <w:i w:val="false"/>
          <w:strike w:val="false"/>
          <w:color w:val="2A2A2A"/>
          <w:spacing w:val="0"/>
          <w:sz w:val="72"/>
          <w:u w:val="none"/>
          <w:shd w:fill="auto" w:val="clear" w:color="auto"/>
        </w:rPr>
      </w:pPr>
    </w:p>
    <w:sectPr>
      <w:headerReference r:id="rId18" w:type="default"/>
      <w:footerReference r:id="rId19"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4d76d3f-f56d-400e-a9eb-c3e19bbc8238" w:subsetted="0"/>
  </w:font>
  <w:font w:name="TeXGyreAdventor Regular">
    <w:embedRegular r:id="rId7ea87d83-28dc-4323-a2a3-9359a2bcccf1" w:subsetted="0"/>
  </w:font>
  <w:font w:name="Carlito Regular">
    <w:embedRegular r:id="rIdd6716ff9-da2d-4961-9a6d-3a207652aace" w:subsetted="0"/>
  </w:font>
  <w:font w:name="Arimo Regular">
    <w:embedRegular r:id="rIdcd0594d0-4aba-4ab4-a124-52ec44749e4e"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3">
    <w:abstractNumId w:val="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header1.xml" Type="http://schemas.openxmlformats.org/officeDocument/2006/relationships/header"/>
<Relationship Id="rId19"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7ea87d83-28dc-4323-a2a3-9359a2bcccf1" Target="fonts/texgyreadventorregular.ttf" Type="http://schemas.openxmlformats.org/officeDocument/2006/relationships/font"/>
<Relationship Id="rIdb4d76d3f-f56d-400e-a9eb-c3e19bbc8238" Target="fonts/robotoregular.ttf" Type="http://schemas.openxmlformats.org/officeDocument/2006/relationships/font"/>
<Relationship Id="rIdcd0594d0-4aba-4ab4-a124-52ec44749e4e" Target="fonts/arimoregular.ttf" Type="http://schemas.openxmlformats.org/officeDocument/2006/relationships/font"/>
<Relationship Id="rIdd6716ff9-da2d-4961-9a6d-3a207652aace" Target="fonts/carlitoregular.ttf" Type="http://schemas.openxmlformats.org/officeDocument/2006/relationships/font"/>
</Relationships>

</file>

<file path=word/theme/theme1.xml><?xml version="1.0" encoding="utf-8"?>
<a:theme xmlns:a="http://schemas.openxmlformats.org/drawingml/2006/main" name="1624622586413">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2021-06-25T12:03:06Z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