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ASSIGNMENT-5   </w:t>
      </w:r>
    </w:p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  19485A0420 </w:t>
      </w:r>
    </w:p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</w:p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</Words>
  <Pages>2</Pages>
  <Characters>209</Characters>
  <Application>WPS Office</Application>
  <DocSecurity>0</DocSecurity>
  <Paragraphs>18</Paragraphs>
  <ScaleCrop>false</ScaleCrop>
  <LinksUpToDate>false</LinksUpToDate>
  <CharactersWithSpaces>252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2021-05-27T08:49:25Z</dcterms:created>
  <dc:creator>MANIKANTA GOPI</dc:creator>
  <lastModifiedBy>SM-M205F</lastModifiedBy>
  <dcterms:modified xsi:type="dcterms:W3CDTF">2021-05-27T08:49:25Z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