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Develop a code to upload the water tank level and light intensity values to the IBM IoT platform and visualize them in the web application.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u w:val="single"/>
          <w:rtl w:val="0"/>
        </w:rPr>
        <w:t xml:space="preserve">Python code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ibmiotf.application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ibmiotf.device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organization = “6nzsgw”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deviceType = "iotdevice"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deviceId = "1001"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authMethod = "token"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authToken = “123456789"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w=0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l=0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myCommandCallback(cmd):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  <w:tab/>
        <w:t xml:space="preserve">interval = cmd.data['interval']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deviceCli = ibmiotf.device.Client(deviceOptions)</w:t>
        <w:tab/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 Exception as e: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print("Caught exception connecting device: %s" % str(e))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sys.exit()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deviceCli.connect()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True:       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w=70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l=30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data = {"d":{ 'waterlevel': w,'lightintensity': l}}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#print data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("Published Waterlevel = %s %%"  %w, "Lightintensity = %s %%"  %l, "to IBM Watson")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not success: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time.sleep(1)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deviceCli.disconnect()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Node-RED blocks:</w:t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6473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UI:</w:t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627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5qvo+OpSD0FtsGNZQBEp3ZnuNQ==">AMUW2mUBXM4JPafF4t8qRfyOeSpEp39ry2b8CdQWotD8CJ/3WrZByAt0hi3oklPbUtWNVkExIgWv2CcSBuAnCtZoP+Z27ua+KZlNwINp3peif7M4J66e2es=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2021-05-22T14:53:00Z</dcterms:created>
  <dc:creator>MANIKANTA GOPI</dc:creator>
</cp:coreProperties>
</file>