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Default="006D6778" w:rsidP="006D6778">
      <w:pPr>
        <w:jc w:val="center"/>
        <w:rPr>
          <w:rFonts w:ascii="Cambria" w:hAnsi="Cambria"/>
          <w:b/>
          <w:sz w:val="56"/>
          <w:szCs w:val="56"/>
        </w:rPr>
      </w:pPr>
      <w:r w:rsidRPr="006D6778">
        <w:rPr>
          <w:rFonts w:ascii="Cambria" w:hAnsi="Cambria" w:cs="Arial"/>
          <w:color w:val="333333"/>
          <w:sz w:val="56"/>
          <w:szCs w:val="56"/>
        </w:rPr>
        <w:t>Chronic Kidney Disease Analysis Using Machine Learning</w:t>
      </w:r>
    </w:p>
    <w:p w14:paraId="6D036240" w14:textId="77777777" w:rsidR="006D6778" w:rsidRDefault="006D6778"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2CFAE112" wp14:editId="2F993872">
            <wp:extent cx="6057900" cy="3180715"/>
            <wp:effectExtent l="0" t="0" r="0" b="635"/>
            <wp:docPr id="2" name="Picture 2" descr="A picture containing drawing,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ney.jpeg"/>
                    <pic:cNvPicPr/>
                  </pic:nvPicPr>
                  <pic:blipFill>
                    <a:blip r:embed="rId8">
                      <a:extLst>
                        <a:ext uri="{28A0092B-C50C-407E-A947-70E740481C1C}">
                          <a14:useLocalDpi xmlns:a14="http://schemas.microsoft.com/office/drawing/2010/main" val="0"/>
                        </a:ext>
                      </a:extLst>
                    </a:blip>
                    <a:stretch>
                      <a:fillRect/>
                    </a:stretch>
                  </pic:blipFill>
                  <pic:spPr>
                    <a:xfrm>
                      <a:off x="0" y="0"/>
                      <a:ext cx="6057900" cy="3180715"/>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17D01F0A" w14:textId="77777777" w:rsidR="006D6778" w:rsidRDefault="006D6778" w:rsidP="006D6778">
      <w:pPr>
        <w:jc w:val="center"/>
        <w:rPr>
          <w:rFonts w:ascii="Cambria" w:hAnsi="Cambria"/>
          <w:b/>
          <w:sz w:val="56"/>
          <w:szCs w:val="56"/>
        </w:rPr>
      </w:pPr>
    </w:p>
    <w:p w14:paraId="26438266" w14:textId="77777777" w:rsidR="006D6778" w:rsidRDefault="006D6778" w:rsidP="006D6778">
      <w:pPr>
        <w:jc w:val="center"/>
        <w:rPr>
          <w:rFonts w:ascii="Cambria" w:hAnsi="Cambria"/>
          <w:b/>
          <w:sz w:val="56"/>
          <w:szCs w:val="56"/>
        </w:rPr>
      </w:pPr>
    </w:p>
    <w:p w14:paraId="06EE5B01" w14:textId="0AA69836" w:rsidR="006D6778" w:rsidRPr="006D6778" w:rsidRDefault="00857549" w:rsidP="006D6778">
      <w:pPr>
        <w:jc w:val="right"/>
        <w:rPr>
          <w:rFonts w:ascii="Cambria" w:hAnsi="Cambria"/>
          <w:b/>
          <w:sz w:val="56"/>
          <w:szCs w:val="56"/>
        </w:rPr>
      </w:pPr>
      <w:proofErr w:type="spellStart"/>
      <w:proofErr w:type="gramStart"/>
      <w:r>
        <w:rPr>
          <w:rFonts w:ascii="Cambria" w:hAnsi="Cambria"/>
          <w:b/>
          <w:sz w:val="56"/>
          <w:szCs w:val="56"/>
        </w:rPr>
        <w:t>kamasani</w:t>
      </w:r>
      <w:proofErr w:type="spellEnd"/>
      <w:proofErr w:type="gramEnd"/>
      <w:r>
        <w:rPr>
          <w:rFonts w:ascii="Cambria" w:hAnsi="Cambria"/>
          <w:b/>
          <w:sz w:val="56"/>
          <w:szCs w:val="56"/>
        </w:rPr>
        <w:t xml:space="preserve"> </w:t>
      </w:r>
      <w:proofErr w:type="spellStart"/>
      <w:r>
        <w:rPr>
          <w:rFonts w:ascii="Cambria" w:hAnsi="Cambria"/>
          <w:b/>
          <w:sz w:val="56"/>
          <w:szCs w:val="56"/>
        </w:rPr>
        <w:t>Rakesh</w:t>
      </w:r>
      <w:proofErr w:type="spellEnd"/>
      <w:r>
        <w:rPr>
          <w:rFonts w:ascii="Cambria" w:hAnsi="Cambria"/>
          <w:b/>
          <w:sz w:val="56"/>
          <w:szCs w:val="56"/>
        </w:rPr>
        <w:t xml:space="preserve"> Reddy</w:t>
      </w:r>
    </w:p>
    <w:p w14:paraId="0125FA27" w14:textId="77777777" w:rsidR="00AE5F36" w:rsidRPr="006D6778" w:rsidRDefault="00AE5F36" w:rsidP="006D6778">
      <w:pPr>
        <w:jc w:val="both"/>
        <w:rPr>
          <w:rFonts w:ascii="Cambria" w:hAnsi="Cambria"/>
          <w:b/>
          <w:sz w:val="56"/>
          <w:szCs w:val="56"/>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6D6778">
      <w:pPr>
        <w:pStyle w:val="ListParagraph"/>
        <w:numPr>
          <w:ilvl w:val="1"/>
          <w:numId w:val="1"/>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132871A2" w14:textId="77777777" w:rsidR="005B5777" w:rsidRPr="006D6778" w:rsidRDefault="00AE5F36" w:rsidP="006D6778">
      <w:pPr>
        <w:pStyle w:val="ListParagraph"/>
        <w:numPr>
          <w:ilvl w:val="0"/>
          <w:numId w:val="1"/>
        </w:numPr>
        <w:jc w:val="both"/>
        <w:rPr>
          <w:rFonts w:ascii="Cambria" w:hAnsi="Cambria"/>
          <w:sz w:val="28"/>
          <w:szCs w:val="28"/>
        </w:rPr>
      </w:pPr>
      <w:r w:rsidRPr="006D6778">
        <w:rPr>
          <w:rFonts w:ascii="Cambria" w:hAnsi="Cambria"/>
          <w:sz w:val="28"/>
          <w:szCs w:val="28"/>
        </w:rPr>
        <w:t>CONCLUSION</w:t>
      </w:r>
    </w:p>
    <w:p w14:paraId="119C077B" w14:textId="77777777" w:rsidR="005B5777" w:rsidRPr="006D6778" w:rsidRDefault="005B5777" w:rsidP="006D6778">
      <w:pPr>
        <w:pStyle w:val="ListParagraph"/>
        <w:jc w:val="both"/>
        <w:rPr>
          <w:rFonts w:ascii="Cambria" w:hAnsi="Cambria"/>
          <w:sz w:val="28"/>
          <w:szCs w:val="28"/>
        </w:rPr>
      </w:pPr>
    </w:p>
    <w:p w14:paraId="29D7B2EE" w14:textId="77777777" w:rsidR="005B5777" w:rsidRPr="006D6778" w:rsidRDefault="000572F5" w:rsidP="006D6778">
      <w:pPr>
        <w:jc w:val="both"/>
        <w:rPr>
          <w:rFonts w:ascii="Cambria" w:hAnsi="Cambria"/>
          <w:sz w:val="28"/>
          <w:szCs w:val="28"/>
        </w:rPr>
      </w:pPr>
      <w:r w:rsidRPr="006D6778">
        <w:rPr>
          <w:rFonts w:ascii="Cambria" w:hAnsi="Cambria"/>
          <w:sz w:val="28"/>
          <w:szCs w:val="28"/>
        </w:rPr>
        <w:t>10</w:t>
      </w:r>
      <w:proofErr w:type="gramStart"/>
      <w:r w:rsidRPr="006D6778">
        <w:rPr>
          <w:rFonts w:ascii="Cambria" w:hAnsi="Cambria"/>
          <w:sz w:val="28"/>
          <w:szCs w:val="28"/>
        </w:rPr>
        <w:t>.</w:t>
      </w:r>
      <w:r w:rsidR="00AE5F36" w:rsidRPr="006D6778">
        <w:rPr>
          <w:rFonts w:ascii="Cambria" w:hAnsi="Cambria"/>
          <w:sz w:val="28"/>
          <w:szCs w:val="28"/>
        </w:rPr>
        <w:t>FUTURE</w:t>
      </w:r>
      <w:proofErr w:type="gramEnd"/>
      <w:r w:rsidR="00AE5F36" w:rsidRPr="006D6778">
        <w:rPr>
          <w:rFonts w:ascii="Cambria" w:hAnsi="Cambria"/>
          <w:sz w:val="28"/>
          <w:szCs w:val="28"/>
        </w:rPr>
        <w:t xml:space="preserv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5ED17FC2" w14:textId="77777777" w:rsidR="005B5777" w:rsidRPr="006D6778" w:rsidRDefault="005B5777" w:rsidP="006D6778">
      <w:pPr>
        <w:jc w:val="both"/>
        <w:rPr>
          <w:rFonts w:ascii="Cambria" w:hAnsi="Cambria"/>
          <w:b/>
          <w:bCs/>
          <w:sz w:val="32"/>
          <w:szCs w:val="32"/>
        </w:rPr>
      </w:pPr>
    </w:p>
    <w:p w14:paraId="261F0D25" w14:textId="77777777" w:rsidR="002F0909" w:rsidRPr="006D6778" w:rsidRDefault="00832450" w:rsidP="006D6778">
      <w:pPr>
        <w:jc w:val="both"/>
        <w:rPr>
          <w:rFonts w:ascii="Cambria" w:hAnsi="Cambria"/>
          <w:sz w:val="28"/>
          <w:szCs w:val="28"/>
        </w:rPr>
      </w:pPr>
      <w:r w:rsidRPr="006D6778">
        <w:rPr>
          <w:rFonts w:ascii="Cambria" w:hAnsi="Cambria"/>
          <w:sz w:val="28"/>
          <w:szCs w:val="28"/>
        </w:rPr>
        <w:t xml:space="preserve">Chronic kidney disease (CKD) is a significant public health problem worldwide, especially for low and medium income countries. Chronic kidney disease (CKD) means that the kidney does not work as expected and cannot correctly filter blood. About 10% of the population worldwide suffers from (CKD), and millions die each year because they cannot get affordable treatment, with the number increasing in the elderly. According to the Global Burden Disease 2010 study conducted by the International Society of Nephrology, chronic kidney disease (CKD) has been raised as an important cause of mortality worldwide with the number of deaths increasing by 82.3% in the last two </w:t>
      </w:r>
      <w:r w:rsidR="006D6778" w:rsidRPr="006D6778">
        <w:rPr>
          <w:rFonts w:ascii="Cambria" w:hAnsi="Cambria"/>
          <w:sz w:val="28"/>
          <w:szCs w:val="28"/>
        </w:rPr>
        <w:t>decades.</w:t>
      </w:r>
      <w:r w:rsidRPr="006D6778">
        <w:rPr>
          <w:rFonts w:ascii="Cambria" w:hAnsi="Cambria"/>
          <w:sz w:val="28"/>
          <w:szCs w:val="28"/>
        </w:rPr>
        <w:t xml:space="preserve"> Also, the number of patients reaching end-stage renal disease (ESRD) is increasing, which requires kidney transplantation or dialysis to save patients' </w:t>
      </w:r>
      <w:r w:rsidR="006D6778" w:rsidRPr="006D6778">
        <w:rPr>
          <w:rFonts w:ascii="Cambria" w:hAnsi="Cambria"/>
          <w:sz w:val="28"/>
          <w:szCs w:val="28"/>
        </w:rPr>
        <w:t>lives.</w:t>
      </w:r>
      <w:r w:rsidRPr="006D6778">
        <w:rPr>
          <w:rFonts w:ascii="Cambria" w:hAnsi="Cambria"/>
          <w:sz w:val="28"/>
          <w:szCs w:val="28"/>
        </w:rPr>
        <w:t xml:space="preserve"> CKD, in its early stages, has no symptoms; testing may be the only way to find out if the patient has kidney disease. Early detection of CKD in its initial stages can help the patient get effective treatment and then prohibit the progression to </w:t>
      </w:r>
      <w:r w:rsidR="006D6778" w:rsidRPr="006D6778">
        <w:rPr>
          <w:rFonts w:ascii="Cambria" w:hAnsi="Cambria"/>
          <w:sz w:val="28"/>
          <w:szCs w:val="28"/>
        </w:rPr>
        <w:t>ESRD.</w:t>
      </w:r>
      <w:r w:rsidRPr="006D6778">
        <w:rPr>
          <w:rFonts w:ascii="Cambria" w:hAnsi="Cambria"/>
          <w:sz w:val="28"/>
          <w:szCs w:val="28"/>
        </w:rPr>
        <w:t xml:space="preserve"> It is argued that every year, a person that has one of the CKD risk factors, such as a family history of kidney failure, </w:t>
      </w:r>
      <w:proofErr w:type="gramStart"/>
      <w:r w:rsidRPr="006D6778">
        <w:rPr>
          <w:rFonts w:ascii="Cambria" w:hAnsi="Cambria"/>
          <w:sz w:val="28"/>
          <w:szCs w:val="28"/>
        </w:rPr>
        <w:t xml:space="preserve">hypertension, or </w:t>
      </w:r>
      <w:r w:rsidR="006D6778" w:rsidRPr="006D6778">
        <w:rPr>
          <w:rFonts w:ascii="Cambria" w:hAnsi="Cambria"/>
          <w:sz w:val="28"/>
          <w:szCs w:val="28"/>
        </w:rPr>
        <w:t>diabetes, get</w:t>
      </w:r>
      <w:proofErr w:type="gramEnd"/>
      <w:r w:rsidRPr="006D6778">
        <w:rPr>
          <w:rFonts w:ascii="Cambria" w:hAnsi="Cambria"/>
          <w:sz w:val="28"/>
          <w:szCs w:val="28"/>
        </w:rPr>
        <w:t xml:space="preserve"> checked. The sooner they know about having this disease, the sooner they can get treatment. To raise awareness and to encourage those who are most susceptible to the disease to perform the tests periodically, we hope that the disease can be detected with the least possible tests and at low cost. So, the objective of this research is to provide an effective model to predict the CKD by least number of predictors.</w:t>
      </w:r>
    </w:p>
    <w:p w14:paraId="10480BDA" w14:textId="77777777"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64DDBA4D" w14:textId="77777777" w:rsidR="002F0909" w:rsidRPr="006D6778" w:rsidRDefault="002F0909" w:rsidP="006D6778">
      <w:pPr>
        <w:jc w:val="both"/>
        <w:rPr>
          <w:rFonts w:ascii="Cambria" w:hAnsi="Cambria"/>
        </w:rPr>
      </w:pPr>
    </w:p>
    <w:p w14:paraId="29410121" w14:textId="77777777" w:rsidR="002F0909" w:rsidRPr="006D6778" w:rsidRDefault="002F0909" w:rsidP="006D6778">
      <w:pPr>
        <w:jc w:val="both"/>
        <w:rPr>
          <w:rFonts w:ascii="Cambria" w:hAnsi="Cambria"/>
        </w:rPr>
      </w:pPr>
    </w:p>
    <w:p w14:paraId="3DD50AB5" w14:textId="77777777" w:rsidR="002F0909" w:rsidRPr="006D6778" w:rsidRDefault="002F0909" w:rsidP="006D6778">
      <w:pPr>
        <w:jc w:val="both"/>
        <w:rPr>
          <w:rFonts w:ascii="Cambria" w:hAnsi="Cambria"/>
        </w:rPr>
      </w:pPr>
    </w:p>
    <w:p w14:paraId="310892AD"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LITERATURE SURVEY</w:t>
      </w:r>
    </w:p>
    <w:p w14:paraId="30EFD748" w14:textId="77777777" w:rsidR="005B5777" w:rsidRPr="006D6778" w:rsidRDefault="005B5777" w:rsidP="006D6778">
      <w:pPr>
        <w:jc w:val="both"/>
        <w:rPr>
          <w:rFonts w:ascii="Cambria" w:hAnsi="Cambria"/>
          <w:b/>
          <w:bCs/>
          <w:sz w:val="32"/>
          <w:szCs w:val="32"/>
        </w:rPr>
      </w:pPr>
    </w:p>
    <w:p w14:paraId="7C22B63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There is a mounting epidemic of CKD and end-stage renal disease (ESRD) in the US. As of 2002, between 4 million and 20 million Americans were affected with CKD, and about 300 000 were defined as having ESRD or requiring renal replacement therapy.</w:t>
      </w:r>
      <w:hyperlink r:id="rId9" w:anchor="b6" w:history="1"/>
      <w:r w:rsidRPr="006D6778">
        <w:rPr>
          <w:rFonts w:ascii="Cambria" w:eastAsia="Times New Roman" w:hAnsi="Cambria" w:cs="Times New Roman"/>
          <w:color w:val="000000"/>
          <w:sz w:val="28"/>
          <w:szCs w:val="28"/>
        </w:rPr>
        <w:t xml:space="preserve"> It is estimated that by 2015 the number of patients with ESRD will be 712 000. The total number of expected patients receiving dialysis by 2010 will reach 560 000 resulting in an annual Medicare spending of $28.3 billion by 2010. As of 2007, the total Medicare cost for CKD reached $57.5 billion. </w:t>
      </w:r>
    </w:p>
    <w:p w14:paraId="5AB5BD70"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Patients with CKD are at risk for not only progression to ESRD but also increased cardiovascular morbidity and mortality.  The key to preventing either of these two outcomes is recognition of the earliest stages of kidney disease and initiation of a targeted and aggressive management plan. The National Kidney Foundation provides evidence-based clinical practice guidelines for all stages of CKD and related complications, which include a recommendation for referral to a nephrologist if CKD is sufficiently advanced. The importance of a timely referral to a nephrologist is evident in multiple studies that have shown an association with late nephrology referral and poor outcomes when starting hemodialysis.  Patients with unrecognized CKD may be referred by their provider at a later stage than a patient with recognized CKD.</w:t>
      </w:r>
    </w:p>
    <w:p w14:paraId="093160F6"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 xml:space="preserve">Only if providers recognize that their patients have CKD will the appropriate targeted management be initiated. Several investigators have demonstrated considerable under-recognition by primary care practitioners. De </w:t>
      </w:r>
      <w:proofErr w:type="spellStart"/>
      <w:r w:rsidRPr="006D6778">
        <w:rPr>
          <w:rFonts w:ascii="Cambria" w:eastAsia="Times New Roman" w:hAnsi="Cambria" w:cs="Times New Roman"/>
          <w:color w:val="000000"/>
          <w:sz w:val="28"/>
          <w:szCs w:val="28"/>
        </w:rPr>
        <w:t>Lusignan</w:t>
      </w:r>
      <w:proofErr w:type="spellEnd"/>
      <w:r w:rsidRPr="006D6778">
        <w:rPr>
          <w:rFonts w:ascii="Cambria" w:eastAsia="Times New Roman" w:hAnsi="Cambria" w:cs="Times New Roman"/>
          <w:color w:val="000000"/>
          <w:sz w:val="28"/>
          <w:szCs w:val="28"/>
        </w:rPr>
        <w:t xml:space="preserve">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AABC73A"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analyze the dataset</w:t>
      </w:r>
    </w:p>
    <w:p w14:paraId="3BE0E35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drop unnecessary columns</w:t>
      </w:r>
    </w:p>
    <w:p w14:paraId="3D7DBFD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change the column names</w:t>
      </w:r>
    </w:p>
    <w:p w14:paraId="1C3683E3"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remove the randomness in the columns</w:t>
      </w:r>
    </w:p>
    <w:p w14:paraId="726E65F1"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 find the missing values</w:t>
      </w:r>
    </w:p>
    <w:p w14:paraId="1049BD86"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handle the missing values</w:t>
      </w:r>
    </w:p>
    <w:p w14:paraId="77F8719A"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into independent and dependent variables</w:t>
      </w:r>
    </w:p>
    <w:p w14:paraId="112B1C6E" w14:textId="77777777" w:rsidR="00910B8B" w:rsidRPr="006D6778" w:rsidRDefault="00910B8B" w:rsidP="006D6778">
      <w:pPr>
        <w:pStyle w:val="ListParagraph"/>
        <w:numPr>
          <w:ilvl w:val="1"/>
          <w:numId w:val="12"/>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split the data to train and test</w:t>
      </w:r>
    </w:p>
    <w:p w14:paraId="3DEE68A0"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save the model and its dependencies</w:t>
      </w:r>
    </w:p>
    <w:p w14:paraId="2874D492" w14:textId="77777777" w:rsidR="00910B8B" w:rsidRPr="006D6778" w:rsidRDefault="00910B8B" w:rsidP="006D6778">
      <w:pPr>
        <w:numPr>
          <w:ilvl w:val="0"/>
          <w:numId w:val="9"/>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08E1451F" w14:textId="77777777"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rPr>
        <w:lastRenderedPageBreak/>
        <w:tab/>
      </w:r>
      <w:r w:rsidRPr="006D6778">
        <w:rPr>
          <w:rFonts w:ascii="Cambria" w:hAnsi="Cambria"/>
          <w:b/>
          <w:bCs/>
          <w:sz w:val="44"/>
          <w:szCs w:val="44"/>
        </w:rPr>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77777777" w:rsidR="005B5777" w:rsidRPr="006D6778" w:rsidRDefault="00243741" w:rsidP="006D6778">
      <w:pPr>
        <w:jc w:val="both"/>
        <w:rPr>
          <w:rFonts w:ascii="Cambria" w:hAnsi="Cambria"/>
          <w:sz w:val="28"/>
          <w:szCs w:val="28"/>
        </w:rPr>
      </w:pPr>
      <w:r w:rsidRPr="006D6778">
        <w:rPr>
          <w:rFonts w:ascii="Cambria" w:hAnsi="Cambria"/>
          <w:sz w:val="28"/>
          <w:szCs w:val="28"/>
        </w:rPr>
        <w:t>F</w:t>
      </w:r>
      <w:r w:rsidRPr="006D6778">
        <w:rPr>
          <w:rFonts w:ascii="Cambria" w:hAnsi="Cambria" w:cs="Arial"/>
          <w:sz w:val="28"/>
          <w:szCs w:val="28"/>
          <w:shd w:val="clear" w:color="auto" w:fill="FFFFFF"/>
        </w:rPr>
        <w:t xml:space="preserve">inally, </w:t>
      </w:r>
      <w:proofErr w:type="gramStart"/>
      <w:r w:rsidRPr="006D6778">
        <w:rPr>
          <w:rFonts w:ascii="Cambria" w:hAnsi="Cambria" w:cs="Arial"/>
          <w:sz w:val="28"/>
          <w:szCs w:val="28"/>
          <w:shd w:val="clear" w:color="auto" w:fill="FFFFFF"/>
        </w:rPr>
        <w:t>There</w:t>
      </w:r>
      <w:proofErr w:type="gramEnd"/>
      <w:r w:rsidRPr="006D6778">
        <w:rPr>
          <w:rFonts w:ascii="Cambria" w:hAnsi="Cambria" w:cs="Arial"/>
          <w:sz w:val="28"/>
          <w:szCs w:val="28"/>
          <w:shd w:val="clear" w:color="auto" w:fill="FFFFFF"/>
        </w:rPr>
        <w:t xml:space="preserv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bookmarkStart w:id="0" w:name="_GoBack"/>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10">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bookmarkEnd w:id="0"/>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proofErr w:type="gramStart"/>
      <w:r w:rsidRPr="006D6778">
        <w:rPr>
          <w:rFonts w:ascii="Cambria" w:hAnsi="Cambria" w:cs="AdvPECFD32"/>
          <w:sz w:val="28"/>
          <w:szCs w:val="28"/>
        </w:rPr>
        <w:t>individual</w:t>
      </w:r>
      <w:proofErr w:type="gramEnd"/>
      <w:r w:rsidRPr="006D6778">
        <w:rPr>
          <w:rFonts w:ascii="Cambria" w:hAnsi="Cambria" w:cs="AdvPECFD32"/>
          <w:sz w:val="28"/>
          <w:szCs w:val="28"/>
        </w:rPr>
        <w:t xml:space="preserve">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proofErr w:type="gramStart"/>
      <w:r w:rsidRPr="006D6778">
        <w:rPr>
          <w:rFonts w:ascii="Cambria" w:hAnsi="Cambria" w:cs="AdvPECFD32"/>
          <w:sz w:val="28"/>
          <w:szCs w:val="28"/>
        </w:rPr>
        <w:t>documentation</w:t>
      </w:r>
      <w:proofErr w:type="gramEnd"/>
      <w:r w:rsidRPr="006D6778">
        <w:rPr>
          <w:rFonts w:ascii="Cambria" w:hAnsi="Cambria" w:cs="AdvPECFD32"/>
          <w:sz w:val="28"/>
          <w:szCs w:val="28"/>
        </w:rPr>
        <w:t xml:space="preserve">. Patients whose CKD had not been appropriately documented were significantly less likely to be on renin-angiotensin system inhibitors or have urine protein quantified, and had the illness for half as long (15.1 </w:t>
      </w:r>
      <w:proofErr w:type="spellStart"/>
      <w:r w:rsidRPr="006D6778">
        <w:rPr>
          <w:rFonts w:ascii="Cambria" w:hAnsi="Cambria" w:cs="AdvPECFD32"/>
          <w:sz w:val="28"/>
          <w:szCs w:val="28"/>
        </w:rPr>
        <w:t>vs</w:t>
      </w:r>
      <w:proofErr w:type="spellEnd"/>
      <w:r w:rsidRPr="006D6778">
        <w:rPr>
          <w:rFonts w:ascii="Cambria" w:hAnsi="Cambria" w:cs="AdvPECFD32"/>
          <w:sz w:val="28"/>
          <w:szCs w:val="28"/>
        </w:rPr>
        <w:t xml:space="preserve">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proofErr w:type="spellStart"/>
      <w:r w:rsidR="00832450" w:rsidRPr="006D6778">
        <w:rPr>
          <w:rFonts w:ascii="Cambria" w:hAnsi="Cambria" w:cs="Arial"/>
          <w:sz w:val="28"/>
          <w:szCs w:val="28"/>
          <w:shd w:val="clear" w:color="auto" w:fill="FFFFFF"/>
        </w:rPr>
        <w:t>Confustion</w:t>
      </w:r>
      <w:proofErr w:type="spellEnd"/>
      <w:r w:rsidR="00832450"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65E143DF" w14:textId="77777777"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t>Video link:</w:t>
      </w:r>
    </w:p>
    <w:p w14:paraId="241DB836" w14:textId="22A45EAB" w:rsidR="00EF5D74" w:rsidRPr="00857549" w:rsidRDefault="00857549" w:rsidP="006D6778">
      <w:pPr>
        <w:jc w:val="both"/>
        <w:rPr>
          <w:rFonts w:cstheme="minorHAnsi"/>
          <w:sz w:val="28"/>
          <w:szCs w:val="28"/>
        </w:rPr>
      </w:pPr>
      <w:r w:rsidRPr="00857549">
        <w:rPr>
          <w:rFonts w:cstheme="minorHAnsi"/>
          <w:color w:val="000000"/>
          <w:sz w:val="28"/>
          <w:szCs w:val="28"/>
        </w:rPr>
        <w:t> https://drive.google.com/file/d/10_hScXI2wNupIdLhFa8hGBxB3U5F7WtJ/view?usp=sharing</w:t>
      </w: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E8747" w14:textId="77777777" w:rsidR="00331866" w:rsidRDefault="00331866" w:rsidP="005B5777">
      <w:pPr>
        <w:spacing w:after="0" w:line="240" w:lineRule="auto"/>
      </w:pPr>
      <w:r>
        <w:separator/>
      </w:r>
    </w:p>
  </w:endnote>
  <w:endnote w:type="continuationSeparator" w:id="0">
    <w:p w14:paraId="54515A3E" w14:textId="77777777" w:rsidR="00331866" w:rsidRDefault="00331866"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AC472" w14:textId="77777777" w:rsidR="00331866" w:rsidRDefault="00331866" w:rsidP="005B5777">
      <w:pPr>
        <w:spacing w:after="0" w:line="240" w:lineRule="auto"/>
      </w:pPr>
      <w:r>
        <w:separator/>
      </w:r>
    </w:p>
  </w:footnote>
  <w:footnote w:type="continuationSeparator" w:id="0">
    <w:p w14:paraId="0B62F886" w14:textId="77777777" w:rsidR="00331866" w:rsidRDefault="00331866" w:rsidP="005B5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5">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7">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8">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2"/>
  </w:num>
  <w:num w:numId="2">
    <w:abstractNumId w:val="0"/>
  </w:num>
  <w:num w:numId="3">
    <w:abstractNumId w:val="1"/>
  </w:num>
  <w:num w:numId="4">
    <w:abstractNumId w:val="9"/>
  </w:num>
  <w:num w:numId="5">
    <w:abstractNumId w:val="10"/>
  </w:num>
  <w:num w:numId="6">
    <w:abstractNumId w:val="4"/>
  </w:num>
  <w:num w:numId="7">
    <w:abstractNumId w:val="11"/>
  </w:num>
  <w:num w:numId="8">
    <w:abstractNumId w:val="7"/>
  </w:num>
  <w:num w:numId="9">
    <w:abstractNumId w:val="5"/>
  </w:num>
  <w:num w:numId="10">
    <w:abstractNumId w:val="3"/>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36"/>
    <w:rsid w:val="00006732"/>
    <w:rsid w:val="000572F5"/>
    <w:rsid w:val="000676E2"/>
    <w:rsid w:val="00193EC0"/>
    <w:rsid w:val="00216279"/>
    <w:rsid w:val="00243741"/>
    <w:rsid w:val="002D6409"/>
    <w:rsid w:val="002F0909"/>
    <w:rsid w:val="00331866"/>
    <w:rsid w:val="00430566"/>
    <w:rsid w:val="00485E47"/>
    <w:rsid w:val="00571C0C"/>
    <w:rsid w:val="005B5777"/>
    <w:rsid w:val="006D6778"/>
    <w:rsid w:val="00781695"/>
    <w:rsid w:val="007B7E5E"/>
    <w:rsid w:val="00832450"/>
    <w:rsid w:val="00857549"/>
    <w:rsid w:val="00910B8B"/>
    <w:rsid w:val="009364D3"/>
    <w:rsid w:val="00942A37"/>
    <w:rsid w:val="00982C2B"/>
    <w:rsid w:val="00A50D58"/>
    <w:rsid w:val="00AE5F36"/>
    <w:rsid w:val="00B93752"/>
    <w:rsid w:val="00E64D0D"/>
    <w:rsid w:val="00EF5D74"/>
    <w:rsid w:val="00F166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mc/articles/PMC2995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ram krishna</cp:lastModifiedBy>
  <cp:revision>3</cp:revision>
  <cp:lastPrinted>2021-03-09T15:45:00Z</cp:lastPrinted>
  <dcterms:created xsi:type="dcterms:W3CDTF">2021-05-27T12:41:00Z</dcterms:created>
  <dcterms:modified xsi:type="dcterms:W3CDTF">2021-06-10T07:26:00Z</dcterms:modified>
</cp:coreProperties>
</file>