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Default="006D6778" w:rsidP="006D6778">
      <w:pPr>
        <w:jc w:val="center"/>
        <w:rPr>
          <w:rFonts w:ascii="Cambria" w:hAnsi="Cambria"/>
          <w:b/>
          <w:sz w:val="56"/>
          <w:szCs w:val="56"/>
        </w:rPr>
      </w:pPr>
      <w:r w:rsidRPr="006D6778">
        <w:rPr>
          <w:rFonts w:ascii="Cambria" w:hAnsi="Cambria" w:cs="Arial"/>
          <w:color w:val="333333"/>
          <w:sz w:val="56"/>
          <w:szCs w:val="56"/>
        </w:rPr>
        <w:t>Chronic Kidney Disease Analysis Using Machine Learning</w:t>
      </w:r>
    </w:p>
    <w:p w14:paraId="6D036240" w14:textId="77777777" w:rsidR="006D6778" w:rsidRDefault="006D6778" w:rsidP="006D6778">
      <w:pPr>
        <w:jc w:val="center"/>
        <w:rPr>
          <w:rFonts w:ascii="Cambria" w:hAnsi="Cambria"/>
          <w:b/>
          <w:sz w:val="56"/>
          <w:szCs w:val="56"/>
        </w:rPr>
      </w:pPr>
      <w:r>
        <w:rPr>
          <w:rFonts w:ascii="Cambria" w:hAnsi="Cambria"/>
          <w:b/>
          <w:noProof/>
          <w:sz w:val="56"/>
          <w:szCs w:val="56"/>
          <w:lang w:val="en-IN" w:eastAsia="en-IN"/>
        </w:rPr>
        <w:drawing>
          <wp:inline distT="0" distB="0" distL="0" distR="0" wp14:anchorId="2CFAE112" wp14:editId="2F993872">
            <wp:extent cx="6057900" cy="3180715"/>
            <wp:effectExtent l="0" t="0" r="0" b="635"/>
            <wp:docPr id="2" name="Picture 2" descr="A picture containing drawing,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ney.jpeg"/>
                    <pic:cNvPicPr/>
                  </pic:nvPicPr>
                  <pic:blipFill>
                    <a:blip r:embed="rId8">
                      <a:extLst>
                        <a:ext uri="{28A0092B-C50C-407E-A947-70E740481C1C}">
                          <a14:useLocalDpi xmlns:a14="http://schemas.microsoft.com/office/drawing/2010/main" val="0"/>
                        </a:ext>
                      </a:extLst>
                    </a:blip>
                    <a:stretch>
                      <a:fillRect/>
                    </a:stretch>
                  </pic:blipFill>
                  <pic:spPr>
                    <a:xfrm>
                      <a:off x="0" y="0"/>
                      <a:ext cx="6057900" cy="3180715"/>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17D01F0A" w14:textId="77777777" w:rsidR="006D6778" w:rsidRDefault="006D6778" w:rsidP="006D6778">
      <w:pPr>
        <w:jc w:val="center"/>
        <w:rPr>
          <w:rFonts w:ascii="Cambria" w:hAnsi="Cambria"/>
          <w:b/>
          <w:sz w:val="56"/>
          <w:szCs w:val="56"/>
        </w:rPr>
      </w:pPr>
    </w:p>
    <w:p w14:paraId="26438266" w14:textId="77777777" w:rsidR="006D6778" w:rsidRDefault="006D6778" w:rsidP="006D6778">
      <w:pPr>
        <w:jc w:val="center"/>
        <w:rPr>
          <w:rFonts w:ascii="Cambria" w:hAnsi="Cambria"/>
          <w:b/>
          <w:sz w:val="56"/>
          <w:szCs w:val="56"/>
        </w:rPr>
      </w:pPr>
    </w:p>
    <w:p w14:paraId="06EE5B01" w14:textId="7CB15822" w:rsidR="006D6778" w:rsidRPr="006D6778" w:rsidRDefault="00E82D42" w:rsidP="006D6778">
      <w:pPr>
        <w:jc w:val="right"/>
        <w:rPr>
          <w:rFonts w:ascii="Cambria" w:hAnsi="Cambria"/>
          <w:b/>
          <w:sz w:val="56"/>
          <w:szCs w:val="56"/>
        </w:rPr>
      </w:pPr>
      <w:r>
        <w:rPr>
          <w:rFonts w:ascii="Cambria" w:hAnsi="Cambria"/>
          <w:b/>
          <w:sz w:val="56"/>
          <w:szCs w:val="56"/>
        </w:rPr>
        <w:t>M.Bhargav</w:t>
      </w:r>
      <w:bookmarkStart w:id="0" w:name="_GoBack"/>
      <w:bookmarkEnd w:id="0"/>
      <w:r w:rsidR="00857549">
        <w:rPr>
          <w:rFonts w:ascii="Cambria" w:hAnsi="Cambria"/>
          <w:b/>
          <w:sz w:val="56"/>
          <w:szCs w:val="56"/>
        </w:rPr>
        <w:t xml:space="preserve"> Reddy</w:t>
      </w:r>
    </w:p>
    <w:p w14:paraId="0125FA27" w14:textId="77777777" w:rsidR="00AE5F36" w:rsidRPr="006D6778" w:rsidRDefault="00AE5F36" w:rsidP="006D6778">
      <w:pPr>
        <w:jc w:val="both"/>
        <w:rPr>
          <w:rFonts w:ascii="Cambria" w:hAnsi="Cambria"/>
          <w:b/>
          <w:sz w:val="56"/>
          <w:szCs w:val="56"/>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132871A2"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CONCLUSION</w:t>
      </w:r>
    </w:p>
    <w:p w14:paraId="119C077B" w14:textId="77777777" w:rsidR="005B5777" w:rsidRPr="006D6778" w:rsidRDefault="005B5777" w:rsidP="006D6778">
      <w:pPr>
        <w:pStyle w:val="ListParagraph"/>
        <w:jc w:val="both"/>
        <w:rPr>
          <w:rFonts w:ascii="Cambria" w:hAnsi="Cambria"/>
          <w:sz w:val="28"/>
          <w:szCs w:val="28"/>
        </w:rPr>
      </w:pPr>
    </w:p>
    <w:p w14:paraId="29D7B2EE" w14:textId="77777777" w:rsidR="005B5777" w:rsidRPr="006D6778" w:rsidRDefault="000572F5" w:rsidP="006D6778">
      <w:pPr>
        <w:jc w:val="both"/>
        <w:rPr>
          <w:rFonts w:ascii="Cambria" w:hAnsi="Cambria"/>
          <w:sz w:val="28"/>
          <w:szCs w:val="28"/>
        </w:rPr>
      </w:pPr>
      <w:r w:rsidRPr="006D6778">
        <w:rPr>
          <w:rFonts w:ascii="Cambria" w:hAnsi="Cambria"/>
          <w:sz w:val="28"/>
          <w:szCs w:val="28"/>
        </w:rPr>
        <w:t>10</w:t>
      </w:r>
      <w:proofErr w:type="gramStart"/>
      <w:r w:rsidRPr="006D6778">
        <w:rPr>
          <w:rFonts w:ascii="Cambria" w:hAnsi="Cambria"/>
          <w:sz w:val="28"/>
          <w:szCs w:val="28"/>
        </w:rPr>
        <w:t>.</w:t>
      </w:r>
      <w:r w:rsidR="00AE5F36" w:rsidRPr="006D6778">
        <w:rPr>
          <w:rFonts w:ascii="Cambria" w:hAnsi="Cambria"/>
          <w:sz w:val="28"/>
          <w:szCs w:val="28"/>
        </w:rPr>
        <w:t>FUTURE</w:t>
      </w:r>
      <w:proofErr w:type="gramEnd"/>
      <w:r w:rsidR="00AE5F36" w:rsidRPr="006D6778">
        <w:rPr>
          <w:rFonts w:ascii="Cambria" w:hAnsi="Cambria"/>
          <w:sz w:val="28"/>
          <w:szCs w:val="28"/>
        </w:rPr>
        <w:t xml:space="preserv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5ED17FC2" w14:textId="77777777" w:rsidR="005B5777" w:rsidRPr="006D6778" w:rsidRDefault="005B5777" w:rsidP="006D6778">
      <w:pPr>
        <w:jc w:val="both"/>
        <w:rPr>
          <w:rFonts w:ascii="Cambria" w:hAnsi="Cambria"/>
          <w:b/>
          <w:bCs/>
          <w:sz w:val="32"/>
          <w:szCs w:val="32"/>
        </w:rPr>
      </w:pPr>
    </w:p>
    <w:p w14:paraId="261F0D25" w14:textId="77777777" w:rsidR="002F0909" w:rsidRPr="006D6778" w:rsidRDefault="00832450" w:rsidP="006D6778">
      <w:pPr>
        <w:jc w:val="both"/>
        <w:rPr>
          <w:rFonts w:ascii="Cambria" w:hAnsi="Cambria"/>
          <w:sz w:val="28"/>
          <w:szCs w:val="28"/>
        </w:rPr>
      </w:pPr>
      <w:r w:rsidRPr="006D6778">
        <w:rPr>
          <w:rFonts w:ascii="Cambria" w:hAnsi="Cambria"/>
          <w:sz w:val="28"/>
          <w:szCs w:val="28"/>
        </w:rP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w:t>
      </w:r>
      <w:r w:rsidR="006D6778" w:rsidRPr="006D6778">
        <w:rPr>
          <w:rFonts w:ascii="Cambria" w:hAnsi="Cambria"/>
          <w:sz w:val="28"/>
          <w:szCs w:val="28"/>
        </w:rPr>
        <w:t>decades.</w:t>
      </w:r>
      <w:r w:rsidRPr="006D6778">
        <w:rPr>
          <w:rFonts w:ascii="Cambria" w:hAnsi="Cambria"/>
          <w:sz w:val="28"/>
          <w:szCs w:val="28"/>
        </w:rPr>
        <w:t xml:space="preserve"> Also, the number of patients reaching end-stage renal disease (ESRD) is increasing, which requires kidney transplantation or dialysis to save patients' </w:t>
      </w:r>
      <w:r w:rsidR="006D6778" w:rsidRPr="006D6778">
        <w:rPr>
          <w:rFonts w:ascii="Cambria" w:hAnsi="Cambria"/>
          <w:sz w:val="28"/>
          <w:szCs w:val="28"/>
        </w:rPr>
        <w:t>lives.</w:t>
      </w:r>
      <w:r w:rsidRPr="006D6778">
        <w:rPr>
          <w:rFonts w:ascii="Cambria" w:hAnsi="Cambria"/>
          <w:sz w:val="28"/>
          <w:szCs w:val="28"/>
        </w:rPr>
        <w:t xml:space="preserve"> CKD, in its early stages, has no symptoms; testing may be the only way to find out if the patient has kidney disease. Early detection of CKD in its initial stages can help the patient get effective treatment and then prohibit the progression to </w:t>
      </w:r>
      <w:r w:rsidR="006D6778" w:rsidRPr="006D6778">
        <w:rPr>
          <w:rFonts w:ascii="Cambria" w:hAnsi="Cambria"/>
          <w:sz w:val="28"/>
          <w:szCs w:val="28"/>
        </w:rPr>
        <w:t>ESRD.</w:t>
      </w:r>
      <w:r w:rsidRPr="006D6778">
        <w:rPr>
          <w:rFonts w:ascii="Cambria" w:hAnsi="Cambria"/>
          <w:sz w:val="28"/>
          <w:szCs w:val="28"/>
        </w:rPr>
        <w:t xml:space="preserve"> It is argued that every year, a person that has one of the CKD risk factors, such as a family history of kidney failure, </w:t>
      </w:r>
      <w:proofErr w:type="gramStart"/>
      <w:r w:rsidRPr="006D6778">
        <w:rPr>
          <w:rFonts w:ascii="Cambria" w:hAnsi="Cambria"/>
          <w:sz w:val="28"/>
          <w:szCs w:val="28"/>
        </w:rPr>
        <w:t xml:space="preserve">hypertension, or </w:t>
      </w:r>
      <w:r w:rsidR="006D6778" w:rsidRPr="006D6778">
        <w:rPr>
          <w:rFonts w:ascii="Cambria" w:hAnsi="Cambria"/>
          <w:sz w:val="28"/>
          <w:szCs w:val="28"/>
        </w:rPr>
        <w:t>diabetes, get</w:t>
      </w:r>
      <w:proofErr w:type="gramEnd"/>
      <w:r w:rsidRPr="006D6778">
        <w:rPr>
          <w:rFonts w:ascii="Cambria" w:hAnsi="Cambria"/>
          <w:sz w:val="28"/>
          <w:szCs w:val="28"/>
        </w:rPr>
        <w:t xml:space="preserve">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14:paraId="10480BDA" w14:textId="77777777"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64DDBA4D" w14:textId="77777777" w:rsidR="002F0909" w:rsidRPr="006D6778" w:rsidRDefault="002F0909" w:rsidP="006D6778">
      <w:pPr>
        <w:jc w:val="both"/>
        <w:rPr>
          <w:rFonts w:ascii="Cambria" w:hAnsi="Cambria"/>
        </w:rPr>
      </w:pPr>
    </w:p>
    <w:p w14:paraId="29410121" w14:textId="77777777" w:rsidR="002F0909" w:rsidRPr="006D6778" w:rsidRDefault="002F0909" w:rsidP="006D6778">
      <w:pPr>
        <w:jc w:val="both"/>
        <w:rPr>
          <w:rFonts w:ascii="Cambria" w:hAnsi="Cambria"/>
        </w:rPr>
      </w:pPr>
    </w:p>
    <w:p w14:paraId="3DD50AB5" w14:textId="77777777" w:rsidR="002F0909" w:rsidRPr="006D6778" w:rsidRDefault="002F0909" w:rsidP="006D6778">
      <w:pPr>
        <w:jc w:val="both"/>
        <w:rPr>
          <w:rFonts w:ascii="Cambria" w:hAnsi="Cambria"/>
        </w:rPr>
      </w:pPr>
    </w:p>
    <w:p w14:paraId="310892AD"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LITERATURE SURVEY</w:t>
      </w:r>
    </w:p>
    <w:p w14:paraId="30EFD748" w14:textId="77777777" w:rsidR="005B5777" w:rsidRPr="006D6778" w:rsidRDefault="005B5777" w:rsidP="006D6778">
      <w:pPr>
        <w:jc w:val="both"/>
        <w:rPr>
          <w:rFonts w:ascii="Cambria" w:hAnsi="Cambria"/>
          <w:b/>
          <w:bCs/>
          <w:sz w:val="32"/>
          <w:szCs w:val="32"/>
        </w:rPr>
      </w:pPr>
    </w:p>
    <w:p w14:paraId="7C22B63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hyperlink r:id="rId9" w:anchor="b6" w:history="1"/>
      <w:r w:rsidRPr="006D6778">
        <w:rPr>
          <w:rFonts w:ascii="Cambria" w:eastAsia="Times New Roman" w:hAnsi="Cambria" w:cs="Times New Roman"/>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14:paraId="5AB5BD70"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14:paraId="093160F6"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 xml:space="preserve">Only if providers recognize that their patients have CKD will the appropriate targeted management be initiated. Several investigators have demonstrated considerable under-recognition by primary care practitioners. De </w:t>
      </w:r>
      <w:proofErr w:type="spellStart"/>
      <w:r w:rsidRPr="006D6778">
        <w:rPr>
          <w:rFonts w:ascii="Cambria" w:eastAsia="Times New Roman" w:hAnsi="Cambria" w:cs="Times New Roman"/>
          <w:color w:val="000000"/>
          <w:sz w:val="28"/>
          <w:szCs w:val="28"/>
        </w:rPr>
        <w:t>Lusignan</w:t>
      </w:r>
      <w:proofErr w:type="spellEnd"/>
      <w:r w:rsidRPr="006D6778">
        <w:rPr>
          <w:rFonts w:ascii="Cambria" w:eastAsia="Times New Roman" w:hAnsi="Cambria" w:cs="Times New Roman"/>
          <w:color w:val="000000"/>
          <w:sz w:val="28"/>
          <w:szCs w:val="28"/>
        </w:rPr>
        <w:t xml:space="preserve">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AABC73A"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analyze the dataset</w:t>
      </w:r>
    </w:p>
    <w:p w14:paraId="3BE0E35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drop unnecessary columns</w:t>
      </w:r>
    </w:p>
    <w:p w14:paraId="3D7DBFD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change the column names</w:t>
      </w:r>
    </w:p>
    <w:p w14:paraId="1C3683E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remove the randomness in the columns</w:t>
      </w:r>
    </w:p>
    <w:p w14:paraId="726E65F1"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 find the missing values</w:t>
      </w:r>
    </w:p>
    <w:p w14:paraId="1049BD86"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handle the missing values</w:t>
      </w:r>
    </w:p>
    <w:p w14:paraId="77F8719A"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into independent and dependent variables</w:t>
      </w:r>
    </w:p>
    <w:p w14:paraId="112B1C6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to train and test</w:t>
      </w:r>
    </w:p>
    <w:p w14:paraId="3DEE68A0"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save the model and its dependencies</w:t>
      </w:r>
    </w:p>
    <w:p w14:paraId="2874D492"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B4DF5F3" w14:textId="77777777" w:rsidR="005B5777" w:rsidRPr="006D6778" w:rsidRDefault="005B5777" w:rsidP="006D6778">
      <w:pPr>
        <w:tabs>
          <w:tab w:val="left" w:pos="6005"/>
        </w:tabs>
        <w:jc w:val="both"/>
        <w:rPr>
          <w:rFonts w:ascii="Cambria" w:hAnsi="Cambria"/>
        </w:rPr>
      </w:pPr>
    </w:p>
    <w:p w14:paraId="08E1451F"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rPr>
        <w:lastRenderedPageBreak/>
        <w:tab/>
      </w:r>
      <w:r w:rsidRPr="006D6778">
        <w:rPr>
          <w:rFonts w:ascii="Cambria" w:hAnsi="Cambria"/>
          <w:b/>
          <w:bCs/>
          <w:sz w:val="44"/>
          <w:szCs w:val="44"/>
        </w:rPr>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77777777" w:rsidR="005B5777" w:rsidRPr="006D6778" w:rsidRDefault="00243741" w:rsidP="006D6778">
      <w:pPr>
        <w:jc w:val="both"/>
        <w:rPr>
          <w:rFonts w:ascii="Cambria" w:hAnsi="Cambria"/>
          <w:sz w:val="28"/>
          <w:szCs w:val="28"/>
        </w:rPr>
      </w:pPr>
      <w:r w:rsidRPr="006D6778">
        <w:rPr>
          <w:rFonts w:ascii="Cambria" w:hAnsi="Cambria"/>
          <w:sz w:val="28"/>
          <w:szCs w:val="28"/>
        </w:rPr>
        <w:t>F</w:t>
      </w:r>
      <w:r w:rsidRPr="006D6778">
        <w:rPr>
          <w:rFonts w:ascii="Cambria" w:hAnsi="Cambria" w:cs="Arial"/>
          <w:sz w:val="28"/>
          <w:szCs w:val="28"/>
          <w:shd w:val="clear" w:color="auto" w:fill="FFFFFF"/>
        </w:rPr>
        <w:t xml:space="preserve">inally, </w:t>
      </w:r>
      <w:proofErr w:type="gramStart"/>
      <w:r w:rsidRPr="006D6778">
        <w:rPr>
          <w:rFonts w:ascii="Cambria" w:hAnsi="Cambria" w:cs="Arial"/>
          <w:sz w:val="28"/>
          <w:szCs w:val="28"/>
          <w:shd w:val="clear" w:color="auto" w:fill="FFFFFF"/>
        </w:rPr>
        <w:t>There</w:t>
      </w:r>
      <w:proofErr w:type="gramEnd"/>
      <w:r w:rsidRPr="006D6778">
        <w:rPr>
          <w:rFonts w:ascii="Cambria" w:hAnsi="Cambria" w:cs="Arial"/>
          <w:sz w:val="28"/>
          <w:szCs w:val="28"/>
          <w:shd w:val="clear" w:color="auto" w:fill="FFFFFF"/>
        </w:rPr>
        <w:t xml:space="preserve"> is a need to check to see how well our model is performing on the test data. There are many evaluation techniques are there. For this, we evaluate the accuracy score produced by the model.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lang w:val="en-IN" w:eastAsia="en-IN"/>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10">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proofErr w:type="gramStart"/>
      <w:r w:rsidRPr="006D6778">
        <w:rPr>
          <w:rFonts w:ascii="Cambria" w:hAnsi="Cambria" w:cs="AdvPECFD32"/>
          <w:sz w:val="28"/>
          <w:szCs w:val="28"/>
        </w:rPr>
        <w:t>individual</w:t>
      </w:r>
      <w:proofErr w:type="gramEnd"/>
      <w:r w:rsidRPr="006D6778">
        <w:rPr>
          <w:rFonts w:ascii="Cambria" w:hAnsi="Cambria" w:cs="AdvPECFD32"/>
          <w:sz w:val="28"/>
          <w:szCs w:val="28"/>
        </w:rPr>
        <w:t xml:space="preserve">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proofErr w:type="gramStart"/>
      <w:r w:rsidRPr="006D6778">
        <w:rPr>
          <w:rFonts w:ascii="Cambria" w:hAnsi="Cambria" w:cs="AdvPECFD32"/>
          <w:sz w:val="28"/>
          <w:szCs w:val="28"/>
        </w:rPr>
        <w:t>documentation</w:t>
      </w:r>
      <w:proofErr w:type="gramEnd"/>
      <w:r w:rsidRPr="006D6778">
        <w:rPr>
          <w:rFonts w:ascii="Cambria" w:hAnsi="Cambria" w:cs="AdvPECFD32"/>
          <w:sz w:val="28"/>
          <w:szCs w:val="28"/>
        </w:rPr>
        <w:t xml:space="preserve">. Patients whose CKD had not been appropriately documented were significantly less likely to be on renin-angiotensin system inhibitors or have urine protein quantified, and had the illness for half as long (15.1 </w:t>
      </w:r>
      <w:proofErr w:type="spellStart"/>
      <w:r w:rsidRPr="006D6778">
        <w:rPr>
          <w:rFonts w:ascii="Cambria" w:hAnsi="Cambria" w:cs="AdvPECFD32"/>
          <w:sz w:val="28"/>
          <w:szCs w:val="28"/>
        </w:rPr>
        <w:t>vs</w:t>
      </w:r>
      <w:proofErr w:type="spellEnd"/>
      <w:r w:rsidRPr="006D6778">
        <w:rPr>
          <w:rFonts w:ascii="Cambria" w:hAnsi="Cambria" w:cs="AdvPECFD32"/>
          <w:sz w:val="28"/>
          <w:szCs w:val="28"/>
        </w:rPr>
        <w:t xml:space="preserve">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proofErr w:type="spellStart"/>
      <w:r w:rsidR="00832450" w:rsidRPr="006D6778">
        <w:rPr>
          <w:rFonts w:ascii="Cambria" w:hAnsi="Cambria" w:cs="Arial"/>
          <w:sz w:val="28"/>
          <w:szCs w:val="28"/>
          <w:shd w:val="clear" w:color="auto" w:fill="FFFFFF"/>
        </w:rPr>
        <w:t>Confustion</w:t>
      </w:r>
      <w:proofErr w:type="spellEnd"/>
      <w:r w:rsidR="00832450" w:rsidRPr="006D6778">
        <w:rPr>
          <w:rFonts w:ascii="Cambria" w:hAnsi="Cambria" w:cs="Arial"/>
          <w:sz w:val="28"/>
          <w:szCs w:val="28"/>
          <w:shd w:val="clear" w:color="auto" w:fill="FFFFFF"/>
        </w:rPr>
        <w:t xml:space="preserve">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65E143DF" w14:textId="77777777" w:rsidR="00982C2B" w:rsidRPr="006D6778" w:rsidRDefault="00982C2B" w:rsidP="006D6778">
      <w:pPr>
        <w:jc w:val="both"/>
        <w:rPr>
          <w:rFonts w:ascii="Cambria" w:hAnsi="Cambria" w:cs="NimbusRomNo9L-Regu"/>
          <w:b/>
          <w:bCs/>
          <w:sz w:val="52"/>
          <w:szCs w:val="52"/>
        </w:rPr>
      </w:pPr>
      <w:r w:rsidRPr="006D6778">
        <w:rPr>
          <w:rFonts w:ascii="Cambria" w:hAnsi="Cambria" w:cs="NimbusRomNo9L-Regu"/>
          <w:b/>
          <w:bCs/>
          <w:sz w:val="52"/>
          <w:szCs w:val="52"/>
        </w:rPr>
        <w:t>Video link:</w:t>
      </w:r>
    </w:p>
    <w:p w14:paraId="241DB836" w14:textId="22A45EAB" w:rsidR="00EF5D74" w:rsidRPr="00857549" w:rsidRDefault="00857549" w:rsidP="006D6778">
      <w:pPr>
        <w:jc w:val="both"/>
        <w:rPr>
          <w:rFonts w:cstheme="minorHAnsi"/>
          <w:sz w:val="28"/>
          <w:szCs w:val="28"/>
        </w:rPr>
      </w:pPr>
      <w:r w:rsidRPr="00857549">
        <w:rPr>
          <w:rFonts w:cstheme="minorHAnsi"/>
          <w:color w:val="000000"/>
          <w:sz w:val="28"/>
          <w:szCs w:val="28"/>
        </w:rPr>
        <w:t> https://drive.google.com/file/d/10_hScXI2wNupIdLhFa8hGBxB3U5F7WtJ/view?usp=sharing</w:t>
      </w:r>
    </w:p>
    <w:p w14:paraId="2330BC6C" w14:textId="77777777" w:rsidR="00EF5D74" w:rsidRPr="006D6778" w:rsidRDefault="00EF5D74" w:rsidP="006D6778">
      <w:pPr>
        <w:jc w:val="both"/>
        <w:rPr>
          <w:rFonts w:ascii="Cambria" w:hAnsi="Cambria"/>
        </w:rPr>
      </w:pP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5C047803" w14:textId="77777777" w:rsidR="00EF5D74" w:rsidRPr="006D6778" w:rsidRDefault="00EF5D74" w:rsidP="006D6778">
      <w:pPr>
        <w:jc w:val="both"/>
        <w:rPr>
          <w:rFonts w:ascii="Cambria" w:hAnsi="Cambria"/>
        </w:rPr>
      </w:pP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68ACA" w14:textId="77777777" w:rsidR="00870118" w:rsidRDefault="00870118" w:rsidP="005B5777">
      <w:pPr>
        <w:spacing w:after="0" w:line="240" w:lineRule="auto"/>
      </w:pPr>
      <w:r>
        <w:separator/>
      </w:r>
    </w:p>
  </w:endnote>
  <w:endnote w:type="continuationSeparator" w:id="0">
    <w:p w14:paraId="7065845D" w14:textId="77777777" w:rsidR="00870118" w:rsidRDefault="00870118"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E9E21" w14:textId="77777777" w:rsidR="00870118" w:rsidRDefault="00870118" w:rsidP="005B5777">
      <w:pPr>
        <w:spacing w:after="0" w:line="240" w:lineRule="auto"/>
      </w:pPr>
      <w:r>
        <w:separator/>
      </w:r>
    </w:p>
  </w:footnote>
  <w:footnote w:type="continuationSeparator" w:id="0">
    <w:p w14:paraId="2BF93304" w14:textId="77777777" w:rsidR="00870118" w:rsidRDefault="00870118" w:rsidP="005B5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5">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7">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8">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36"/>
    <w:rsid w:val="00006732"/>
    <w:rsid w:val="000572F5"/>
    <w:rsid w:val="000676E2"/>
    <w:rsid w:val="00193EC0"/>
    <w:rsid w:val="00216279"/>
    <w:rsid w:val="00243741"/>
    <w:rsid w:val="002D6409"/>
    <w:rsid w:val="002F0909"/>
    <w:rsid w:val="00331866"/>
    <w:rsid w:val="00430566"/>
    <w:rsid w:val="00485E47"/>
    <w:rsid w:val="00571C0C"/>
    <w:rsid w:val="005B5777"/>
    <w:rsid w:val="006D6778"/>
    <w:rsid w:val="00781695"/>
    <w:rsid w:val="007B7E5E"/>
    <w:rsid w:val="00832450"/>
    <w:rsid w:val="00857549"/>
    <w:rsid w:val="00870118"/>
    <w:rsid w:val="00910B8B"/>
    <w:rsid w:val="009364D3"/>
    <w:rsid w:val="00942A37"/>
    <w:rsid w:val="00982C2B"/>
    <w:rsid w:val="00A50D58"/>
    <w:rsid w:val="00AE5F36"/>
    <w:rsid w:val="00B93752"/>
    <w:rsid w:val="00E64D0D"/>
    <w:rsid w:val="00E82D42"/>
    <w:rsid w:val="00EF5D74"/>
    <w:rsid w:val="00F166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mc/articles/PMC2995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ram krishna</cp:lastModifiedBy>
  <cp:revision>2</cp:revision>
  <cp:lastPrinted>2021-03-09T15:45:00Z</cp:lastPrinted>
  <dcterms:created xsi:type="dcterms:W3CDTF">2021-06-10T16:44:00Z</dcterms:created>
  <dcterms:modified xsi:type="dcterms:W3CDTF">2021-06-10T16:44:00Z</dcterms:modified>
</cp:coreProperties>
</file>