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814" w14:textId="5B4BDB5C" w:rsidR="00E33DD1" w:rsidRDefault="007049C0" w:rsidP="007049C0">
      <w:pPr>
        <w:jc w:val="center"/>
        <w:rPr>
          <w:b/>
          <w:bCs/>
          <w:sz w:val="48"/>
          <w:szCs w:val="48"/>
          <w:lang w:val="en-US"/>
        </w:rPr>
      </w:pPr>
      <w:r w:rsidRPr="007049C0">
        <w:rPr>
          <w:b/>
          <w:bCs/>
          <w:sz w:val="48"/>
          <w:szCs w:val="48"/>
          <w:lang w:val="en-US"/>
        </w:rPr>
        <w:t>INTERNET OF THINGS</w:t>
      </w:r>
    </w:p>
    <w:p w14:paraId="082B3C9B" w14:textId="58E764CB" w:rsidR="007049C0" w:rsidRDefault="007049C0" w:rsidP="007049C0">
      <w:pPr>
        <w:jc w:val="center"/>
        <w:rPr>
          <w:b/>
          <w:bCs/>
          <w:sz w:val="48"/>
          <w:szCs w:val="48"/>
          <w:lang w:val="en-US"/>
        </w:rPr>
      </w:pPr>
      <w:r>
        <w:rPr>
          <w:b/>
          <w:bCs/>
          <w:sz w:val="48"/>
          <w:szCs w:val="48"/>
          <w:lang w:val="en-US"/>
        </w:rPr>
        <w:t>Assignment – 1</w:t>
      </w:r>
    </w:p>
    <w:p w14:paraId="46AECC8E" w14:textId="4406EA3D" w:rsidR="007049C0" w:rsidRDefault="007049C0" w:rsidP="007049C0">
      <w:pPr>
        <w:rPr>
          <w:sz w:val="48"/>
          <w:szCs w:val="48"/>
          <w:lang w:val="en-US"/>
        </w:rPr>
      </w:pPr>
      <w:r w:rsidRPr="007049C0">
        <w:rPr>
          <w:sz w:val="48"/>
          <w:szCs w:val="48"/>
          <w:u w:val="single"/>
          <w:lang w:val="en-US"/>
        </w:rPr>
        <w:t>Applications of IOT</w:t>
      </w:r>
      <w:r>
        <w:rPr>
          <w:sz w:val="48"/>
          <w:szCs w:val="48"/>
          <w:u w:val="single"/>
          <w:lang w:val="en-US"/>
        </w:rPr>
        <w:t xml:space="preserve"> :</w:t>
      </w:r>
    </w:p>
    <w:p w14:paraId="5DF04202" w14:textId="77777777" w:rsidR="007049C0" w:rsidRPr="007049C0" w:rsidRDefault="007049C0" w:rsidP="007049C0">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14:paraId="65212E6D" w14:textId="07991EE0" w:rsid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0CB1032B"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14:paraId="7DD3444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2CEEAEA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14:paraId="5BAF47A9"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14:paraId="6E5CF60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lastRenderedPageBreak/>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14:paraId="7F588B37"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14:paraId="02E1C13C"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29BEBED7"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14:paraId="15ABFFBF"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5. </w:t>
      </w:r>
      <w:r>
        <w:rPr>
          <w:rStyle w:val="Strong"/>
          <w:rFonts w:ascii="inherit" w:hAnsi="inherit" w:cs="Arial"/>
          <w:b/>
          <w:bCs/>
          <w:color w:val="373D40"/>
          <w:sz w:val="36"/>
          <w:szCs w:val="36"/>
          <w:bdr w:val="none" w:sz="0" w:space="0" w:color="auto" w:frame="1"/>
        </w:rPr>
        <w:t>Farming</w:t>
      </w:r>
    </w:p>
    <w:p w14:paraId="027F115D"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5FC9E17E"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14:paraId="5EDC8E44"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Wearables remain a hot topic in the market, even today. These devices serve a wide range of purposes ranging from medical, wellness to fitness. </w:t>
      </w:r>
      <w:r>
        <w:rPr>
          <w:rFonts w:ascii="Arial" w:hAnsi="Arial" w:cs="Arial"/>
          <w:color w:val="323C3E"/>
          <w:sz w:val="27"/>
          <w:szCs w:val="27"/>
        </w:rPr>
        <w:lastRenderedPageBreak/>
        <w:t>Of all the IoT startups, Jawbone, a wearables maker, is second to none in terms of funding.</w:t>
      </w:r>
    </w:p>
    <w:p w14:paraId="4E4AC256"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14:paraId="250E2BD8"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2BB4C5B4"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14:paraId="511141C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14:paraId="1E14B89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14:paraId="1BFA887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14:paraId="75532B7A"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10. </w:t>
      </w:r>
      <w:r>
        <w:rPr>
          <w:rStyle w:val="Strong"/>
          <w:rFonts w:ascii="inherit" w:hAnsi="inherit" w:cs="Arial"/>
          <w:b/>
          <w:bCs/>
          <w:color w:val="373D40"/>
          <w:sz w:val="36"/>
          <w:szCs w:val="36"/>
          <w:bdr w:val="none" w:sz="0" w:space="0" w:color="auto" w:frame="1"/>
        </w:rPr>
        <w:t>Smart Supply-chain Management</w:t>
      </w:r>
    </w:p>
    <w:p w14:paraId="12B7E222"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14:paraId="07917B2E" w14:textId="34C52048" w:rsidR="007049C0" w:rsidRPr="007049C0" w:rsidRDefault="007049C0" w:rsidP="007049C0">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14:paraId="732F54AC" w14:textId="77777777" w:rsidR="007049C0" w:rsidRP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t>The Internet of things can be very useful in the management of vehicular traffic in large cities, contributing to the concept of smart cities.</w:t>
      </w:r>
    </w:p>
    <w:p w14:paraId="79D036D4" w14:textId="14C26B5D" w:rsid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lastRenderedPageBreak/>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14:paraId="5A095FC2" w14:textId="70C35AEB" w:rsidR="00755F2B" w:rsidRPr="00755F2B" w:rsidRDefault="00755F2B" w:rsidP="00755F2B">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14:paraId="39C5A25C" w14:textId="77777777" w:rsid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5"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14:paraId="6F03D309" w14:textId="6DF28114" w:rsidR="00755F2B" w:rsidRDefault="00755F2B" w:rsidP="00755F2B">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14:paraId="7D0AD74A" w14:textId="5E9F2A66" w:rsidR="008B2120" w:rsidRPr="008B2120" w:rsidRDefault="008B2120" w:rsidP="008B2120">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t>13</w:t>
      </w:r>
      <w:r w:rsidRPr="008B2120">
        <w:rPr>
          <w:rStyle w:val="Strong"/>
          <w:rFonts w:ascii="Arial" w:hAnsi="Arial" w:cs="Arial"/>
          <w:b/>
          <w:bCs/>
          <w:color w:val="0D0D0D" w:themeColor="text1" w:themeTint="F2"/>
          <w:sz w:val="45"/>
          <w:szCs w:val="45"/>
        </w:rPr>
        <w:t>. Hospitality.</w:t>
      </w:r>
    </w:p>
    <w:p w14:paraId="1BD49AA0" w14:textId="1B2A78C1" w:rsidR="008B2120" w:rsidRP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With the implementation of electronic keys, which are sent directly to the mobile devices of each guest, it is possible to automate various 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 the automatic charge of accounts to the room or the request of personal hygiene supplies, are activities that can be easily managed through integrated applications using the Internet of Things technology.</w:t>
      </w:r>
    </w:p>
    <w:p w14:paraId="463C99FB" w14:textId="47673497" w:rsid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lastRenderedPageBreak/>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14:paraId="14F167E7" w14:textId="1CB7F965" w:rsidR="008B2120" w:rsidRPr="008B2120" w:rsidRDefault="008B2120" w:rsidP="008B2120">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14:paraId="0C2BD546" w14:textId="77777777" w:rsidR="008B2120" w:rsidRPr="008B2120" w:rsidRDefault="008B2120" w:rsidP="008B2120">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08A1956E"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14:paraId="39EE5CE0"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14:paraId="086DD4E5"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14:paraId="788D0EA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14:paraId="56784F72"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14:paraId="608CB18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14:paraId="1083CEE8" w14:textId="31FC7911" w:rsidR="008B2120" w:rsidRPr="008B2120" w:rsidRDefault="008B2120" w:rsidP="008B2120">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14:paraId="0652B83B" w14:textId="2E725B58" w:rsidR="008B2120" w:rsidRDefault="008B2120" w:rsidP="008B2120">
      <w:pPr>
        <w:spacing w:before="100" w:beforeAutospacing="1" w:after="100" w:afterAutospacing="1" w:line="240" w:lineRule="auto"/>
        <w:rPr>
          <w:rStyle w:val="Strong"/>
          <w:rFonts w:ascii="Arial" w:hAnsi="Arial" w:cs="Arial"/>
          <w:b w:val="0"/>
          <w:bCs w:val="0"/>
          <w:color w:val="0D0D0D" w:themeColor="text1" w:themeTint="F2"/>
          <w:sz w:val="26"/>
          <w:szCs w:val="26"/>
        </w:rPr>
      </w:pPr>
    </w:p>
    <w:p w14:paraId="05C384FC" w14:textId="34DFBD87" w:rsidR="008B2120" w:rsidRDefault="008B2120" w:rsidP="008B2120">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14:paraId="38D17D8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The automotive digital technology has focused on optimizing vehicles internal functions. But now, this attention is growing towards enhancing the in-car experience.</w:t>
      </w:r>
    </w:p>
    <w:p w14:paraId="57C996E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A connected car is a vehicle which is able to optimize it’s own operation, maintenance as well as comfort of passengers using onboard sensors and internet connectivity.</w:t>
      </w:r>
    </w:p>
    <w:p w14:paraId="6BAF2D94"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Most large auto makers as well as some brave startups are working on connected car solutions. Major brands like Tesla, BMW, Apple, Google are working on bringing the next revolution in automobiles.</w:t>
      </w:r>
    </w:p>
    <w:p w14:paraId="64F45FED"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3A443555"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1BE04686" w14:textId="0E10EC41"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lastRenderedPageBreak/>
        <w:t>16</w:t>
      </w:r>
      <w:r w:rsidRPr="00C51C48">
        <w:rPr>
          <w:rFonts w:ascii="Arial" w:hAnsi="Arial" w:cs="Arial"/>
          <w:color w:val="333333"/>
          <w:sz w:val="44"/>
          <w:szCs w:val="44"/>
        </w:rPr>
        <w:t>.Energy Engagement</w:t>
      </w:r>
    </w:p>
    <w:p w14:paraId="05FE31BD"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14:paraId="03C6D5D6"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The basic idea behind the smart grids is to collect data in an automated fashion and analyze the behavior or electricity consumers and suppliers for improving efficiency as well as economics of electricity use.</w:t>
      </w:r>
    </w:p>
    <w:p w14:paraId="7E0632BA" w14:textId="65BECECD"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Smart Grids will also be able to detect sources of power outages more quickly and at individual household  levels like near by solar panel, making possible distributed energy system.</w:t>
      </w:r>
    </w:p>
    <w:p w14:paraId="64106EE7" w14:textId="657B8B5A"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9AFE4F2" w14:textId="300B7D5C"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14:paraId="5BEEDF18"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Livestock monitoring is about animal husbandry and cost saving. Using IoT applications to gather data about the health and well being of the cattle, ranchers knowing early about the sick animal can pull out and help prevent large number of sick cattle.</w:t>
      </w:r>
    </w:p>
    <w:p w14:paraId="4F9DEA10" w14:textId="43D4FF73"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E6722AD" w14:textId="6664CC56" w:rsidR="00C51C48" w:rsidRPr="00C51C48" w:rsidRDefault="00C51C48" w:rsidP="00C51C48">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14:paraId="5D58AE20" w14:textId="43FFDF00"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14:paraId="2288C3D2" w14:textId="77777777" w:rsid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14:paraId="4DF96294" w14:textId="3902266C" w:rsidR="00C51C48" w:rsidRP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00C51C48" w:rsidRPr="000E2FB8">
        <w:rPr>
          <w:rStyle w:val="Strong"/>
          <w:rFonts w:ascii="Arial" w:hAnsi="Arial" w:cs="Arial"/>
          <w:color w:val="383841"/>
          <w:sz w:val="44"/>
          <w:szCs w:val="44"/>
          <w:bdr w:val="none" w:sz="0" w:space="0" w:color="auto" w:frame="1"/>
          <w:shd w:val="clear" w:color="auto" w:fill="FFFFFF"/>
        </w:rPr>
        <w:t>Airline</w:t>
      </w:r>
    </w:p>
    <w:p w14:paraId="4A1AE215" w14:textId="5C4B4094" w:rsidR="00C51C48" w:rsidRPr="000E2FB8" w:rsidRDefault="00C51C48" w:rsidP="000E2FB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383841"/>
          <w:sz w:val="26"/>
          <w:szCs w:val="26"/>
          <w:shd w:val="clear" w:color="auto" w:fill="FFFFFF"/>
        </w:rPr>
        <w:t xml:space="preserve"> </w:t>
      </w: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14:paraId="7DF5FB98" w14:textId="77777777" w:rsidR="000E2FB8" w:rsidRDefault="000E2FB8" w:rsidP="008B2120">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lastRenderedPageBreak/>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14:paraId="74270360" w14:textId="60C1E0EA" w:rsidR="008B2120"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14:paraId="08DE6407" w14:textId="56B00D0D" w:rsidR="000E2FB8"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p>
    <w:p w14:paraId="3AF18184" w14:textId="30A1B569"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14:paraId="46B955C9" w14:textId="77777777" w:rsidR="000E2FB8" w:rsidRPr="000E2FB8" w:rsidRDefault="000E2FB8" w:rsidP="008B2120">
      <w:pPr>
        <w:spacing w:before="100" w:beforeAutospacing="1" w:after="100" w:afterAutospacing="1" w:line="240" w:lineRule="auto"/>
        <w:rPr>
          <w:rFonts w:ascii="Arial" w:hAnsi="Arial" w:cs="Arial"/>
          <w:color w:val="0D0D0D" w:themeColor="text1" w:themeTint="F2"/>
          <w:sz w:val="44"/>
          <w:szCs w:val="44"/>
        </w:rPr>
      </w:pPr>
    </w:p>
    <w:p w14:paraId="06A4951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14:paraId="72F8961A"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(i.e sensors, compute engines, data hubs, etc.) it is not possible to execute any proper business use case. </w:t>
      </w:r>
      <w:hyperlink r:id="rId6"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14:paraId="45A3623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2. Sensing</w:t>
      </w:r>
    </w:p>
    <w:p w14:paraId="27FC0B6F"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analyze our circumstances easily based on our past experiences with various things or situations. In the case of IoT in order to get the best of it, we need to read the analog signal, convert it in such a way that we can derive meaningful insights out of it. We use </w:t>
      </w:r>
      <w:r w:rsidRPr="000E2FB8">
        <w:rPr>
          <w:rFonts w:ascii="Arial" w:hAnsi="Arial" w:cs="Arial"/>
          <w:color w:val="0D0D0D" w:themeColor="text1" w:themeTint="F2"/>
          <w:sz w:val="26"/>
          <w:szCs w:val="26"/>
        </w:rPr>
        <w:lastRenderedPageBreak/>
        <w:t>Electrochemical, gyroscope, pressure, light sensors, GPS, Electrochemical, pressure, RFID, etc. to gather data based on a particular problem. For example for automotive use cases, we use Light detection sensors along with pressure, velocity and imagery sensors. To make a use case successful we need to choose the proper sensing paradigm.</w:t>
      </w:r>
    </w:p>
    <w:p w14:paraId="0B4F7C4A"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14:paraId="035FE9FE"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7"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in blockchain to establish active engagements among IoT components. In the case of Industry grade, IoT solutions raw analog data need to be acquired, preprocessed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14:paraId="11A07737"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4. Scale</w:t>
      </w:r>
    </w:p>
    <w:p w14:paraId="540A2676"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IoT devices should be designed in such a way that they can be scaled up or down easily on demand. In general, IoT is being used from smart home automation to automating large factories and work stations, so the use cases </w:t>
      </w:r>
      <w:r w:rsidRPr="000E2FB8">
        <w:rPr>
          <w:rFonts w:ascii="Arial" w:hAnsi="Arial" w:cs="Arial"/>
          <w:color w:val="0D0D0D" w:themeColor="text1" w:themeTint="F2"/>
          <w:sz w:val="26"/>
          <w:szCs w:val="26"/>
        </w:rPr>
        <w:lastRenderedPageBreak/>
        <w:t>vary in scale. A carrier should design their IoT infrastructure depending upon their current and future engagement scale.</w:t>
      </w:r>
    </w:p>
    <w:p w14:paraId="24726086"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5. Dynamic Nature</w:t>
      </w:r>
    </w:p>
    <w:p w14:paraId="52EDBE7C" w14:textId="48D91CAA"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8"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14:paraId="1C0F54BD"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14:paraId="133284BE"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In almost every IoT use cases in today’s world, the data is used to make important business insights and drive important business decisions. We develop machine learning/ deep learning models on top of this massive data to obtain valuable insights. The analog signals are preprocessed and converted to a format on which </w:t>
      </w:r>
      <w:hyperlink r:id="rId9"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14:paraId="141B3BB3"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7. Energy</w:t>
      </w:r>
    </w:p>
    <w:p w14:paraId="73CE1139"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14:paraId="4377B7AF"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8. Safety</w:t>
      </w:r>
    </w:p>
    <w:p w14:paraId="62CE97B4"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14:paraId="2A9EBA25"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14:paraId="01406E7B" w14:textId="240818FE" w:rsidR="00755F2B" w:rsidRPr="00755F2B" w:rsidRDefault="00A572CB"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14:paraId="0CF4FA88" w14:textId="77777777"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14:paraId="019D8C88" w14:textId="77777777"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14:paraId="18423DE3" w14:textId="77777777"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14:paraId="585510EF" w14:textId="77777777" w:rsidR="007049C0" w:rsidRPr="007049C0" w:rsidRDefault="007049C0" w:rsidP="007049C0">
      <w:pPr>
        <w:rPr>
          <w:sz w:val="36"/>
          <w:szCs w:val="36"/>
          <w:lang w:val="en-US"/>
        </w:rPr>
      </w:pPr>
    </w:p>
    <w:sectPr w:rsidR="007049C0" w:rsidRPr="0070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ve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C0"/>
    <w:rsid w:val="000E2FB8"/>
    <w:rsid w:val="003537D1"/>
    <w:rsid w:val="003A65DF"/>
    <w:rsid w:val="007049C0"/>
    <w:rsid w:val="00755F2B"/>
    <w:rsid w:val="008B2120"/>
    <w:rsid w:val="00A572CB"/>
    <w:rsid w:val="00C51C48"/>
    <w:rsid w:val="00E3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29"/>
  <w15:chartTrackingRefBased/>
  <w15:docId w15:val="{E759C6CD-B8C7-4FA8-9A2F-5D1D7BC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mponents-of-iot/" TargetMode="External"/><Relationship Id="rId3" Type="http://schemas.openxmlformats.org/officeDocument/2006/relationships/settings" Target="settings.xml"/><Relationship Id="rId7" Type="http://schemas.openxmlformats.org/officeDocument/2006/relationships/hyperlink" Target="https://www.educba.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iot-devices/" TargetMode="External"/><Relationship Id="rId11" Type="http://schemas.openxmlformats.org/officeDocument/2006/relationships/theme" Target="theme/theme1.xml"/><Relationship Id="rId5" Type="http://schemas.openxmlformats.org/officeDocument/2006/relationships/hyperlink" Target="https://www.fracttal.com/pt/fracttal-on-board?hs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Voshal Jaya Surya</dc:creator>
  <cp:keywords/>
  <dc:description/>
  <cp:lastModifiedBy>Chintha Voshal Jaya Surya</cp:lastModifiedBy>
  <cp:revision>2</cp:revision>
  <dcterms:created xsi:type="dcterms:W3CDTF">2021-05-05T04:32:00Z</dcterms:created>
  <dcterms:modified xsi:type="dcterms:W3CDTF">2021-05-18T08:20:00Z</dcterms:modified>
</cp:coreProperties>
</file>