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4314" w14:textId="0C1E462C" w:rsidR="002147A3" w:rsidRPr="002147A3" w:rsidRDefault="002147A3" w:rsidP="002147A3">
      <w:pPr>
        <w:pStyle w:val="ez-toc-page-1"/>
        <w:rPr>
          <w:rFonts w:ascii="Arial Black" w:hAnsi="Arial Black"/>
          <w:b/>
          <w:bCs/>
          <w:sz w:val="40"/>
          <w:szCs w:val="40"/>
        </w:rPr>
      </w:pPr>
      <w:r w:rsidRPr="002147A3">
        <w:rPr>
          <w:rFonts w:ascii="Arial Black" w:hAnsi="Arial Black"/>
          <w:b/>
          <w:bCs/>
          <w:sz w:val="40"/>
          <w:szCs w:val="40"/>
        </w:rPr>
        <w:t>20</w:t>
      </w:r>
      <w:r w:rsidRPr="002147A3">
        <w:rPr>
          <w:rFonts w:ascii="Arial Black" w:hAnsi="Arial Black"/>
          <w:b/>
          <w:bCs/>
          <w:color w:val="777777"/>
          <w:sz w:val="40"/>
          <w:szCs w:val="40"/>
        </w:rPr>
        <w:t xml:space="preserve"> </w:t>
      </w:r>
      <w:r w:rsidR="00B763F7" w:rsidRPr="002147A3">
        <w:rPr>
          <w:rFonts w:ascii="Arial Black" w:hAnsi="Arial Black"/>
          <w:b/>
          <w:bCs/>
          <w:sz w:val="40"/>
          <w:szCs w:val="40"/>
        </w:rPr>
        <w:t>USE CASES OF INTERNET OF THINGS</w:t>
      </w:r>
    </w:p>
    <w:p w14:paraId="01087CC8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5" w:anchor="smart-factories" w:tooltip="Smart Factories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Factories</w:t>
        </w:r>
      </w:hyperlink>
    </w:p>
    <w:p w14:paraId="3DA7AB52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6" w:anchor="enterprise-asset-management" w:tooltip="Enterprise Asset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Enterprise Asset management</w:t>
        </w:r>
      </w:hyperlink>
    </w:p>
    <w:p w14:paraId="64643823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7" w:anchor="predictive-maintenance" w:tooltip="Predictive maintenance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Predictive maintenance</w:t>
        </w:r>
      </w:hyperlink>
    </w:p>
    <w:p w14:paraId="73CA89BA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8" w:anchor="industrial-process-automationoptimization" w:tooltip="Industrial process automation/optimiza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Industrial process automation/optimization</w:t>
        </w:r>
      </w:hyperlink>
    </w:p>
    <w:p w14:paraId="3C129DCE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9" w:anchor="energy-management" w:tooltip="Energy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Energy Management</w:t>
        </w:r>
      </w:hyperlink>
    </w:p>
    <w:p w14:paraId="313CBDC8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10" w:anchor="smart-cities" w:tooltip="Smart Cities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Cities</w:t>
        </w:r>
      </w:hyperlink>
    </w:p>
    <w:p w14:paraId="02496240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1" w:anchor="outdoor-surveillance" w:tooltip="Outdoor surveillance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Outdoor surveillance</w:t>
        </w:r>
      </w:hyperlink>
    </w:p>
    <w:p w14:paraId="544AD464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2" w:anchor="smart-lighting" w:tooltip="Smart light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lighting</w:t>
        </w:r>
      </w:hyperlink>
    </w:p>
    <w:p w14:paraId="55C2E170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3" w:anchor="electronic-road-toll-collection-and-traffic-management" w:tooltip="Electronic Road Toll Collection and Traffic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Electronic Road Toll Collection and Traffic Management</w:t>
        </w:r>
      </w:hyperlink>
    </w:p>
    <w:p w14:paraId="304F5FC1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4" w:anchor="smart-parking" w:tooltip="Smart park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parking</w:t>
        </w:r>
      </w:hyperlink>
    </w:p>
    <w:p w14:paraId="70192F53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5" w:anchor="noise-monitoring" w:tooltip="Noise Monitor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Noise Monitoring</w:t>
        </w:r>
      </w:hyperlink>
    </w:p>
    <w:p w14:paraId="1139768C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6" w:anchor="structural-health-monitoring" w:tooltip="Structural Health Monitor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Structural Health Monitoring</w:t>
        </w:r>
      </w:hyperlink>
    </w:p>
    <w:p w14:paraId="648581D8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7" w:anchor="waste-management" w:tooltip="Waste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Waste Management</w:t>
        </w:r>
      </w:hyperlink>
    </w:p>
    <w:p w14:paraId="70D32304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18" w:anchor="water-management" w:tooltip="Water Management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Water Management</w:t>
        </w:r>
      </w:hyperlink>
    </w:p>
    <w:p w14:paraId="6EF351B4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19" w:anchor="water-conservation" w:tooltip="Water conserva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Water conservation</w:t>
        </w:r>
      </w:hyperlink>
    </w:p>
    <w:p w14:paraId="07924CF9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0" w:anchor="smart-irrigation" w:tooltip="Smart Irriga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Irrigation</w:t>
        </w:r>
      </w:hyperlink>
    </w:p>
    <w:p w14:paraId="129F9333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1" w:anchor="leakage-management" w:tooltip="Leakage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Leakage Management</w:t>
        </w:r>
      </w:hyperlink>
    </w:p>
    <w:p w14:paraId="0EDEBB7C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2" w:anchor="water-quality-management" w:tooltip="Water Quality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Water Quality Management</w:t>
        </w:r>
      </w:hyperlink>
    </w:p>
    <w:p w14:paraId="11CB411E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23" w:anchor="digital-health" w:tooltip="Digital Health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Digital Health</w:t>
        </w:r>
      </w:hyperlink>
    </w:p>
    <w:p w14:paraId="3D8DD0CC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4" w:anchor="ultraviolet-radiation-monitoring" w:tooltip="Ultraviolet Radiation Monitor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Ultraviolet Radiation Monitoring</w:t>
        </w:r>
      </w:hyperlink>
    </w:p>
    <w:p w14:paraId="24201B2C" w14:textId="3A2602DE" w:rsidR="002147A3" w:rsidRPr="00B763F7" w:rsidRDefault="000B4166" w:rsidP="00B763F7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5" w:anchor="fall-detection" w:tooltip="Fall Detec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Fall Detection</w:t>
        </w:r>
      </w:hyperlink>
    </w:p>
    <w:p w14:paraId="7EBF3C53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6" w:anchor="medical-fridges" w:tooltip="Medical Fridges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Medical Fridges</w:t>
        </w:r>
      </w:hyperlink>
    </w:p>
    <w:p w14:paraId="097A3816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7" w:anchor="patient-surveillanceremote-patient-monitoring" w:tooltip="Patient Surveillance/Remote Patient Monitor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Patient Surveillance/Remote Patient Monitoring</w:t>
        </w:r>
      </w:hyperlink>
    </w:p>
    <w:p w14:paraId="30C66841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28" w:anchor="smart-retail" w:tooltip="Smart Retail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Retail</w:t>
        </w:r>
      </w:hyperlink>
    </w:p>
    <w:p w14:paraId="469A4B4C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29" w:anchor="supply-chain-control" w:tooltip="Supply Chain Control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Supply Chain Control</w:t>
        </w:r>
      </w:hyperlink>
    </w:p>
    <w:p w14:paraId="2847799A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0" w:anchor="near-field-communication-nfc-payment" w:tooltip="Near Field Communication (NFC) Pay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Near Field Communication (NFC) Payment</w:t>
        </w:r>
      </w:hyperlink>
    </w:p>
    <w:p w14:paraId="5910DE5D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1" w:anchor="layout-optimization" w:tooltip="Layout Optimiza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Layout Optimization</w:t>
        </w:r>
      </w:hyperlink>
    </w:p>
    <w:p w14:paraId="59C335B6" w14:textId="4E81BDF9" w:rsidR="002147A3" w:rsidRPr="000B4166" w:rsidRDefault="000B4166" w:rsidP="000B4166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2" w:anchor="smart-product-management" w:tooltip="Smart Product Management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Product Management</w:t>
        </w:r>
      </w:hyperlink>
    </w:p>
    <w:p w14:paraId="30F070D8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33" w:anchor="smart-homes" w:tooltip="Smart Homes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Homes</w:t>
        </w:r>
      </w:hyperlink>
    </w:p>
    <w:p w14:paraId="1325CD43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4" w:anchor="remote-control-appliances" w:tooltip="Remote Control Appliances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Remote Control Appliances</w:t>
        </w:r>
      </w:hyperlink>
    </w:p>
    <w:p w14:paraId="2C403F0F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35" w:anchor="home-intrusion-detection-systems" w:tooltip="Home Intrusion Detection Systems: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Home Intrusion Detection Systems:</w:t>
        </w:r>
      </w:hyperlink>
    </w:p>
    <w:p w14:paraId="37BFF35F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6" w:anchor="smart-locks" w:tooltip="Smart locks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locks</w:t>
        </w:r>
      </w:hyperlink>
    </w:p>
    <w:p w14:paraId="59E863F1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7" w:anchor="motion-detection" w:tooltip="Motion detection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Motion detection</w:t>
        </w:r>
      </w:hyperlink>
    </w:p>
    <w:p w14:paraId="434F0BFD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38" w:anchor="smart-logistics" w:tooltip="Smart Logistics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Logistics</w:t>
        </w:r>
      </w:hyperlink>
    </w:p>
    <w:p w14:paraId="4A8BB0EA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39" w:anchor="fleet-tracking" w:tooltip="Fleet Track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Fleet Tracking</w:t>
        </w:r>
      </w:hyperlink>
    </w:p>
    <w:p w14:paraId="6C0EF033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40" w:anchor="platooning" w:tooltip="Platooning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Platooning</w:t>
        </w:r>
      </w:hyperlink>
    </w:p>
    <w:p w14:paraId="1421C3A6" w14:textId="77777777" w:rsidR="002147A3" w:rsidRPr="00B763F7" w:rsidRDefault="000B4166" w:rsidP="002147A3">
      <w:pPr>
        <w:pStyle w:val="ez-toc-page-1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41" w:anchor="connected-vehicles" w:tooltip="Connected Vehicles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Connected Vehicles</w:t>
        </w:r>
      </w:hyperlink>
    </w:p>
    <w:p w14:paraId="6E5B792A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42" w:anchor="smart-metering" w:tooltip="Smart Metering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Smart Metering</w:t>
        </w:r>
      </w:hyperlink>
    </w:p>
    <w:p w14:paraId="4644337F" w14:textId="77777777" w:rsidR="002147A3" w:rsidRPr="00B763F7" w:rsidRDefault="000B4166" w:rsidP="002147A3">
      <w:pPr>
        <w:pStyle w:val="ez-toc-heading-level-3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1800"/>
        <w:rPr>
          <w:rFonts w:ascii="Lato" w:hAnsi="Lato"/>
          <w:color w:val="777777"/>
          <w:sz w:val="23"/>
          <w:szCs w:val="23"/>
        </w:rPr>
      </w:pPr>
      <w:hyperlink r:id="rId43" w:anchor="smart-grid" w:tooltip="Smart Grid" w:history="1">
        <w:r w:rsidR="002147A3" w:rsidRPr="00B763F7">
          <w:rPr>
            <w:rStyle w:val="Hyperlink"/>
            <w:rFonts w:ascii="Lato" w:hAnsi="Lato"/>
            <w:color w:val="000000"/>
            <w:sz w:val="23"/>
            <w:szCs w:val="23"/>
            <w:u w:val="none"/>
          </w:rPr>
          <w:t>Smart Grid</w:t>
        </w:r>
      </w:hyperlink>
    </w:p>
    <w:p w14:paraId="41787710" w14:textId="77777777" w:rsidR="002147A3" w:rsidRPr="00B763F7" w:rsidRDefault="000B4166" w:rsidP="002147A3">
      <w:pPr>
        <w:pStyle w:val="ez-toc-page-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Lato" w:hAnsi="Lato"/>
          <w:color w:val="777777"/>
        </w:rPr>
      </w:pPr>
      <w:hyperlink r:id="rId44" w:anchor="digital-twins" w:tooltip="Digital Twins" w:history="1">
        <w:r w:rsidR="002147A3" w:rsidRPr="00B763F7">
          <w:rPr>
            <w:rStyle w:val="Hyperlink"/>
            <w:rFonts w:ascii="Lato" w:hAnsi="Lato"/>
            <w:color w:val="000000"/>
            <w:u w:val="none"/>
          </w:rPr>
          <w:t>Digital Twins</w:t>
        </w:r>
      </w:hyperlink>
    </w:p>
    <w:sectPr w:rsidR="002147A3" w:rsidRPr="00B7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193"/>
    <w:multiLevelType w:val="multilevel"/>
    <w:tmpl w:val="307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17ACE"/>
    <w:multiLevelType w:val="multilevel"/>
    <w:tmpl w:val="FD2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D11E9"/>
    <w:multiLevelType w:val="multilevel"/>
    <w:tmpl w:val="867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F0139"/>
    <w:multiLevelType w:val="multilevel"/>
    <w:tmpl w:val="372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3"/>
    <w:rsid w:val="000B4166"/>
    <w:rsid w:val="002147A3"/>
    <w:rsid w:val="007F0231"/>
    <w:rsid w:val="00B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1C14"/>
  <w15:chartTrackingRefBased/>
  <w15:docId w15:val="{99EE47DF-2CFD-4AC7-8C59-E02335D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-toc-page-1">
    <w:name w:val="ez-toc-page-1"/>
    <w:basedOn w:val="Normal"/>
    <w:rsid w:val="0021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47A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214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47A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1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147A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.aimultiple.com/iot-applications/" TargetMode="External"/><Relationship Id="rId18" Type="http://schemas.openxmlformats.org/officeDocument/2006/relationships/hyperlink" Target="https://research.aimultiple.com/iot-applications/" TargetMode="External"/><Relationship Id="rId26" Type="http://schemas.openxmlformats.org/officeDocument/2006/relationships/hyperlink" Target="https://research.aimultiple.com/iot-applications/" TargetMode="External"/><Relationship Id="rId39" Type="http://schemas.openxmlformats.org/officeDocument/2006/relationships/hyperlink" Target="https://research.aimultiple.com/iot-applications/" TargetMode="External"/><Relationship Id="rId21" Type="http://schemas.openxmlformats.org/officeDocument/2006/relationships/hyperlink" Target="https://research.aimultiple.com/iot-applications/" TargetMode="External"/><Relationship Id="rId34" Type="http://schemas.openxmlformats.org/officeDocument/2006/relationships/hyperlink" Target="https://research.aimultiple.com/iot-applications/" TargetMode="External"/><Relationship Id="rId42" Type="http://schemas.openxmlformats.org/officeDocument/2006/relationships/hyperlink" Target="https://research.aimultiple.com/iot-applications/" TargetMode="External"/><Relationship Id="rId7" Type="http://schemas.openxmlformats.org/officeDocument/2006/relationships/hyperlink" Target="https://research.aimultiple.com/iot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earch.aimultiple.com/iot-applications/" TargetMode="External"/><Relationship Id="rId29" Type="http://schemas.openxmlformats.org/officeDocument/2006/relationships/hyperlink" Target="https://research.aimultiple.com/iot-applic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earch.aimultiple.com/iot-applications/" TargetMode="External"/><Relationship Id="rId11" Type="http://schemas.openxmlformats.org/officeDocument/2006/relationships/hyperlink" Target="https://research.aimultiple.com/iot-applications/" TargetMode="External"/><Relationship Id="rId24" Type="http://schemas.openxmlformats.org/officeDocument/2006/relationships/hyperlink" Target="https://research.aimultiple.com/iot-applications/" TargetMode="External"/><Relationship Id="rId32" Type="http://schemas.openxmlformats.org/officeDocument/2006/relationships/hyperlink" Target="https://research.aimultiple.com/iot-applications/" TargetMode="External"/><Relationship Id="rId37" Type="http://schemas.openxmlformats.org/officeDocument/2006/relationships/hyperlink" Target="https://research.aimultiple.com/iot-applications/" TargetMode="External"/><Relationship Id="rId40" Type="http://schemas.openxmlformats.org/officeDocument/2006/relationships/hyperlink" Target="https://research.aimultiple.com/iot-applications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search.aimultiple.com/iot-applications/" TargetMode="External"/><Relationship Id="rId15" Type="http://schemas.openxmlformats.org/officeDocument/2006/relationships/hyperlink" Target="https://research.aimultiple.com/iot-applications/" TargetMode="External"/><Relationship Id="rId23" Type="http://schemas.openxmlformats.org/officeDocument/2006/relationships/hyperlink" Target="https://research.aimultiple.com/iot-applications/" TargetMode="External"/><Relationship Id="rId28" Type="http://schemas.openxmlformats.org/officeDocument/2006/relationships/hyperlink" Target="https://research.aimultiple.com/iot-applications/" TargetMode="External"/><Relationship Id="rId36" Type="http://schemas.openxmlformats.org/officeDocument/2006/relationships/hyperlink" Target="https://research.aimultiple.com/iot-applications/" TargetMode="External"/><Relationship Id="rId10" Type="http://schemas.openxmlformats.org/officeDocument/2006/relationships/hyperlink" Target="https://research.aimultiple.com/iot-applications/" TargetMode="External"/><Relationship Id="rId19" Type="http://schemas.openxmlformats.org/officeDocument/2006/relationships/hyperlink" Target="https://research.aimultiple.com/iot-applications/" TargetMode="External"/><Relationship Id="rId31" Type="http://schemas.openxmlformats.org/officeDocument/2006/relationships/hyperlink" Target="https://research.aimultiple.com/iot-applications/" TargetMode="External"/><Relationship Id="rId44" Type="http://schemas.openxmlformats.org/officeDocument/2006/relationships/hyperlink" Target="https://research.aimultiple.com/iot-app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aimultiple.com/iot-applications/" TargetMode="External"/><Relationship Id="rId14" Type="http://schemas.openxmlformats.org/officeDocument/2006/relationships/hyperlink" Target="https://research.aimultiple.com/iot-applications/" TargetMode="External"/><Relationship Id="rId22" Type="http://schemas.openxmlformats.org/officeDocument/2006/relationships/hyperlink" Target="https://research.aimultiple.com/iot-applications/" TargetMode="External"/><Relationship Id="rId27" Type="http://schemas.openxmlformats.org/officeDocument/2006/relationships/hyperlink" Target="https://research.aimultiple.com/iot-applications/" TargetMode="External"/><Relationship Id="rId30" Type="http://schemas.openxmlformats.org/officeDocument/2006/relationships/hyperlink" Target="https://research.aimultiple.com/iot-applications/" TargetMode="External"/><Relationship Id="rId35" Type="http://schemas.openxmlformats.org/officeDocument/2006/relationships/hyperlink" Target="https://research.aimultiple.com/iot-applications/" TargetMode="External"/><Relationship Id="rId43" Type="http://schemas.openxmlformats.org/officeDocument/2006/relationships/hyperlink" Target="https://research.aimultiple.com/iot-applications/" TargetMode="External"/><Relationship Id="rId8" Type="http://schemas.openxmlformats.org/officeDocument/2006/relationships/hyperlink" Target="https://research.aimultiple.com/iot-applic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search.aimultiple.com/iot-applications/" TargetMode="External"/><Relationship Id="rId17" Type="http://schemas.openxmlformats.org/officeDocument/2006/relationships/hyperlink" Target="https://research.aimultiple.com/iot-applications/" TargetMode="External"/><Relationship Id="rId25" Type="http://schemas.openxmlformats.org/officeDocument/2006/relationships/hyperlink" Target="https://research.aimultiple.com/iot-applications/" TargetMode="External"/><Relationship Id="rId33" Type="http://schemas.openxmlformats.org/officeDocument/2006/relationships/hyperlink" Target="https://research.aimultiple.com/iot-applications/" TargetMode="External"/><Relationship Id="rId38" Type="http://schemas.openxmlformats.org/officeDocument/2006/relationships/hyperlink" Target="https://research.aimultiple.com/iot-applications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esearch.aimultiple.com/iot-applications/" TargetMode="External"/><Relationship Id="rId41" Type="http://schemas.openxmlformats.org/officeDocument/2006/relationships/hyperlink" Target="https://research.aimultiple.com/iot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SYAM CHAITHANYA</dc:creator>
  <cp:keywords/>
  <dc:description/>
  <cp:lastModifiedBy>V.HARI KRISHNA</cp:lastModifiedBy>
  <cp:revision>3</cp:revision>
  <dcterms:created xsi:type="dcterms:W3CDTF">2021-05-23T08:52:00Z</dcterms:created>
  <dcterms:modified xsi:type="dcterms:W3CDTF">2021-05-23T09:14:00Z</dcterms:modified>
</cp:coreProperties>
</file>