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CB" w:rsidRDefault="001772CB" w:rsidP="001772CB">
      <w:pPr>
        <w:shd w:val="clear" w:color="auto" w:fill="FFFFFF"/>
        <w:spacing w:before="465" w:after="465" w:line="240" w:lineRule="auto"/>
        <w:outlineLvl w:val="2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 xml:space="preserve">NAME: </w:t>
      </w:r>
      <w:r>
        <w:rPr>
          <w:rFonts w:ascii="Arial" w:hAnsi="Arial" w:cs="Arial"/>
          <w:sz w:val="32"/>
          <w:szCs w:val="32"/>
          <w:shd w:val="clear" w:color="auto" w:fill="FFFFFF"/>
        </w:rPr>
        <w:t>JEYVARSHA.S</w:t>
      </w:r>
    </w:p>
    <w:p w:rsidR="001772CB" w:rsidRPr="001772CB" w:rsidRDefault="001772CB" w:rsidP="001772CB">
      <w:pPr>
        <w:shd w:val="clear" w:color="auto" w:fill="FFFFFF"/>
        <w:spacing w:before="465" w:after="465" w:line="240" w:lineRule="auto"/>
        <w:outlineLvl w:val="2"/>
        <w:rPr>
          <w:rFonts w:ascii="Arial" w:hAnsi="Arial" w:cs="Arial"/>
          <w:sz w:val="32"/>
          <w:szCs w:val="32"/>
          <w:shd w:val="clear" w:color="auto" w:fill="FFFFFF"/>
        </w:rPr>
      </w:pPr>
      <w:r w:rsidRPr="001772CB"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>REG NO:</w:t>
      </w:r>
      <w:r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</w:rPr>
        <w:t>19BEE1096</w:t>
      </w:r>
    </w:p>
    <w:p w:rsidR="001772CB" w:rsidRDefault="001772CB" w:rsidP="008833F9">
      <w:pPr>
        <w:shd w:val="clear" w:color="auto" w:fill="FFFFFF"/>
        <w:spacing w:before="465" w:after="465" w:line="240" w:lineRule="auto"/>
        <w:jc w:val="center"/>
        <w:outlineLvl w:val="2"/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>ASSIGNMENT-1</w:t>
      </w:r>
    </w:p>
    <w:p w:rsidR="00460EEA" w:rsidRDefault="00460EEA" w:rsidP="008833F9">
      <w:pPr>
        <w:shd w:val="clear" w:color="auto" w:fill="FFFFFF"/>
        <w:spacing w:before="465" w:after="465" w:line="240" w:lineRule="auto"/>
        <w:jc w:val="center"/>
        <w:outlineLvl w:val="2"/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</w:pPr>
      <w:r w:rsidRPr="00460EEA"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>List out 20 use cases of the Internet of Things</w:t>
      </w:r>
      <w:r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>:</w:t>
      </w:r>
    </w:p>
    <w:p w:rsidR="00460EEA" w:rsidRPr="00460EEA" w:rsidRDefault="00460EEA" w:rsidP="00460EEA">
      <w:pPr>
        <w:shd w:val="clear" w:color="auto" w:fill="FFFFFF"/>
        <w:spacing w:before="465" w:after="465" w:line="240" w:lineRule="auto"/>
        <w:outlineLvl w:val="2"/>
        <w:rPr>
          <w:rFonts w:ascii="Arial Narrow" w:eastAsia="Times New Roman" w:hAnsi="Arial Narrow" w:cs="Times New Roman"/>
          <w:b/>
          <w:sz w:val="32"/>
          <w:szCs w:val="32"/>
          <w:u w:val="single"/>
          <w:lang w:eastAsia="en-IN"/>
        </w:rPr>
      </w:pPr>
      <w:r w:rsidRPr="00460EEA">
        <w:rPr>
          <w:rFonts w:ascii="Arial Narrow" w:hAnsi="Arial Narrow" w:cs="Arial"/>
          <w:sz w:val="32"/>
          <w:szCs w:val="32"/>
          <w:shd w:val="clear" w:color="auto" w:fill="FFFFFF"/>
        </w:rPr>
        <w:t xml:space="preserve">The Internet of Things, or </w:t>
      </w:r>
      <w:proofErr w:type="spellStart"/>
      <w:r w:rsidRPr="00460EEA">
        <w:rPr>
          <w:rFonts w:ascii="Arial Narrow" w:hAnsi="Arial Narrow" w:cs="Arial"/>
          <w:sz w:val="32"/>
          <w:szCs w:val="32"/>
          <w:shd w:val="clear" w:color="auto" w:fill="FFFFFF"/>
        </w:rPr>
        <w:t>IoT</w:t>
      </w:r>
      <w:proofErr w:type="spellEnd"/>
      <w:r w:rsidRPr="00460EEA">
        <w:rPr>
          <w:rFonts w:ascii="Arial Narrow" w:hAnsi="Arial Narrow" w:cs="Arial"/>
          <w:sz w:val="32"/>
          <w:szCs w:val="32"/>
          <w:shd w:val="clear" w:color="auto" w:fill="FFFFFF"/>
        </w:rPr>
        <w:t xml:space="preserve">, is a concept that involves the usage of physical but internet-enabled devices, between which communication takes place through wireless networks. </w:t>
      </w:r>
      <w:proofErr w:type="spellStart"/>
      <w:r w:rsidRPr="00460EEA">
        <w:rPr>
          <w:rFonts w:ascii="Arial Narrow" w:hAnsi="Arial Narrow" w:cs="Arial"/>
          <w:sz w:val="32"/>
          <w:szCs w:val="32"/>
          <w:shd w:val="clear" w:color="auto" w:fill="FFFFFF"/>
        </w:rPr>
        <w:t>IoT</w:t>
      </w:r>
      <w:proofErr w:type="spellEnd"/>
      <w:r w:rsidRPr="00460EEA">
        <w:rPr>
          <w:rFonts w:ascii="Arial Narrow" w:hAnsi="Arial Narrow" w:cs="Arial"/>
          <w:sz w:val="32"/>
          <w:szCs w:val="32"/>
          <w:shd w:val="clear" w:color="auto" w:fill="FFFFFF"/>
        </w:rPr>
        <w:t xml:space="preserve"> and its applications are being used increasingly in multiple fields. Globally, 127 </w:t>
      </w:r>
      <w:proofErr w:type="spellStart"/>
      <w:r w:rsidRPr="00460EEA">
        <w:rPr>
          <w:rFonts w:ascii="Arial Narrow" w:hAnsi="Arial Narrow" w:cs="Arial"/>
          <w:sz w:val="32"/>
          <w:szCs w:val="32"/>
          <w:shd w:val="clear" w:color="auto" w:fill="FFFFFF"/>
        </w:rPr>
        <w:t>IoT</w:t>
      </w:r>
      <w:proofErr w:type="spellEnd"/>
      <w:r w:rsidRPr="00460EEA">
        <w:rPr>
          <w:rFonts w:ascii="Arial Narrow" w:hAnsi="Arial Narrow" w:cs="Arial"/>
          <w:sz w:val="32"/>
          <w:szCs w:val="32"/>
          <w:shd w:val="clear" w:color="auto" w:fill="FFFFFF"/>
        </w:rPr>
        <w:t xml:space="preserve"> devices are connected to the internet every second as per </w:t>
      </w:r>
      <w:hyperlink r:id="rId5" w:tgtFrame="_blank" w:history="1">
        <w:r w:rsidRPr="00460EEA">
          <w:rPr>
            <w:rStyle w:val="Strong"/>
            <w:rFonts w:ascii="Arial Narrow" w:hAnsi="Arial Narrow" w:cs="Arial"/>
            <w:sz w:val="32"/>
            <w:szCs w:val="32"/>
            <w:bdr w:val="none" w:sz="0" w:space="0" w:color="auto" w:frame="1"/>
            <w:shd w:val="clear" w:color="auto" w:fill="FFFFFF"/>
          </w:rPr>
          <w:t>McKinsey</w:t>
        </w:r>
      </w:hyperlink>
      <w:r w:rsidRPr="00460EEA">
        <w:rPr>
          <w:rFonts w:ascii="Arial Narrow" w:hAnsi="Arial Narrow" w:cs="Arial"/>
          <w:sz w:val="32"/>
          <w:szCs w:val="32"/>
          <w:shd w:val="clear" w:color="auto" w:fill="FFFFFF"/>
        </w:rPr>
        <w:t>. </w:t>
      </w:r>
    </w:p>
    <w:p w:rsidR="00460EEA" w:rsidRPr="00460EEA" w:rsidRDefault="00460EEA" w:rsidP="00460EEA">
      <w:pPr>
        <w:pStyle w:val="ListParagraph"/>
        <w:numPr>
          <w:ilvl w:val="0"/>
          <w:numId w:val="2"/>
        </w:numPr>
        <w:shd w:val="clear" w:color="auto" w:fill="FFFFFF"/>
        <w:spacing w:before="465" w:after="465" w:line="240" w:lineRule="auto"/>
        <w:ind w:left="-426" w:firstLine="0"/>
        <w:outlineLvl w:val="2"/>
        <w:rPr>
          <w:rFonts w:ascii="Arial Narrow" w:eastAsia="Times New Roman" w:hAnsi="Arial Narrow" w:cs="Times New Roman"/>
          <w:sz w:val="32"/>
          <w:szCs w:val="32"/>
          <w:lang w:eastAsia="en-IN"/>
        </w:rPr>
      </w:pPr>
      <w:r w:rsidRPr="00460EEA">
        <w:rPr>
          <w:rFonts w:ascii="Arial Narrow" w:eastAsia="Times New Roman" w:hAnsi="Arial Narrow" w:cs="Times New Roman"/>
          <w:sz w:val="32"/>
          <w:szCs w:val="32"/>
          <w:lang w:eastAsia="en-IN"/>
        </w:rPr>
        <w:t>Enterprise Asset management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Fonts w:ascii="Arial Narrow" w:hAnsi="Arial Narrow"/>
          <w:b w:val="0"/>
          <w:bCs w:val="0"/>
          <w:sz w:val="32"/>
          <w:szCs w:val="32"/>
        </w:rPr>
        <w:t>Predictive maintenance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Fonts w:ascii="Arial Narrow" w:hAnsi="Arial Narrow"/>
          <w:b w:val="0"/>
          <w:bCs w:val="0"/>
          <w:sz w:val="32"/>
          <w:szCs w:val="32"/>
        </w:rPr>
        <w:t>Industrial process automation/optimization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Fonts w:ascii="Arial Narrow" w:hAnsi="Arial Narrow"/>
          <w:b w:val="0"/>
          <w:bCs w:val="0"/>
          <w:sz w:val="32"/>
          <w:szCs w:val="32"/>
        </w:rPr>
        <w:t>Energy Management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Fonts w:ascii="Arial Narrow" w:hAnsi="Arial Narrow"/>
          <w:b w:val="0"/>
          <w:bCs w:val="0"/>
          <w:sz w:val="32"/>
          <w:szCs w:val="32"/>
        </w:rPr>
        <w:t>Outdoor surveillance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Fonts w:ascii="Arial Narrow" w:hAnsi="Arial Narrow"/>
          <w:b w:val="0"/>
          <w:bCs w:val="0"/>
          <w:sz w:val="32"/>
          <w:szCs w:val="32"/>
        </w:rPr>
        <w:t>Smart lighting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Fonts w:ascii="Arial Narrow" w:hAnsi="Arial Narrow"/>
          <w:b w:val="0"/>
          <w:bCs w:val="0"/>
          <w:sz w:val="32"/>
          <w:szCs w:val="32"/>
        </w:rPr>
        <w:t>Electronic Road Toll Collection and Traffic Management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Fonts w:ascii="Arial Narrow" w:hAnsi="Arial Narrow"/>
          <w:b w:val="0"/>
          <w:bCs w:val="0"/>
          <w:sz w:val="32"/>
          <w:szCs w:val="32"/>
        </w:rPr>
        <w:t>Smart parking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Fonts w:ascii="Arial Narrow" w:hAnsi="Arial Narrow"/>
          <w:b w:val="0"/>
          <w:bCs w:val="0"/>
          <w:sz w:val="32"/>
          <w:szCs w:val="32"/>
        </w:rPr>
        <w:t>Noise Monitoring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Fonts w:ascii="Arial Narrow" w:hAnsi="Arial Narrow"/>
          <w:b w:val="0"/>
          <w:bCs w:val="0"/>
          <w:sz w:val="32"/>
          <w:szCs w:val="32"/>
        </w:rPr>
        <w:t>Structural Health Monitoring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Fonts w:ascii="Arial Narrow" w:hAnsi="Arial Narrow"/>
          <w:b w:val="0"/>
          <w:bCs w:val="0"/>
          <w:sz w:val="32"/>
          <w:szCs w:val="32"/>
        </w:rPr>
        <w:lastRenderedPageBreak/>
        <w:t>Waste Management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Fonts w:ascii="Arial Narrow" w:hAnsi="Arial Narrow"/>
          <w:b w:val="0"/>
          <w:bCs w:val="0"/>
          <w:sz w:val="32"/>
          <w:szCs w:val="32"/>
        </w:rPr>
        <w:t>Smart Irrigation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Fonts w:ascii="Arial Narrow" w:hAnsi="Arial Narrow"/>
          <w:b w:val="0"/>
          <w:bCs w:val="0"/>
          <w:sz w:val="32"/>
          <w:szCs w:val="32"/>
        </w:rPr>
        <w:t>Medical Fridges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Fonts w:ascii="Arial Narrow" w:hAnsi="Arial Narrow"/>
          <w:b w:val="0"/>
          <w:bCs w:val="0"/>
          <w:sz w:val="32"/>
          <w:szCs w:val="32"/>
        </w:rPr>
        <w:t>Patient Surveillance/Remote Patient Monitoring</w:t>
      </w:r>
    </w:p>
    <w:p w:rsidR="00460EEA" w:rsidRPr="00460EEA" w:rsidRDefault="00460EEA" w:rsidP="00460EEA">
      <w:pPr>
        <w:pStyle w:val="Heading2"/>
        <w:numPr>
          <w:ilvl w:val="0"/>
          <w:numId w:val="2"/>
        </w:numPr>
        <w:shd w:val="clear" w:color="auto" w:fill="FFFFFF"/>
        <w:spacing w:before="465" w:after="465"/>
        <w:ind w:left="-426" w:firstLine="0"/>
        <w:rPr>
          <w:rFonts w:ascii="Arial Narrow" w:hAnsi="Arial Narrow"/>
          <w:b w:val="0"/>
          <w:bCs w:val="0"/>
          <w:color w:val="auto"/>
          <w:sz w:val="32"/>
          <w:szCs w:val="32"/>
        </w:rPr>
      </w:pPr>
      <w:r w:rsidRPr="00460EEA">
        <w:rPr>
          <w:rStyle w:val="Strong"/>
          <w:rFonts w:ascii="Arial Narrow" w:hAnsi="Arial Narrow"/>
          <w:bCs/>
          <w:color w:val="auto"/>
          <w:sz w:val="32"/>
          <w:szCs w:val="32"/>
        </w:rPr>
        <w:t>Smart Homes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Fonts w:ascii="Arial Narrow" w:hAnsi="Arial Narrow"/>
          <w:b w:val="0"/>
          <w:bCs w:val="0"/>
          <w:sz w:val="32"/>
          <w:szCs w:val="32"/>
        </w:rPr>
        <w:t>Smart Grid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Style w:val="Strong"/>
          <w:rFonts w:ascii="Arial Narrow" w:hAnsi="Arial Narrow" w:cs="Arial"/>
          <w:sz w:val="32"/>
          <w:szCs w:val="32"/>
          <w:bdr w:val="none" w:sz="0" w:space="0" w:color="auto" w:frame="1"/>
        </w:rPr>
      </w:pPr>
      <w:r w:rsidRPr="00460EEA">
        <w:rPr>
          <w:rStyle w:val="Strong"/>
          <w:rFonts w:ascii="Arial Narrow" w:hAnsi="Arial Narrow" w:cs="Arial"/>
          <w:sz w:val="32"/>
          <w:szCs w:val="32"/>
          <w:bdr w:val="none" w:sz="0" w:space="0" w:color="auto" w:frame="1"/>
        </w:rPr>
        <w:t>Autonomous and Connected Vehicles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Style w:val="Strong"/>
          <w:rFonts w:ascii="Arial Narrow" w:hAnsi="Arial Narrow" w:cs="Arial"/>
          <w:sz w:val="32"/>
          <w:szCs w:val="32"/>
          <w:bdr w:val="none" w:sz="0" w:space="0" w:color="auto" w:frame="1"/>
        </w:rPr>
      </w:pPr>
      <w:r w:rsidRPr="00460EEA">
        <w:rPr>
          <w:rStyle w:val="Strong"/>
          <w:rFonts w:ascii="Arial Narrow" w:hAnsi="Arial Narrow" w:cs="Arial"/>
          <w:sz w:val="32"/>
          <w:szCs w:val="32"/>
          <w:bdr w:val="none" w:sz="0" w:space="0" w:color="auto" w:frame="1"/>
        </w:rPr>
        <w:t xml:space="preserve">Smart Watches, Fitness Trackers, </w:t>
      </w:r>
      <w:proofErr w:type="spellStart"/>
      <w:r w:rsidRPr="00460EEA">
        <w:rPr>
          <w:rStyle w:val="Strong"/>
          <w:rFonts w:ascii="Arial Narrow" w:hAnsi="Arial Narrow" w:cs="Arial"/>
          <w:sz w:val="32"/>
          <w:szCs w:val="32"/>
          <w:bdr w:val="none" w:sz="0" w:space="0" w:color="auto" w:frame="1"/>
        </w:rPr>
        <w:t>Wearables</w:t>
      </w:r>
      <w:proofErr w:type="spellEnd"/>
      <w:r w:rsidRPr="00460EEA">
        <w:rPr>
          <w:rStyle w:val="Strong"/>
          <w:rFonts w:ascii="Arial Narrow" w:hAnsi="Arial Narrow" w:cs="Arial"/>
          <w:sz w:val="32"/>
          <w:szCs w:val="32"/>
          <w:bdr w:val="none" w:sz="0" w:space="0" w:color="auto" w:frame="1"/>
        </w:rPr>
        <w:t xml:space="preserve"> and “</w:t>
      </w:r>
      <w:proofErr w:type="spellStart"/>
      <w:r w:rsidRPr="00460EEA">
        <w:rPr>
          <w:rStyle w:val="Strong"/>
          <w:rFonts w:ascii="Arial Narrow" w:hAnsi="Arial Narrow" w:cs="Arial"/>
          <w:sz w:val="32"/>
          <w:szCs w:val="32"/>
          <w:bdr w:val="none" w:sz="0" w:space="0" w:color="auto" w:frame="1"/>
        </w:rPr>
        <w:t>Hearables</w:t>
      </w:r>
      <w:proofErr w:type="spellEnd"/>
      <w:r w:rsidRPr="00460EEA">
        <w:rPr>
          <w:rStyle w:val="Strong"/>
          <w:rFonts w:ascii="Arial Narrow" w:hAnsi="Arial Narrow" w:cs="Arial"/>
          <w:sz w:val="32"/>
          <w:szCs w:val="32"/>
          <w:bdr w:val="none" w:sz="0" w:space="0" w:color="auto" w:frame="1"/>
        </w:rPr>
        <w:t>”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Style w:val="Strong"/>
          <w:rFonts w:ascii="Arial Narrow" w:hAnsi="Arial Narrow" w:cs="Arial"/>
          <w:sz w:val="32"/>
          <w:szCs w:val="32"/>
          <w:bdr w:val="none" w:sz="0" w:space="0" w:color="auto" w:frame="1"/>
        </w:rPr>
      </w:pPr>
      <w:r w:rsidRPr="00460EEA">
        <w:rPr>
          <w:rStyle w:val="Strong"/>
          <w:rFonts w:ascii="Arial Narrow" w:hAnsi="Arial Narrow" w:cs="Arial"/>
          <w:sz w:val="32"/>
          <w:szCs w:val="32"/>
          <w:bdr w:val="none" w:sz="0" w:space="0" w:color="auto" w:frame="1"/>
        </w:rPr>
        <w:t>Drones on the Rise</w:t>
      </w:r>
    </w:p>
    <w:p w:rsidR="00460EEA" w:rsidRPr="00460EEA" w:rsidRDefault="00460EEA" w:rsidP="00460EEA">
      <w:pPr>
        <w:pStyle w:val="Heading3"/>
        <w:numPr>
          <w:ilvl w:val="0"/>
          <w:numId w:val="2"/>
        </w:numPr>
        <w:shd w:val="clear" w:color="auto" w:fill="FFFFFF"/>
        <w:spacing w:before="465" w:beforeAutospacing="0" w:after="465" w:afterAutospacing="0"/>
        <w:ind w:left="-426" w:firstLine="0"/>
        <w:rPr>
          <w:rFonts w:ascii="Arial Narrow" w:hAnsi="Arial Narrow"/>
          <w:b w:val="0"/>
          <w:bCs w:val="0"/>
          <w:sz w:val="32"/>
          <w:szCs w:val="32"/>
        </w:rPr>
      </w:pPr>
      <w:r w:rsidRPr="00460EEA">
        <w:rPr>
          <w:rStyle w:val="Strong"/>
          <w:rFonts w:ascii="Arial Narrow" w:hAnsi="Arial Narrow" w:cs="Arial"/>
          <w:sz w:val="32"/>
          <w:szCs w:val="32"/>
          <w:bdr w:val="none" w:sz="0" w:space="0" w:color="auto" w:frame="1"/>
        </w:rPr>
        <w:t>Companion Robots</w:t>
      </w:r>
    </w:p>
    <w:p w:rsidR="00460EEA" w:rsidRPr="00460EEA" w:rsidRDefault="00460EEA" w:rsidP="00460EEA">
      <w:pPr>
        <w:pStyle w:val="Heading3"/>
        <w:shd w:val="clear" w:color="auto" w:fill="FFFFFF"/>
        <w:spacing w:before="465" w:beforeAutospacing="0" w:after="465" w:afterAutospacing="0"/>
        <w:ind w:left="-426"/>
        <w:rPr>
          <w:rFonts w:ascii="Arial Narrow" w:hAnsi="Arial Narrow"/>
          <w:b w:val="0"/>
          <w:bCs w:val="0"/>
          <w:sz w:val="32"/>
          <w:szCs w:val="32"/>
        </w:rPr>
      </w:pPr>
    </w:p>
    <w:p w:rsidR="008C7C7D" w:rsidRPr="00460EEA" w:rsidRDefault="001772CB" w:rsidP="00460EEA">
      <w:pPr>
        <w:ind w:left="-426"/>
        <w:rPr>
          <w:rFonts w:ascii="Arial Narrow" w:hAnsi="Arial Narrow"/>
          <w:sz w:val="32"/>
          <w:szCs w:val="32"/>
        </w:rPr>
      </w:pPr>
    </w:p>
    <w:sectPr w:rsidR="008C7C7D" w:rsidRPr="00460EEA" w:rsidSect="001772C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521FC"/>
    <w:multiLevelType w:val="hybridMultilevel"/>
    <w:tmpl w:val="0666F0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C3156"/>
    <w:multiLevelType w:val="hybridMultilevel"/>
    <w:tmpl w:val="D3866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460EEA"/>
    <w:rsid w:val="001772CB"/>
    <w:rsid w:val="00270E57"/>
    <w:rsid w:val="00460EEA"/>
    <w:rsid w:val="00573736"/>
    <w:rsid w:val="00637499"/>
    <w:rsid w:val="008833F9"/>
    <w:rsid w:val="00D25C95"/>
    <w:rsid w:val="00F1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C9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0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0E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E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60EEA"/>
    <w:rPr>
      <w:b/>
      <w:bCs/>
    </w:rPr>
  </w:style>
  <w:style w:type="paragraph" w:styleId="ListParagraph">
    <w:name w:val="List Paragraph"/>
    <w:basedOn w:val="Normal"/>
    <w:uiPriority w:val="34"/>
    <w:qFormat/>
    <w:rsid w:val="00460E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ckinsey.com/industries/semiconductors/our-insights/whats-new-with-the-internet-of-th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160</Words>
  <Characters>918</Characters>
  <Application>Microsoft Office Word</Application>
  <DocSecurity>0</DocSecurity>
  <Lines>7</Lines>
  <Paragraphs>2</Paragraphs>
  <ScaleCrop>false</ScaleCrop>
  <Company>Microsoft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2021-07-18T03:48:00Z</dcterms:created>
  <dcterms:modified xsi:type="dcterms:W3CDTF">2021-07-18T13:45:00Z</dcterms:modified>
</cp:coreProperties>
</file>