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center"/>
        <w:rPr>
          <w:rFonts w:ascii="Times New Roman" w:hAnsi="Times New Roman" w:cs="Times New Roman"/>
          <w:b/>
          <w:bCs/>
          <w:color w:val="000000" w:themeColor="text1"/>
          <w:sz w:val="24"/>
          <w:szCs w:val="24"/>
          <w14:textFill>
            <w14:solidFill>
              <w14:schemeClr w14:val="tx1"/>
            </w14:solidFill>
          </w14:textFill>
        </w:rPr>
      </w:pPr>
      <w:bookmarkStart w:id="0" w:name="_GoBack"/>
      <w:r>
        <w:rPr>
          <w:rFonts w:ascii="Times New Roman" w:hAnsi="Times New Roman" w:cs="Times New Roman"/>
          <w:b/>
          <w:bCs/>
          <w:color w:val="000000" w:themeColor="text1"/>
          <w:sz w:val="24"/>
          <w:szCs w:val="24"/>
          <w14:textFill>
            <w14:solidFill>
              <w14:schemeClr w14:val="tx1"/>
            </w14:solidFill>
          </w14:textFill>
        </w:rPr>
        <w:t>Unveiling The Virtual Classroom an In-Depth Analysis of The Online Education System</w:t>
      </w:r>
    </w:p>
    <w:bookmarkEnd w:id="0"/>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1 INTRODUCTION</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1.1 Overview</w:t>
      </w:r>
    </w:p>
    <w:p>
      <w:p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p>
    <w:p>
      <w:pPr>
        <w:spacing w:before="100" w:beforeAutospacing="1" w:after="100" w:afterAutospacing="1"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1.2 Purpose</w:t>
      </w:r>
    </w:p>
    <w:p>
      <w:p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project aims to delve deep into the various aspects of online education, examining its strengths, weaknesses, opportunities, and challenges. The outcomes of this project will provide valuable insights for educational institutions, policymakers, and online learning platforms to enhance the effectiveness and accessibility of online education. This analysis of the online education system aims to contribute to the ongoing dialogue on the future of education and help shape a more inclusive, engaging, and effective learning environment in the digital age. </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2 LITERATURE SURVEY</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2.1 Existing problem</w:t>
      </w:r>
    </w:p>
    <w:p>
      <w:pPr>
        <w:pStyle w:val="10"/>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Time Management</w:t>
      </w:r>
    </w:p>
    <w:p>
      <w:pPr>
        <w:pStyle w:val="10"/>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Extra Resources</w:t>
      </w:r>
    </w:p>
    <w:p>
      <w:pPr>
        <w:pStyle w:val="10"/>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No Recordings of Classes</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2.2 Proposed solution</w:t>
      </w:r>
    </w:p>
    <w:p>
      <w:p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Online classes offer more flexibility, convenience, and access to learning resources than offline classes. </w:t>
      </w:r>
    </w:p>
    <w:p>
      <w:pPr>
        <w:pStyle w:val="10"/>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Flexible:</w:t>
      </w:r>
      <w:r>
        <w:rPr>
          <w:rFonts w:ascii="Times New Roman" w:hAnsi="Times New Roman" w:cs="Times New Roman"/>
          <w:color w:val="000000" w:themeColor="text1"/>
          <w:sz w:val="24"/>
          <w:szCs w:val="24"/>
          <w14:textFill>
            <w14:solidFill>
              <w14:schemeClr w14:val="tx1"/>
            </w14:solidFill>
          </w14:textFill>
        </w:rPr>
        <w:t xml:space="preserve"> </w:t>
      </w:r>
    </w:p>
    <w:p>
      <w:pPr>
        <w:pStyle w:val="10"/>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Ease of Access</w:t>
      </w:r>
    </w:p>
    <w:p>
      <w:pPr>
        <w:pStyle w:val="10"/>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Affordable</w:t>
      </w:r>
    </w:p>
    <w:p>
      <w:pPr>
        <w:pStyle w:val="10"/>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Comfortable and convenient</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3 THEORITICAL ANALYSIS</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3.1 Block diagram</w:t>
      </w:r>
    </w:p>
    <w:p>
      <w:pPr>
        <w:spacing w:before="100" w:beforeAutospacing="1" w:after="100" w:afterAutospacing="1"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3987800" cy="2224405"/>
            <wp:effectExtent l="19050" t="19050" r="12700" b="23495"/>
            <wp:docPr id="55445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4670" name="Picture 1"/>
                    <pic:cNvPicPr>
                      <a:picLocks noChangeAspect="1" noChangeArrowheads="1"/>
                    </pic:cNvPicPr>
                  </pic:nvPicPr>
                  <pic:blipFill>
                    <a:blip r:embed="rId6">
                      <a:extLst>
                        <a:ext uri="{28A0092B-C50C-407E-A947-70E740481C1C}">
                          <a14:useLocalDpi xmlns:a14="http://schemas.microsoft.com/office/drawing/2010/main" val="0"/>
                        </a:ext>
                      </a:extLst>
                    </a:blip>
                    <a:srcRect l="5598" t="13909" r="3721"/>
                    <a:stretch>
                      <a:fillRect/>
                    </a:stretch>
                  </pic:blipFill>
                  <pic:spPr>
                    <a:xfrm>
                      <a:off x="0" y="0"/>
                      <a:ext cx="3995895" cy="2228758"/>
                    </a:xfrm>
                    <a:prstGeom prst="rect">
                      <a:avLst/>
                    </a:prstGeom>
                    <a:noFill/>
                    <a:ln>
                      <a:solidFill>
                        <a:schemeClr val="tx1"/>
                      </a:solidFill>
                    </a:ln>
                  </pic:spPr>
                </pic:pic>
              </a:graphicData>
            </a:graphic>
          </wp:inline>
        </w:drawing>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3.2 Hardware / Software Designing</w:t>
      </w:r>
    </w:p>
    <w:p>
      <w:pPr>
        <w:pStyle w:val="10"/>
        <w:numPr>
          <w:ilvl w:val="0"/>
          <w:numId w:val="3"/>
        </w:num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IBM Cloud</w:t>
      </w:r>
    </w:p>
    <w:p>
      <w:pPr>
        <w:pStyle w:val="10"/>
        <w:numPr>
          <w:ilvl w:val="0"/>
          <w:numId w:val="3"/>
        </w:num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IBM Cognos</w:t>
      </w:r>
    </w:p>
    <w:p>
      <w:pPr>
        <w:pStyle w:val="10"/>
        <w:numPr>
          <w:ilvl w:val="0"/>
          <w:numId w:val="3"/>
        </w:num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Visual Studio Code</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4 EXPERIMENTAL INVESTIGATIONS</w:t>
      </w:r>
    </w:p>
    <w:p>
      <w:p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experimental investigations yield actionable insights into the potential impact of IBM Cognos Analytics on online education. By analysing student performance, predicting areas of concern, and tailoring learning experiences, the project aims to enhance the overall quality of online education. </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5 FLOWCHART</w:t>
      </w:r>
    </w:p>
    <w:p>
      <w:p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drawing>
          <wp:inline distT="0" distB="0" distL="0" distR="0">
            <wp:extent cx="3991610" cy="2749550"/>
            <wp:effectExtent l="6350" t="6350" r="10160" b="17780"/>
            <wp:docPr id="23376149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6 RESULTS</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Online Education Dashboard</w:t>
      </w:r>
    </w:p>
    <w:p>
      <w:pPr>
        <w:spacing w:before="100" w:beforeAutospacing="1" w:after="100" w:afterAutospacing="1" w:line="360" w:lineRule="auto"/>
      </w:pPr>
      <w:r>
        <w:drawing>
          <wp:inline distT="0" distB="0" distL="114300" distR="114300">
            <wp:extent cx="5722620" cy="279971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22620" cy="2799715"/>
                    </a:xfrm>
                    <a:prstGeom prst="rect">
                      <a:avLst/>
                    </a:prstGeom>
                    <a:noFill/>
                    <a:ln>
                      <a:noFill/>
                    </a:ln>
                  </pic:spPr>
                </pic:pic>
              </a:graphicData>
            </a:graphic>
          </wp:inline>
        </w:drawing>
      </w:r>
    </w:p>
    <w:p>
      <w:pPr>
        <w:spacing w:before="100" w:beforeAutospacing="1" w:after="100" w:afterAutospacing="1" w:line="360" w:lineRule="auto"/>
      </w:pPr>
      <w:r>
        <w:drawing>
          <wp:inline distT="0" distB="0" distL="114300" distR="114300">
            <wp:extent cx="5560060" cy="274891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560060" cy="2748915"/>
                    </a:xfrm>
                    <a:prstGeom prst="rect">
                      <a:avLst/>
                    </a:prstGeom>
                    <a:noFill/>
                    <a:ln>
                      <a:noFill/>
                    </a:ln>
                  </pic:spPr>
                </pic:pic>
              </a:graphicData>
            </a:graphic>
          </wp:inline>
        </w:drawing>
      </w:r>
    </w:p>
    <w:p>
      <w:pPr>
        <w:spacing w:before="100" w:beforeAutospacing="1" w:after="100" w:afterAutospacing="1" w:line="360" w:lineRule="auto"/>
      </w:pPr>
      <w:r>
        <w:drawing>
          <wp:inline distT="0" distB="0" distL="114300" distR="114300">
            <wp:extent cx="5504815" cy="2576830"/>
            <wp:effectExtent l="0" t="0" r="1206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504815" cy="2576830"/>
                    </a:xfrm>
                    <a:prstGeom prst="rect">
                      <a:avLst/>
                    </a:prstGeom>
                    <a:noFill/>
                    <a:ln>
                      <a:noFill/>
                    </a:ln>
                  </pic:spPr>
                </pic:pic>
              </a:graphicData>
            </a:graphic>
          </wp:inline>
        </w:drawing>
      </w:r>
    </w:p>
    <w:p>
      <w:pPr>
        <w:spacing w:before="100" w:beforeAutospacing="1" w:after="100" w:afterAutospacing="1" w:line="360" w:lineRule="auto"/>
      </w:pPr>
      <w:r>
        <w:drawing>
          <wp:inline distT="0" distB="0" distL="114300" distR="114300">
            <wp:extent cx="5495290" cy="270700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495290" cy="2707005"/>
                    </a:xfrm>
                    <a:prstGeom prst="rect">
                      <a:avLst/>
                    </a:prstGeom>
                    <a:noFill/>
                    <a:ln>
                      <a:noFill/>
                    </a:ln>
                  </pic:spPr>
                </pic:pic>
              </a:graphicData>
            </a:graphic>
          </wp:inline>
        </w:drawing>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Online Education Story</w:t>
      </w:r>
    </w:p>
    <w:p>
      <w:pPr>
        <w:spacing w:before="100" w:beforeAutospacing="1" w:after="100" w:afterAutospacing="1" w:line="360" w:lineRule="auto"/>
      </w:pPr>
      <w:r>
        <w:drawing>
          <wp:inline distT="0" distB="0" distL="114300" distR="114300">
            <wp:extent cx="5445760" cy="29616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445760" cy="2961640"/>
                    </a:xfrm>
                    <a:prstGeom prst="rect">
                      <a:avLst/>
                    </a:prstGeom>
                    <a:noFill/>
                    <a:ln>
                      <a:noFill/>
                    </a:ln>
                  </pic:spPr>
                </pic:pic>
              </a:graphicData>
            </a:graphic>
          </wp:inline>
        </w:drawing>
      </w:r>
    </w:p>
    <w:p>
      <w:pPr>
        <w:spacing w:before="100" w:beforeAutospacing="1" w:after="100" w:afterAutospacing="1" w:line="360" w:lineRule="auto"/>
      </w:pPr>
    </w:p>
    <w:p>
      <w:pPr>
        <w:spacing w:before="100" w:beforeAutospacing="1" w:after="100" w:afterAutospacing="1" w:line="360" w:lineRule="auto"/>
      </w:pPr>
      <w:r>
        <w:drawing>
          <wp:inline distT="0" distB="0" distL="114300" distR="114300">
            <wp:extent cx="5521325" cy="3195955"/>
            <wp:effectExtent l="0" t="0" r="1079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521325" cy="3195955"/>
                    </a:xfrm>
                    <a:prstGeom prst="rect">
                      <a:avLst/>
                    </a:prstGeom>
                    <a:noFill/>
                    <a:ln>
                      <a:noFill/>
                    </a:ln>
                  </pic:spPr>
                </pic:pic>
              </a:graphicData>
            </a:graphic>
          </wp:inline>
        </w:drawing>
      </w:r>
    </w:p>
    <w:p>
      <w:pPr>
        <w:spacing w:before="100" w:beforeAutospacing="1" w:after="100" w:afterAutospacing="1" w:line="360" w:lineRule="auto"/>
      </w:pPr>
      <w:r>
        <w:drawing>
          <wp:inline distT="0" distB="0" distL="114300" distR="114300">
            <wp:extent cx="5506720" cy="3249930"/>
            <wp:effectExtent l="0" t="0" r="1016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06720" cy="3249930"/>
                    </a:xfrm>
                    <a:prstGeom prst="rect">
                      <a:avLst/>
                    </a:prstGeom>
                    <a:noFill/>
                    <a:ln>
                      <a:noFill/>
                    </a:ln>
                  </pic:spPr>
                </pic:pic>
              </a:graphicData>
            </a:graphic>
          </wp:inline>
        </w:drawing>
      </w:r>
    </w:p>
    <w:p>
      <w:pPr>
        <w:spacing w:before="100" w:beforeAutospacing="1" w:after="100" w:afterAutospacing="1"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Online Education Report</w:t>
      </w:r>
    </w:p>
    <w:p>
      <w:p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drawing>
          <wp:inline distT="0" distB="0" distL="114300" distR="114300">
            <wp:extent cx="5716905" cy="2795905"/>
            <wp:effectExtent l="0" t="0" r="133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716905" cy="2795905"/>
                    </a:xfrm>
                    <a:prstGeom prst="rect">
                      <a:avLst/>
                    </a:prstGeom>
                    <a:noFill/>
                    <a:ln>
                      <a:noFill/>
                    </a:ln>
                  </pic:spPr>
                </pic:pic>
              </a:graphicData>
            </a:graphic>
          </wp:inline>
        </w:drawing>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7 ADVANTAGES &amp; DISADVANTAGES</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Advantages of Online Education</w:t>
      </w:r>
    </w:p>
    <w:p>
      <w:pPr>
        <w:pStyle w:val="10"/>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Online classes allow students to be more flexible with their schedules because they can attend classes from the comfort of their own homes. </w:t>
      </w:r>
    </w:p>
    <w:p>
      <w:pPr>
        <w:pStyle w:val="10"/>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Online education is easily available everywhere and at any time if one has a reliable internet connection. </w:t>
      </w:r>
    </w:p>
    <w:p>
      <w:pPr>
        <w:pStyle w:val="10"/>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 comparison to offline school, where fees range from transportation to uniforms, extracurriculars, and a variety of other things, the whole education cost in online education is deducted fairly. </w:t>
      </w:r>
    </w:p>
    <w:p>
      <w:pPr>
        <w:pStyle w:val="10"/>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Because of the reasons stated above, online education is far more convenient than traditional education. </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Disadvantages of Online Education</w:t>
      </w:r>
    </w:p>
    <w:p>
      <w:pPr>
        <w:pStyle w:val="10"/>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Any connectivity issues that may arise are one of the key downsides of online education. </w:t>
      </w:r>
    </w:p>
    <w:p>
      <w:pPr>
        <w:pStyle w:val="10"/>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For a teacher, one of the major disadvantages of online education is managing student attention. </w:t>
      </w:r>
    </w:p>
    <w:p>
      <w:pPr>
        <w:pStyle w:val="10"/>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Another significant and unavoidable disadvantage of online classes is the amount of time spent in front of the computer. </w:t>
      </w:r>
    </w:p>
    <w:p>
      <w:pPr>
        <w:pStyle w:val="10"/>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Online education, unlike offline education, does not allow students to engage with their peers daily. </w:t>
      </w:r>
    </w:p>
    <w:p>
      <w:pPr>
        <w:spacing w:before="100" w:beforeAutospacing="1" w:after="100" w:afterAutospacing="1"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8 APPLICATIONS</w:t>
      </w:r>
    </w:p>
    <w:p>
      <w:pPr>
        <w:pStyle w:val="10"/>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It can be used in </w:t>
      </w:r>
      <w:r>
        <w:rPr>
          <w:rFonts w:ascii="Times New Roman" w:hAnsi="Times New Roman" w:cs="Times New Roman"/>
          <w:color w:val="000000" w:themeColor="text1"/>
          <w:sz w:val="24"/>
          <w:szCs w:val="24"/>
          <w:lang w:val="en-US"/>
          <w14:textFill>
            <w14:solidFill>
              <w14:schemeClr w14:val="tx1"/>
            </w14:solidFill>
          </w14:textFill>
        </w:rPr>
        <w:t>Analyzing</w:t>
      </w:r>
      <w:r>
        <w:rPr>
          <w:rFonts w:ascii="Times New Roman" w:hAnsi="Times New Roman" w:cs="Times New Roman"/>
          <w:color w:val="000000" w:themeColor="text1"/>
          <w:sz w:val="24"/>
          <w:szCs w:val="24"/>
          <w14:textFill>
            <w14:solidFill>
              <w14:schemeClr w14:val="tx1"/>
            </w14:solidFill>
          </w14:textFill>
        </w:rPr>
        <w:t xml:space="preserve"> the Complexities of Online Education Systems</w:t>
      </w:r>
    </w:p>
    <w:p>
      <w:pPr>
        <w:pStyle w:val="10"/>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effects of online education on academic success can be studied.</w:t>
      </w:r>
    </w:p>
    <w:p>
      <w:pPr>
        <w:pStyle w:val="10"/>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It aids in Optimization of Online Education and Teaching Evaluation System </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9 CONCLUSION</w:t>
      </w:r>
    </w:p>
    <w:p>
      <w:pPr>
        <w:spacing w:before="100" w:beforeAutospacing="1" w:after="100" w:afterAutospacing="1"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online education system has both pros and cons. IBM Cognos Analytics provides new insights into the key factors of accessibility, educator preparation, and student engagement. Using IBM Cognos Analytics, we can use data to improve these factors and enhance the effectiveness of virtual classrooms.</w:t>
      </w:r>
    </w:p>
    <w:p>
      <w:pPr>
        <w:spacing w:before="100" w:beforeAutospacing="1" w:after="100" w:afterAutospacing="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 BIBILOGRAPHY</w:t>
      </w:r>
    </w:p>
    <w:p>
      <w:pPr>
        <w:pStyle w:val="10"/>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J. Chang, "Online Instruction and Offline Classroom Teaching: A Study on Parallel Education Systems," 2021 9th International Conference on Information and Education Technology (ICIET), Okayama, Japan, 2021, pp. 157-160, </w:t>
      </w:r>
    </w:p>
    <w:p>
      <w:pPr>
        <w:pStyle w:val="10"/>
        <w:spacing w:before="100" w:beforeAutospacing="1" w:after="100" w:afterAutospacing="1"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doi: 10.1109/ICIET51873.2021.9419638.</w:t>
      </w:r>
    </w:p>
    <w:p>
      <w:pPr>
        <w:pStyle w:val="10"/>
        <w:numPr>
          <w:ilvl w:val="0"/>
          <w:numId w:val="7"/>
        </w:numPr>
        <w:spacing w:before="100" w:beforeAutospacing="1" w:after="100" w:afterAutospacing="1"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Cui, Y., Ma, Z., Wang, L., Yang, A., Liu, Q., Kong, S. and Wang, H., 2023. A survey on big data-enabled innovative online education systems during the COVID-19 pandemic. Journal of Innovation &amp; Knowledge, 8(1), p.100295.</w:t>
      </w:r>
    </w:p>
    <w:p>
      <w:pPr>
        <w:pStyle w:val="10"/>
        <w:numPr>
          <w:ilvl w:val="0"/>
          <w:numId w:val="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Online vs Offline Education, Inspiria Knowledge Campus, </w:t>
      </w:r>
    </w:p>
    <w:p>
      <w:pPr>
        <w:pStyle w:val="10"/>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https://inspiria.edu.in/online-vs-offline-education-advantages-and-disadvantages/</w:t>
      </w:r>
    </w:p>
    <w:p>
      <w:pPr>
        <w:pStyle w:val="10"/>
        <w:numPr>
          <w:ilvl w:val="0"/>
          <w:numId w:val="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Analyzing the Complexities of Online Education Systems https://link.springer.com/article/10.1007/s11528-020-00538-9.</w:t>
      </w:r>
    </w:p>
    <w:p>
      <w:pPr>
        <w:pStyle w:val="10"/>
        <w:numPr>
          <w:ilvl w:val="0"/>
          <w:numId w:val="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effects of online education on academic success https://link.springer.com/article/10.1007/s10639-021-10740-8.</w:t>
      </w:r>
    </w:p>
    <w:p>
      <w:pPr>
        <w:pStyle w:val="10"/>
        <w:numPr>
          <w:ilvl w:val="0"/>
          <w:numId w:val="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Optimization of Online Education and Teaching Evaluation System Based https://www.hindawi.com/journals/cin/2021/8785127/.</w:t>
      </w:r>
    </w:p>
    <w:p>
      <w:pPr>
        <w:pStyle w:val="10"/>
        <w:numPr>
          <w:ilvl w:val="0"/>
          <w:numId w:val="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Sustainability | Free Full-Text | The Effectiveness of Online Education. https://www.mdpi.com/2071-1050/13/9/5311.</w:t>
      </w:r>
    </w:p>
    <w:p>
      <w:p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APPENDIX</w:t>
      </w:r>
    </w:p>
    <w:p>
      <w:pPr>
        <w:pStyle w:val="10"/>
        <w:numPr>
          <w:ilvl w:val="0"/>
          <w:numId w:val="8"/>
        </w:num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Index.html</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&lt;!DOCTYPE html&gt;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&lt;html lang="en"&gt;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&lt;head&gt;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&lt;meta charset="utf-8"&gt;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&lt;meta content="width=device-width, initial-scale=1.0" name="viewport"&gt;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&lt;title&gt;FlexStart Bootstrap Template - Index&lt;/title&gt;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&lt;meta content="" name="description"&gt;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&lt;meta content="" name="keywords"&gt;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Favicons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href="assets/img/favicon.png" rel="icon"&gt;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href="assets/img/apple-touch-icon.png" rel="apple-touch-icon"&gt;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Google Fonts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href="https://fonts.googleapis.com/css?family=Open+Sans:300,300i,400,400i,600,600i,700,700i|Nunito:300,300i,400,400i,600,600i,700,700i|Poppins:300,300i,400,400i,500,500i,600,600i,700,700i"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Vendor CSS Files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href="assets/vendor/aos/aos.css"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href="assets/vendor/bootstrap/css/bootstrap.min.css"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href="assets/vendor/bootstrap-icons/bootstrap-icons.css"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href="assets/vendor/glightbox/css/glightbox.min.css"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href="assets/vendor/remixicon/remixicon.css"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href="assets/vendor/swiper/swiper-bundle.min.css"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Template Main CSS File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&lt;link href="assets/css/style.css" rel="stylesheet"&gt;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Template Name: FlexStart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Updated: Aug 30 2023 with Bootstrap v5.3.1</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Template URL: https://bootstrapmade.com/flexstart-bootstrap-startup-template/</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Author: BootstrapMade.com</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License: https://bootstrapmade.com/license/</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&lt;/head&gt;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&lt;body&gt;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Header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&lt;header id="header" class="header fixed-top"&gt;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class="container-fluid container-xl d-flex align-items-center justify-content-between"&gt;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&lt;a href="index.html" class="logo d-flex align-items-center"&gt;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&lt;img src="assets/img/logo.png" alt=""&gt;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&lt;span&gt;Online Education System&lt;/span&gt;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&lt;/a&gt;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&lt;nav id="navbar" class="navbar"&gt;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&lt;ul&gt;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class="nav-link scrollto active" href="#hero"&gt;Home&lt;/a&gt;&lt;/li&gt;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class="nav-link scrollto" href="#about"&gt;Report&lt;/a&gt;&lt;/li&gt;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class="nav-link scrollto" href="#services"&gt;Dashboard&lt;/a&gt;&lt;/li&gt;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class="nav-link scrollto" href="#portfolio"&gt;Story&lt;/a&gt;&lt;/li&gt;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class="nav-link scrollto" href="#contact"&gt;Contact&lt;/a&gt;&lt;/li&gt;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&lt;li&gt;&lt;a class="getstarted scrollto" href="#about"&gt;Get Started&lt;/a&gt;&lt;/li&gt;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&lt;/ul&gt;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bi-list mobile-nav-toggle"&gt;&lt;/i&gt;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&lt;/nav&gt;&lt;!-- .navbar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&lt;/header&gt;&lt;!-- End Header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Hero Section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 id="hero" class="hero d-flex align-items-center"&gt;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class="row"&gt;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class="col-lg-6 d-flex flex-column justify-content-center"&gt;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&lt;h1 data-aos="fade-up"&gt;Unveiling The Virtual Classroom: An In-Depth Analysis Of The Online Education System&lt;/h1&gt;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&lt;h2 data-aos="fade-up" data-aos-delay="400"&gt;Online classes and technology have emerged as a superhero during the lockdown days. We have all been under house arrest but are still connected with the world of education. The only reprieve for the students’ mental well-being has been the transition to online classes.&lt;/h2&gt;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data-aos="fade-up" data-aos-delay="600"&gt;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class="text-center text-lg-start"&gt;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&lt;a href="#about" class="btn-get-started scrollto d-inline-flex align-items-center justify-content-center align-self-center"&gt;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&lt;span&gt;Get Started&lt;/span&gt;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bi-arrow-right"&gt;&lt;/i&gt;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&lt;/a&gt;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class="col-lg-6 hero-img" data-aos="zoom-out" data-aos-delay="200"&gt;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&lt;img src="assets/img/hero-img.png" class="img-fluid" alt=""&gt;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&lt;/section&gt;&lt;!-- End Hero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&lt;main id="main"&gt;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About Section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 id="about" class="about"&gt;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 data-aos="fade-up"&gt;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class="row gx-0"&gt;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&lt;iframe src="https://us3.ca.analytics.ibm.com/bi/?pathRef=.my_folders%2FONLINE%2BEDUCATION%2BREPORT&amp;amp;closeWindowOnLastView=true&amp;amp;ui_appbar=false&amp;amp;ui_navbar=false&amp;amp;shareMode=embedded&amp;amp;action=run&amp;amp;format=HTML&amp;amp;prompt=false" width="320" height="200" frameborder="0" gesture="media" allow="encrypted-media" allowfullscreen=""&gt;&lt;/iframe&gt;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class="col-lg-6 d-flex align-items-center" data-aos="zoom-out" data-aos-delay="200"&gt;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&lt;img src="assets/img/about.jpg" class="img-fluid" alt=""&gt;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&lt;/section&gt;&lt;!-- End About Section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Services Section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 id="services" class="services"&gt;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 data-aos="fade-up"&gt;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&lt;iframe src="https://us3.ca.analytics.ibm.com/bi/?perspective=dashboard&amp;amp;pathRef=.my_folders%2FONLINE%2BDUCATION%2BDASHBOARD&amp;amp;closeWindowOnLastView=true&amp;amp;ui_appbar=false&amp;amp;ui_navbar=false&amp;amp;shareMode=embedded&amp;amp;action=view&amp;amp;mode=dashboard&amp;amp;subView=model0000018a69124e02_00000003" width="320" height="200" frameborder="0" gesture="media" allow="encrypted-media" allowfullscreen=""&gt;&lt;/iframe&gt;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&lt;/section&gt;&lt;!-- End Services Section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Portfolio Section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 id="portfolio" class="portfolio"&gt;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 data-aos="fade-up"&gt;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&lt;iframe src="https://us3.ca.analytics.ibm.com/bi/?perspective=story&amp;amp;pathRef=.my_folders%2FONLINE%2BEDUCATION%2BSTORY&amp;amp;closeWindowOnLastView=true&amp;amp;ui_appbar=false&amp;amp;ui_navbar=false&amp;amp;shareMode=embedded&amp;amp;action=view&amp;amp;sceneId=model0000018a6915a924_00000003&amp;amp;sceneTime=0" width="320" height="200" frameborder="0" gesture="media" allow="encrypted-media" allowfullscreen=""&gt;&lt;/iframe&gt;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&lt;/section&gt;&lt;!-- End Portfolio Section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 Contact Section =======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 id="contact" class="contact"&gt;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class="container" data-aos="fade-up"&gt;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&lt;header class="section-header"&gt;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&lt;h2&gt;Contact&lt;/h2&gt;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&lt;p&gt;Contact Us&lt;/p&gt;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&lt;/header&gt;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class="row gy-4"&gt;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class="col-lg-6"&gt;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class="row gy-4"&gt;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class="info-box"&gt;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bi-geo-alt"&gt;&lt;/i&gt;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&lt;h3&gt;Address&lt;/h3&gt;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&lt;p&gt;Hyderabad&lt;br&gt;Telangana, India 500070&lt;/p&gt;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class="info-box"&gt;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bi-telephone"&gt;&lt;/i&gt;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&lt;h3&gt;Call Us&lt;/h3&gt;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&lt;p&gt;+91 8500088390&lt;/p&gt;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class="info-box"&gt;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bi-envelope"&gt;&lt;/i&gt;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&lt;h3&gt;Email Us&lt;/h3&gt;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&lt;p&gt;vasavibvs@methodist.edu.in&lt;/p&gt;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class="info-box"&gt;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 class="bi bi-clock"&gt;&lt;/i&gt;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&lt;h3&gt;Open Hours&lt;/h3&gt;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&lt;p&gt;Monday - Friday&lt;br&gt;9:00AM - 05:00PM&lt;/p&gt;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class="col-lg-6"&gt;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&lt;form action="forms/contact.php" method="post" class="php-email-form"&gt;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class="row gy-4"&gt;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&lt;input type="text" name="name" class="form-control" placeholder="Your Name" required&gt;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class="col-md-6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&lt;input type="email" class="form-control" name="email" placeholder="Your Email" required&gt;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class="col-md-12"&gt;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&lt;input type="text" class="form-control" name="subject" placeholder="Subject" required&gt;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class="col-md-12"&gt;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&lt;textarea class="form-control" name="message" rows="6" placeholder="Message" required&gt;&lt;/textarea&gt;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class="col-md-12 text-center"&gt;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class="loading"&gt;Loading&lt;/div&gt;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class="error-message"&gt;&lt;/div&gt;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 class="sent-message"&gt;Your message has been sent. Thank you!&lt;/div&gt;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&lt;button type="submit"&gt;Send Message&lt;/button&gt;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&lt;/form&gt;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&lt;/div&gt;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&lt;/section&gt;&lt;!-- End Contact Section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&lt;/main&gt;&lt;!-- End #main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&lt;a href="#" class="back-to-top d-flex align-items-center justify-content-center"&gt;&lt;i class="bi bi-arrow-up-short"&gt;&lt;/i&gt;&lt;/a&gt;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Vendor JS Files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src="assets/vendor/purecounter/purecounter_vanilla.js"&gt;&lt;/script&gt;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src="assets/vendor/aos/aos.js"&gt;&lt;/script&gt;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src="assets/vendor/bootstrap/js/bootstrap.bundle.min.js"&gt;&lt;/script&gt;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src="assets/vendor/glightbox/js/glightbox.min.js"&gt;&lt;/script&gt;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src="assets/vendor/isotope-layout/isotope.pkgd.min.js"&gt;&lt;/script&gt;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src="assets/vendor/swiper/swiper-bundle.min.js"&gt;&lt;/script&gt;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src="assets/vendor/php-email-form/validate.js"&gt;&lt;/script&gt;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 Template Main JS File --&gt;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&lt;script src="assets/js/main.js"&gt;&lt;/script&gt;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&lt;/body&gt;</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&lt;/html&gt;</w:t>
      </w:r>
    </w:p>
    <w:p>
      <w:pPr>
        <w:pStyle w:val="10"/>
        <w:numPr>
          <w:ilvl w:val="0"/>
          <w:numId w:val="8"/>
        </w:numPr>
        <w:spacing w:before="100" w:beforeAutospacing="1" w:after="100" w:afterAutospacing="1"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App.py</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from flask import Flask, render_template</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app = Flask(__name__)</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@app.route("/")</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def home():</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return render_template(r"index.html")</w:t>
      </w: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p>
    <w:p>
      <w:pPr>
        <w:pStyle w:val="10"/>
        <w:numPr>
          <w:numId w:val="0"/>
        </w:numPr>
        <w:spacing w:before="100" w:beforeAutospacing="1" w:after="100" w:afterAutospacing="1" w:line="360" w:lineRule="auto"/>
        <w:ind w:leftChars="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if __name__ == "__main__":</w:t>
      </w:r>
    </w:p>
    <w:p>
      <w:pPr>
        <w:pStyle w:val="10"/>
        <w:numPr>
          <w:numId w:val="0"/>
        </w:numPr>
        <w:spacing w:before="100" w:beforeAutospacing="1" w:after="100" w:afterAutospacing="1" w:line="360" w:lineRule="auto"/>
        <w:ind w:leftChars="0"/>
        <w:rPr>
          <w:rFonts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 xml:space="preserve">    app.run(debug=False, port=5000)</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65FED"/>
    <w:multiLevelType w:val="multilevel"/>
    <w:tmpl w:val="11965F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C42353F"/>
    <w:multiLevelType w:val="multilevel"/>
    <w:tmpl w:val="1C42353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2AAB181E"/>
    <w:multiLevelType w:val="multilevel"/>
    <w:tmpl w:val="2AAB18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18D317F"/>
    <w:multiLevelType w:val="multilevel"/>
    <w:tmpl w:val="318D317F"/>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7CB2AFD"/>
    <w:multiLevelType w:val="multilevel"/>
    <w:tmpl w:val="37CB2AFD"/>
    <w:lvl w:ilvl="0" w:tentative="0">
      <w:start w:val="1"/>
      <w:numFmt w:val="bullet"/>
      <w:lvlText w:val=""/>
      <w:lvlJc w:val="left"/>
      <w:pPr>
        <w:ind w:left="360" w:hanging="360"/>
      </w:pPr>
      <w:rPr>
        <w:rFonts w:hint="default" w:ascii="Symbol" w:hAnsi="Symbol"/>
      </w:rPr>
    </w:lvl>
    <w:lvl w:ilvl="1" w:tentative="0">
      <w:start w:val="0"/>
      <w:numFmt w:val="bullet"/>
      <w:lvlText w:val="-"/>
      <w:lvlJc w:val="left"/>
      <w:pPr>
        <w:ind w:left="1080" w:hanging="360"/>
      </w:pPr>
      <w:rPr>
        <w:rFonts w:hint="default" w:ascii="Times New Roman" w:hAnsi="Times New Roman" w:cs="Times New Roman" w:eastAsiaTheme="minorHAnsi"/>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3EDE1503"/>
    <w:multiLevelType w:val="multilevel"/>
    <w:tmpl w:val="3EDE15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BA71B6D"/>
    <w:multiLevelType w:val="multilevel"/>
    <w:tmpl w:val="4BA71B6D"/>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32B3E9F"/>
    <w:multiLevelType w:val="multilevel"/>
    <w:tmpl w:val="632B3E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5"/>
  </w:num>
  <w:num w:numId="3">
    <w:abstractNumId w:val="6"/>
  </w:num>
  <w:num w:numId="4">
    <w:abstractNumId w:val="0"/>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372"/>
    <w:rsid w:val="0001515B"/>
    <w:rsid w:val="00035B1C"/>
    <w:rsid w:val="000A7B38"/>
    <w:rsid w:val="000B5083"/>
    <w:rsid w:val="000D7B48"/>
    <w:rsid w:val="000E0768"/>
    <w:rsid w:val="00106077"/>
    <w:rsid w:val="00114CB2"/>
    <w:rsid w:val="00152067"/>
    <w:rsid w:val="00175CD1"/>
    <w:rsid w:val="00254A62"/>
    <w:rsid w:val="00272FDA"/>
    <w:rsid w:val="002A1C73"/>
    <w:rsid w:val="002C69FE"/>
    <w:rsid w:val="00343657"/>
    <w:rsid w:val="00346C91"/>
    <w:rsid w:val="00364BE2"/>
    <w:rsid w:val="0037642E"/>
    <w:rsid w:val="00431423"/>
    <w:rsid w:val="00494A59"/>
    <w:rsid w:val="00496DDA"/>
    <w:rsid w:val="004A4AF5"/>
    <w:rsid w:val="004E1A52"/>
    <w:rsid w:val="005012A1"/>
    <w:rsid w:val="005028B1"/>
    <w:rsid w:val="00545557"/>
    <w:rsid w:val="0055647C"/>
    <w:rsid w:val="0059202D"/>
    <w:rsid w:val="005B136E"/>
    <w:rsid w:val="00615D79"/>
    <w:rsid w:val="00640383"/>
    <w:rsid w:val="006626A7"/>
    <w:rsid w:val="00697372"/>
    <w:rsid w:val="006E1260"/>
    <w:rsid w:val="006F5E48"/>
    <w:rsid w:val="00762400"/>
    <w:rsid w:val="00790945"/>
    <w:rsid w:val="0079605F"/>
    <w:rsid w:val="007A6AA1"/>
    <w:rsid w:val="007B0B67"/>
    <w:rsid w:val="00841BF3"/>
    <w:rsid w:val="00844323"/>
    <w:rsid w:val="00877778"/>
    <w:rsid w:val="008C69D2"/>
    <w:rsid w:val="008C6E96"/>
    <w:rsid w:val="008E038C"/>
    <w:rsid w:val="00957369"/>
    <w:rsid w:val="00957799"/>
    <w:rsid w:val="00971EFB"/>
    <w:rsid w:val="009D75CC"/>
    <w:rsid w:val="009E19A2"/>
    <w:rsid w:val="009F7019"/>
    <w:rsid w:val="00A02CA7"/>
    <w:rsid w:val="00A87A2E"/>
    <w:rsid w:val="00A91826"/>
    <w:rsid w:val="00AA745A"/>
    <w:rsid w:val="00AB448E"/>
    <w:rsid w:val="00AC69DD"/>
    <w:rsid w:val="00AD1986"/>
    <w:rsid w:val="00AD62AE"/>
    <w:rsid w:val="00AF213E"/>
    <w:rsid w:val="00B31C01"/>
    <w:rsid w:val="00B34C8D"/>
    <w:rsid w:val="00B41EE1"/>
    <w:rsid w:val="00B81AC6"/>
    <w:rsid w:val="00B9571A"/>
    <w:rsid w:val="00BA3FCA"/>
    <w:rsid w:val="00C0729A"/>
    <w:rsid w:val="00C25BCB"/>
    <w:rsid w:val="00C44087"/>
    <w:rsid w:val="00CA0BD2"/>
    <w:rsid w:val="00CB104C"/>
    <w:rsid w:val="00CE4538"/>
    <w:rsid w:val="00CE4802"/>
    <w:rsid w:val="00D225F9"/>
    <w:rsid w:val="00D369B8"/>
    <w:rsid w:val="00D54F61"/>
    <w:rsid w:val="00D56367"/>
    <w:rsid w:val="00D66678"/>
    <w:rsid w:val="00D9101B"/>
    <w:rsid w:val="00DB6B2F"/>
    <w:rsid w:val="00DD401C"/>
    <w:rsid w:val="00DD7F06"/>
    <w:rsid w:val="00DE7726"/>
    <w:rsid w:val="00E61D9C"/>
    <w:rsid w:val="00E64C86"/>
    <w:rsid w:val="00E762C2"/>
    <w:rsid w:val="00EC3749"/>
    <w:rsid w:val="00F0218F"/>
    <w:rsid w:val="00F10CC4"/>
    <w:rsid w:val="00F34415"/>
    <w:rsid w:val="00F5343D"/>
    <w:rsid w:val="00F80040"/>
    <w:rsid w:val="00F97393"/>
    <w:rsid w:val="00FC1C77"/>
    <w:rsid w:val="00FC3D85"/>
    <w:rsid w:val="00FE343F"/>
    <w:rsid w:val="0B462E0D"/>
    <w:rsid w:val="34F50744"/>
    <w:rsid w:val="38A72D01"/>
    <w:rsid w:val="38D459D1"/>
    <w:rsid w:val="409B5413"/>
    <w:rsid w:val="422D771F"/>
    <w:rsid w:val="43853160"/>
    <w:rsid w:val="44572BAD"/>
    <w:rsid w:val="453C4523"/>
    <w:rsid w:val="456338DB"/>
    <w:rsid w:val="4A605411"/>
    <w:rsid w:val="4C9A299F"/>
    <w:rsid w:val="4E873862"/>
    <w:rsid w:val="64104931"/>
    <w:rsid w:val="6BDC6503"/>
    <w:rsid w:val="6D5C09A6"/>
    <w:rsid w:val="6EBD1AB8"/>
    <w:rsid w:val="71235CA4"/>
    <w:rsid w:val="714E6A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3">
    <w:name w:val="heading 4"/>
    <w:basedOn w:val="1"/>
    <w:next w:val="1"/>
    <w:link w:val="11"/>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4">
    <w:name w:val="heading 5"/>
    <w:basedOn w:val="1"/>
    <w:next w:val="1"/>
    <w:link w:val="13"/>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5">
    <w:name w:val="heading 6"/>
    <w:basedOn w:val="1"/>
    <w:next w:val="1"/>
    <w:link w:val="14"/>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customStyle="1" w:styleId="9">
    <w:name w:val="Heading 3 Char"/>
    <w:basedOn w:val="6"/>
    <w:link w:val="2"/>
    <w:uiPriority w:val="9"/>
    <w:rPr>
      <w:rFonts w:ascii="Times New Roman" w:hAnsi="Times New Roman" w:eastAsia="Times New Roman" w:cs="Times New Roman"/>
      <w:b/>
      <w:bCs/>
      <w:sz w:val="27"/>
      <w:szCs w:val="27"/>
      <w:lang w:eastAsia="en-IN"/>
    </w:rPr>
  </w:style>
  <w:style w:type="paragraph" w:styleId="10">
    <w:name w:val="List Paragraph"/>
    <w:basedOn w:val="1"/>
    <w:qFormat/>
    <w:uiPriority w:val="34"/>
    <w:pPr>
      <w:ind w:left="720"/>
      <w:contextualSpacing/>
    </w:pPr>
  </w:style>
  <w:style w:type="character" w:customStyle="1" w:styleId="11">
    <w:name w:val="Heading 4 Char"/>
    <w:basedOn w:val="6"/>
    <w:link w:val="3"/>
    <w:semiHidden/>
    <w:uiPriority w:val="9"/>
    <w:rPr>
      <w:rFonts w:asciiTheme="majorHAnsi" w:hAnsiTheme="majorHAnsi" w:eastAsiaTheme="majorEastAsia" w:cstheme="majorBidi"/>
      <w:i/>
      <w:iCs/>
      <w:color w:val="2F5597" w:themeColor="accent1" w:themeShade="BF"/>
    </w:rPr>
  </w:style>
  <w:style w:type="character" w:customStyle="1" w:styleId="12">
    <w:name w:val="Unresolved Mention"/>
    <w:basedOn w:val="6"/>
    <w:semiHidden/>
    <w:unhideWhenUsed/>
    <w:uiPriority w:val="99"/>
    <w:rPr>
      <w:color w:val="605E5C"/>
      <w:shd w:val="clear" w:color="auto" w:fill="E1DFDD"/>
    </w:rPr>
  </w:style>
  <w:style w:type="character" w:customStyle="1" w:styleId="13">
    <w:name w:val="Heading 5 Char"/>
    <w:basedOn w:val="6"/>
    <w:link w:val="4"/>
    <w:semiHidden/>
    <w:uiPriority w:val="9"/>
    <w:rPr>
      <w:rFonts w:asciiTheme="majorHAnsi" w:hAnsiTheme="majorHAnsi" w:eastAsiaTheme="majorEastAsia" w:cstheme="majorBidi"/>
      <w:color w:val="2F5597" w:themeColor="accent1" w:themeShade="BF"/>
    </w:rPr>
  </w:style>
  <w:style w:type="character" w:customStyle="1" w:styleId="14">
    <w:name w:val="Heading 6 Char"/>
    <w:basedOn w:val="6"/>
    <w:link w:val="5"/>
    <w:semiHidden/>
    <w:uiPriority w:val="9"/>
    <w:rPr>
      <w:rFonts w:asciiTheme="majorHAnsi" w:hAnsiTheme="majorHAnsi" w:eastAsiaTheme="majorEastAsia" w:cstheme="majorBidi"/>
      <w:color w:val="203864"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microsoft.com/office/2007/relationships/diagramDrawing" Target="diagrams/drawing1.xml"/><Relationship Id="rId10" Type="http://schemas.openxmlformats.org/officeDocument/2006/relationships/diagramColors" Target="diagrams/colors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11CAC36-DE3D-4D11-B4E5-DAD94FF40BCB}" type="doc">
      <dgm:prSet loTypeId="urn:microsoft.com/office/officeart/2005/8/layout/process4" loCatId="process" qsTypeId="urn:microsoft.com/office/officeart/2005/8/quickstyle/simple1" qsCatId="simple" csTypeId="urn:microsoft.com/office/officeart/2005/8/colors/accent0_1" csCatId="mainScheme" phldr="1"/>
      <dgm:spPr/>
      <dgm:t>
        <a:bodyPr/>
        <a:p>
          <a:endParaRPr lang="en-IN"/>
        </a:p>
      </dgm:t>
    </dgm:pt>
    <dgm:pt modelId="{16174AFC-F0E0-4506-91BB-32A7036BAF43}">
      <dgm:prSet phldrT="[Text]"/>
      <dgm:spPr/>
      <dgm:t>
        <a:bodyPr/>
        <a:p>
          <a:pPr algn="ctr">
            <a:buFont typeface="Arial" panose="020B0604020202020204" pitchFamily="2" charset="0"/>
            <a:buChar char="•"/>
          </a:pPr>
          <a:r>
            <a:rPr lang="en-IN" b="0" i="0"/>
            <a:t>Define Problem / Problem Understanding</a:t>
          </a:r>
          <a:endParaRPr lang="en-IN"/>
        </a:p>
      </dgm:t>
    </dgm:pt>
    <dgm:pt modelId="{DA4BFF15-8FEB-4F4E-A23F-C38574F50F1C}" cxnId="{BED8BEB4-FBC0-4BE0-8A5D-18E3B5D100E2}" type="parTrans">
      <dgm:prSet/>
      <dgm:spPr/>
      <dgm:t>
        <a:bodyPr/>
        <a:p>
          <a:pPr algn="ctr"/>
          <a:endParaRPr lang="en-IN"/>
        </a:p>
      </dgm:t>
    </dgm:pt>
    <dgm:pt modelId="{93B85671-3939-4B12-A88F-A26EFC7F836A}" cxnId="{BED8BEB4-FBC0-4BE0-8A5D-18E3B5D100E2}" type="sibTrans">
      <dgm:prSet/>
      <dgm:spPr/>
      <dgm:t>
        <a:bodyPr/>
        <a:p>
          <a:pPr algn="ctr"/>
          <a:endParaRPr lang="en-IN"/>
        </a:p>
      </dgm:t>
    </dgm:pt>
    <dgm:pt modelId="{04D24B3B-C479-4F36-8D47-58F5B1AAEA2F}">
      <dgm:prSet phldrT="[Text]"/>
      <dgm:spPr/>
      <dgm:t>
        <a:bodyPr/>
        <a:p>
          <a:pPr algn="ctr">
            <a:buFont typeface="Arial" panose="020B0604020202020204" pitchFamily="2" charset="0"/>
            <a:buChar char="•"/>
          </a:pPr>
          <a:r>
            <a:rPr lang="en-IN" b="0" i="0"/>
            <a:t>Data Collection </a:t>
          </a:r>
          <a:endParaRPr lang="en-IN"/>
        </a:p>
      </dgm:t>
    </dgm:pt>
    <dgm:pt modelId="{BED8142E-DE08-42EC-A152-9508C3FFB5FD}" cxnId="{902B7A20-E5FE-4D0A-966B-BCB13933CE46}" type="parTrans">
      <dgm:prSet/>
      <dgm:spPr/>
      <dgm:t>
        <a:bodyPr/>
        <a:p>
          <a:pPr algn="ctr"/>
          <a:endParaRPr lang="en-IN"/>
        </a:p>
      </dgm:t>
    </dgm:pt>
    <dgm:pt modelId="{1FDB3E1B-3470-4051-BF07-90B2E9703A3D}" cxnId="{902B7A20-E5FE-4D0A-966B-BCB13933CE46}" type="sibTrans">
      <dgm:prSet/>
      <dgm:spPr/>
      <dgm:t>
        <a:bodyPr/>
        <a:p>
          <a:pPr algn="ctr"/>
          <a:endParaRPr lang="en-IN"/>
        </a:p>
      </dgm:t>
    </dgm:pt>
    <dgm:pt modelId="{71EEA914-0C51-47DA-A5D9-720DC7E4D63C}">
      <dgm:prSet phldrT="[Text]"/>
      <dgm:spPr/>
      <dgm:t>
        <a:bodyPr/>
        <a:p>
          <a:pPr algn="ctr">
            <a:buFont typeface="Arial" panose="020B0604020202020204" pitchFamily="2" charset="0"/>
            <a:buChar char="•"/>
          </a:pPr>
          <a:r>
            <a:rPr lang="en-IN" b="0" i="0"/>
            <a:t>Data Preparation</a:t>
          </a:r>
          <a:endParaRPr lang="en-IN"/>
        </a:p>
      </dgm:t>
    </dgm:pt>
    <dgm:pt modelId="{BC35F3EB-34CA-49C7-85EB-E6FB48D2573E}" cxnId="{0AA94D77-08E5-49F1-A692-C6BA3634028F}" type="parTrans">
      <dgm:prSet/>
      <dgm:spPr/>
      <dgm:t>
        <a:bodyPr/>
        <a:p>
          <a:pPr algn="ctr"/>
          <a:endParaRPr lang="en-IN"/>
        </a:p>
      </dgm:t>
    </dgm:pt>
    <dgm:pt modelId="{D6ED83E6-9FC8-4235-BDD3-C193CE37BBD0}" cxnId="{0AA94D77-08E5-49F1-A692-C6BA3634028F}" type="sibTrans">
      <dgm:prSet/>
      <dgm:spPr/>
      <dgm:t>
        <a:bodyPr/>
        <a:p>
          <a:pPr algn="ctr"/>
          <a:endParaRPr lang="en-IN"/>
        </a:p>
      </dgm:t>
    </dgm:pt>
    <dgm:pt modelId="{CA9CA523-9E36-4FE1-8759-6F284FA3AB74}">
      <dgm:prSet phldrT="[Text]"/>
      <dgm:spPr/>
      <dgm:t>
        <a:bodyPr/>
        <a:p>
          <a:pPr algn="ctr">
            <a:buFont typeface="Arial" panose="020B0604020202020204" pitchFamily="2" charset="0"/>
            <a:buChar char="•"/>
          </a:pPr>
          <a:r>
            <a:rPr lang="en-IN" b="0" i="0"/>
            <a:t>Data Visualizations</a:t>
          </a:r>
          <a:endParaRPr lang="en-IN"/>
        </a:p>
      </dgm:t>
    </dgm:pt>
    <dgm:pt modelId="{CD6909F5-6379-4C12-96C1-8D310EF8DF60}" cxnId="{026779BF-6E0E-4B4E-98C1-07B2FD7399AD}" type="parTrans">
      <dgm:prSet/>
      <dgm:spPr/>
      <dgm:t>
        <a:bodyPr/>
        <a:p>
          <a:pPr algn="ctr"/>
          <a:endParaRPr lang="en-IN"/>
        </a:p>
      </dgm:t>
    </dgm:pt>
    <dgm:pt modelId="{18B88AF6-025F-4CDC-B01D-A2BA9AD4E9D2}" cxnId="{026779BF-6E0E-4B4E-98C1-07B2FD7399AD}" type="sibTrans">
      <dgm:prSet/>
      <dgm:spPr/>
      <dgm:t>
        <a:bodyPr/>
        <a:p>
          <a:pPr algn="ctr"/>
          <a:endParaRPr lang="en-IN"/>
        </a:p>
      </dgm:t>
    </dgm:pt>
    <dgm:pt modelId="{D5E61F24-32ED-46B1-BC7B-E2AD434977E5}">
      <dgm:prSet phldrT="[Text]"/>
      <dgm:spPr/>
      <dgm:t>
        <a:bodyPr/>
        <a:p>
          <a:pPr algn="ctr">
            <a:buFont typeface="Arial" panose="020B0604020202020204" pitchFamily="2" charset="0"/>
            <a:buChar char="•"/>
          </a:pPr>
          <a:r>
            <a:rPr lang="en-IN" b="0" i="0"/>
            <a:t>Dashboard</a:t>
          </a:r>
          <a:endParaRPr lang="en-IN"/>
        </a:p>
      </dgm:t>
    </dgm:pt>
    <dgm:pt modelId="{BB7DFB63-09C3-475D-9E3C-20630B7C0F24}" cxnId="{B0DE55DF-A341-49F6-961E-F7B3B27341D0}" type="parTrans">
      <dgm:prSet/>
      <dgm:spPr/>
      <dgm:t>
        <a:bodyPr/>
        <a:p>
          <a:pPr algn="ctr"/>
          <a:endParaRPr lang="en-IN"/>
        </a:p>
      </dgm:t>
    </dgm:pt>
    <dgm:pt modelId="{6AB1DE13-B82F-4D58-A894-A674F6D95B70}" cxnId="{B0DE55DF-A341-49F6-961E-F7B3B27341D0}" type="sibTrans">
      <dgm:prSet/>
      <dgm:spPr/>
      <dgm:t>
        <a:bodyPr/>
        <a:p>
          <a:pPr algn="ctr"/>
          <a:endParaRPr lang="en-IN"/>
        </a:p>
      </dgm:t>
    </dgm:pt>
    <dgm:pt modelId="{AEA9F9F2-A27B-4DF1-9F5B-BBCB40848734}">
      <dgm:prSet phldrT="[Text]"/>
      <dgm:spPr/>
      <dgm:t>
        <a:bodyPr/>
        <a:p>
          <a:pPr algn="ctr">
            <a:buFont typeface="Arial" panose="020B0604020202020204" pitchFamily="2" charset="0"/>
            <a:buChar char="•"/>
          </a:pPr>
          <a:r>
            <a:rPr lang="en-IN" b="0" i="0"/>
            <a:t>Story</a:t>
          </a:r>
          <a:endParaRPr lang="en-IN"/>
        </a:p>
      </dgm:t>
    </dgm:pt>
    <dgm:pt modelId="{8B5B7A72-4E3F-43F2-AC0B-069E16658933}" cxnId="{4B67A052-2FCE-4C9E-89DF-B4330370641D}" type="parTrans">
      <dgm:prSet/>
      <dgm:spPr/>
      <dgm:t>
        <a:bodyPr/>
        <a:p>
          <a:pPr algn="ctr"/>
          <a:endParaRPr lang="en-IN"/>
        </a:p>
      </dgm:t>
    </dgm:pt>
    <dgm:pt modelId="{D605AECA-4575-48E6-9912-C84CBB07A001}" cxnId="{4B67A052-2FCE-4C9E-89DF-B4330370641D}" type="sibTrans">
      <dgm:prSet/>
      <dgm:spPr/>
      <dgm:t>
        <a:bodyPr/>
        <a:p>
          <a:pPr algn="ctr"/>
          <a:endParaRPr lang="en-IN"/>
        </a:p>
      </dgm:t>
    </dgm:pt>
    <dgm:pt modelId="{2AF39F30-2CB1-4BC8-888E-5A947CD66536}">
      <dgm:prSet phldrT="[Text]"/>
      <dgm:spPr/>
      <dgm:t>
        <a:bodyPr/>
        <a:p>
          <a:pPr algn="ctr">
            <a:buFont typeface="Arial" panose="020B0604020202020204" pitchFamily="2" charset="0"/>
            <a:buChar char="•"/>
          </a:pPr>
          <a:r>
            <a:rPr lang="en-IN"/>
            <a:t>Report</a:t>
          </a:r>
        </a:p>
      </dgm:t>
    </dgm:pt>
    <dgm:pt modelId="{1A05DBF3-0465-4FA9-A421-0D8AF52CCAE8}" cxnId="{5B75FC94-5106-4E6C-A9DD-C29B774906AB}" type="parTrans">
      <dgm:prSet/>
      <dgm:spPr/>
      <dgm:t>
        <a:bodyPr/>
        <a:p>
          <a:pPr algn="ctr"/>
          <a:endParaRPr lang="en-IN"/>
        </a:p>
      </dgm:t>
    </dgm:pt>
    <dgm:pt modelId="{75655A97-73C3-4D52-BE36-3AB0117DAE62}" cxnId="{5B75FC94-5106-4E6C-A9DD-C29B774906AB}" type="sibTrans">
      <dgm:prSet/>
      <dgm:spPr/>
      <dgm:t>
        <a:bodyPr/>
        <a:p>
          <a:pPr algn="ctr"/>
          <a:endParaRPr lang="en-IN"/>
        </a:p>
      </dgm:t>
    </dgm:pt>
    <dgm:pt modelId="{EF7935BD-116E-4E9E-BC96-ECC5F357E0AA}">
      <dgm:prSet phldrT="[Text]"/>
      <dgm:spPr/>
      <dgm:t>
        <a:bodyPr/>
        <a:p>
          <a:pPr algn="ctr">
            <a:buFont typeface="Arial" panose="020B0604020202020204" pitchFamily="2" charset="0"/>
            <a:buChar char="•"/>
          </a:pPr>
          <a:r>
            <a:rPr lang="en-IN"/>
            <a:t>Performance Testing </a:t>
          </a:r>
        </a:p>
      </dgm:t>
    </dgm:pt>
    <dgm:pt modelId="{F8035212-A5D4-44A1-8F68-78D85FFAF9BF}" cxnId="{3AE63AA9-CF9D-4A62-BF5D-22F7870C7F7C}" type="parTrans">
      <dgm:prSet/>
      <dgm:spPr/>
      <dgm:t>
        <a:bodyPr/>
        <a:p>
          <a:pPr algn="ctr"/>
          <a:endParaRPr lang="en-IN"/>
        </a:p>
      </dgm:t>
    </dgm:pt>
    <dgm:pt modelId="{893C22C0-60B8-43B4-BAD4-A34BA1CF2BF3}" cxnId="{3AE63AA9-CF9D-4A62-BF5D-22F7870C7F7C}" type="sibTrans">
      <dgm:prSet/>
      <dgm:spPr/>
      <dgm:t>
        <a:bodyPr/>
        <a:p>
          <a:pPr algn="ctr"/>
          <a:endParaRPr lang="en-IN"/>
        </a:p>
      </dgm:t>
    </dgm:pt>
    <dgm:pt modelId="{EAA8BC73-8AE1-4091-98A1-7E36AD5316B7}">
      <dgm:prSet/>
      <dgm:spPr/>
      <dgm:t>
        <a:bodyPr/>
        <a:p>
          <a:pPr algn="ctr">
            <a:buFont typeface="Arial" panose="020B0604020202020204" pitchFamily="2" charset="0"/>
            <a:buChar char="•"/>
          </a:pPr>
          <a:r>
            <a:rPr lang="en-IN"/>
            <a:t>Web Integration</a:t>
          </a:r>
        </a:p>
      </dgm:t>
    </dgm:pt>
    <dgm:pt modelId="{BE2EF875-F873-4ECA-BEB1-DA840C680830}" cxnId="{C430B7EA-5232-4B9A-A194-7BC03F8C2032}" type="parTrans">
      <dgm:prSet/>
      <dgm:spPr/>
      <dgm:t>
        <a:bodyPr/>
        <a:p>
          <a:pPr algn="ctr"/>
          <a:endParaRPr lang="en-IN"/>
        </a:p>
      </dgm:t>
    </dgm:pt>
    <dgm:pt modelId="{4A66FC0B-9008-47D6-B244-F104B827649F}" cxnId="{C430B7EA-5232-4B9A-A194-7BC03F8C2032}" type="sibTrans">
      <dgm:prSet/>
      <dgm:spPr/>
      <dgm:t>
        <a:bodyPr/>
        <a:p>
          <a:pPr algn="ctr"/>
          <a:endParaRPr lang="en-IN"/>
        </a:p>
      </dgm:t>
    </dgm:pt>
    <dgm:pt modelId="{3DF1276C-CCDE-4096-AD8C-3C767DA2A829}" type="pres">
      <dgm:prSet presAssocID="{F11CAC36-DE3D-4D11-B4E5-DAD94FF40BCB}" presName="Name0" presStyleCnt="0">
        <dgm:presLayoutVars>
          <dgm:dir/>
          <dgm:animLvl val="lvl"/>
          <dgm:resizeHandles val="exact"/>
        </dgm:presLayoutVars>
      </dgm:prSet>
      <dgm:spPr/>
    </dgm:pt>
    <dgm:pt modelId="{79A515EA-E948-4574-8381-0A1DF9BFD934}" type="pres">
      <dgm:prSet presAssocID="{EAA8BC73-8AE1-4091-98A1-7E36AD5316B7}" presName="boxAndChildren" presStyleCnt="0"/>
      <dgm:spPr/>
    </dgm:pt>
    <dgm:pt modelId="{31DC2913-8785-473E-8623-EE7D6F42F30C}" type="pres">
      <dgm:prSet presAssocID="{EAA8BC73-8AE1-4091-98A1-7E36AD5316B7}" presName="parentTextBox" presStyleLbl="node1" presStyleIdx="0" presStyleCnt="9"/>
      <dgm:spPr/>
    </dgm:pt>
    <dgm:pt modelId="{4CE0B0E6-8EC2-4AE2-8DD2-9E17CADE5446}" type="pres">
      <dgm:prSet presAssocID="{893C22C0-60B8-43B4-BAD4-A34BA1CF2BF3}" presName="sp" presStyleCnt="0"/>
      <dgm:spPr/>
    </dgm:pt>
    <dgm:pt modelId="{8DD156FF-29F2-49AA-A29E-3FF24E4A4F7C}" type="pres">
      <dgm:prSet presAssocID="{EF7935BD-116E-4E9E-BC96-ECC5F357E0AA}" presName="arrowAndChildren" presStyleCnt="0"/>
      <dgm:spPr/>
    </dgm:pt>
    <dgm:pt modelId="{843C81BC-9691-4739-B376-1E40C2E3CA4C}" type="pres">
      <dgm:prSet presAssocID="{EF7935BD-116E-4E9E-BC96-ECC5F357E0AA}" presName="parentTextArrow" presStyleLbl="node1" presStyleIdx="1" presStyleCnt="9"/>
      <dgm:spPr/>
    </dgm:pt>
    <dgm:pt modelId="{90F59F68-3549-411C-B3DB-9D5FEB9B2CE0}" type="pres">
      <dgm:prSet presAssocID="{75655A97-73C3-4D52-BE36-3AB0117DAE62}" presName="sp" presStyleCnt="0"/>
      <dgm:spPr/>
    </dgm:pt>
    <dgm:pt modelId="{21F1A4B0-73B0-4E30-ADAD-F3FEE97835F0}" type="pres">
      <dgm:prSet presAssocID="{2AF39F30-2CB1-4BC8-888E-5A947CD66536}" presName="arrowAndChildren" presStyleCnt="0"/>
      <dgm:spPr/>
    </dgm:pt>
    <dgm:pt modelId="{C02D0709-A139-4461-A796-075FF1AA40E7}" type="pres">
      <dgm:prSet presAssocID="{2AF39F30-2CB1-4BC8-888E-5A947CD66536}" presName="parentTextArrow" presStyleLbl="node1" presStyleIdx="2" presStyleCnt="9"/>
      <dgm:spPr/>
    </dgm:pt>
    <dgm:pt modelId="{4B8EA000-ADBB-4D04-9121-4FA092501CB5}" type="pres">
      <dgm:prSet presAssocID="{D605AECA-4575-48E6-9912-C84CBB07A001}" presName="sp" presStyleCnt="0"/>
      <dgm:spPr/>
    </dgm:pt>
    <dgm:pt modelId="{1FB0EDC7-D211-4B16-A3D5-2EFD725E3DF0}" type="pres">
      <dgm:prSet presAssocID="{AEA9F9F2-A27B-4DF1-9F5B-BBCB40848734}" presName="arrowAndChildren" presStyleCnt="0"/>
      <dgm:spPr/>
    </dgm:pt>
    <dgm:pt modelId="{CF3A9D90-8B4D-40DF-A435-34C44FDA192B}" type="pres">
      <dgm:prSet presAssocID="{AEA9F9F2-A27B-4DF1-9F5B-BBCB40848734}" presName="parentTextArrow" presStyleLbl="node1" presStyleIdx="3" presStyleCnt="9"/>
      <dgm:spPr/>
    </dgm:pt>
    <dgm:pt modelId="{F27AD19E-4C15-4791-8F87-16180168B38D}" type="pres">
      <dgm:prSet presAssocID="{6AB1DE13-B82F-4D58-A894-A674F6D95B70}" presName="sp" presStyleCnt="0"/>
      <dgm:spPr/>
    </dgm:pt>
    <dgm:pt modelId="{1F9A3DE5-5F64-4EBA-BFD8-1E8767A99D4A}" type="pres">
      <dgm:prSet presAssocID="{D5E61F24-32ED-46B1-BC7B-E2AD434977E5}" presName="arrowAndChildren" presStyleCnt="0"/>
      <dgm:spPr/>
    </dgm:pt>
    <dgm:pt modelId="{D454F8A4-EC19-470F-B59E-A88E821B5287}" type="pres">
      <dgm:prSet presAssocID="{D5E61F24-32ED-46B1-BC7B-E2AD434977E5}" presName="parentTextArrow" presStyleLbl="node1" presStyleIdx="4" presStyleCnt="9"/>
      <dgm:spPr/>
    </dgm:pt>
    <dgm:pt modelId="{15C67C60-BBEA-4D8C-99CB-D23B79C120C2}" type="pres">
      <dgm:prSet presAssocID="{18B88AF6-025F-4CDC-B01D-A2BA9AD4E9D2}" presName="sp" presStyleCnt="0"/>
      <dgm:spPr/>
    </dgm:pt>
    <dgm:pt modelId="{D361DCCC-85E5-47EF-8901-317AF17812F2}" type="pres">
      <dgm:prSet presAssocID="{CA9CA523-9E36-4FE1-8759-6F284FA3AB74}" presName="arrowAndChildren" presStyleCnt="0"/>
      <dgm:spPr/>
    </dgm:pt>
    <dgm:pt modelId="{C57BE659-7640-438C-8F45-381BED6E4057}" type="pres">
      <dgm:prSet presAssocID="{CA9CA523-9E36-4FE1-8759-6F284FA3AB74}" presName="parentTextArrow" presStyleLbl="node1" presStyleIdx="5" presStyleCnt="9"/>
      <dgm:spPr/>
    </dgm:pt>
    <dgm:pt modelId="{126AF521-B074-40BE-9773-89D7A5D8F236}" type="pres">
      <dgm:prSet presAssocID="{D6ED83E6-9FC8-4235-BDD3-C193CE37BBD0}" presName="sp" presStyleCnt="0"/>
      <dgm:spPr/>
    </dgm:pt>
    <dgm:pt modelId="{134D23CD-B7EF-4CB9-9950-AFA2E7215AF2}" type="pres">
      <dgm:prSet presAssocID="{71EEA914-0C51-47DA-A5D9-720DC7E4D63C}" presName="arrowAndChildren" presStyleCnt="0"/>
      <dgm:spPr/>
    </dgm:pt>
    <dgm:pt modelId="{ECCEFA78-FC86-4418-8B66-0FFEC925DAD1}" type="pres">
      <dgm:prSet presAssocID="{71EEA914-0C51-47DA-A5D9-720DC7E4D63C}" presName="parentTextArrow" presStyleLbl="node1" presStyleIdx="6" presStyleCnt="9"/>
      <dgm:spPr/>
    </dgm:pt>
    <dgm:pt modelId="{74C2FFC2-7A6E-4B76-AFF5-5CDE0E2B74C6}" type="pres">
      <dgm:prSet presAssocID="{1FDB3E1B-3470-4051-BF07-90B2E9703A3D}" presName="sp" presStyleCnt="0"/>
      <dgm:spPr/>
    </dgm:pt>
    <dgm:pt modelId="{A01CB1D5-23D9-4A3F-BD57-C8585CF44F18}" type="pres">
      <dgm:prSet presAssocID="{04D24B3B-C479-4F36-8D47-58F5B1AAEA2F}" presName="arrowAndChildren" presStyleCnt="0"/>
      <dgm:spPr/>
    </dgm:pt>
    <dgm:pt modelId="{0F95221B-EEA2-4346-849D-6574D67174F2}" type="pres">
      <dgm:prSet presAssocID="{04D24B3B-C479-4F36-8D47-58F5B1AAEA2F}" presName="parentTextArrow" presStyleLbl="node1" presStyleIdx="7" presStyleCnt="9"/>
      <dgm:spPr/>
    </dgm:pt>
    <dgm:pt modelId="{BEDEB428-A3FE-4CB6-ACA9-0FD360880558}" type="pres">
      <dgm:prSet presAssocID="{93B85671-3939-4B12-A88F-A26EFC7F836A}" presName="sp" presStyleCnt="0"/>
      <dgm:spPr/>
    </dgm:pt>
    <dgm:pt modelId="{0EF67821-1AC1-4E89-A683-C8DA687EEDF3}" type="pres">
      <dgm:prSet presAssocID="{16174AFC-F0E0-4506-91BB-32A7036BAF43}" presName="arrowAndChildren" presStyleCnt="0"/>
      <dgm:spPr/>
    </dgm:pt>
    <dgm:pt modelId="{69BE35EC-BA73-449F-BAD2-0EB183A590E6}" type="pres">
      <dgm:prSet presAssocID="{16174AFC-F0E0-4506-91BB-32A7036BAF43}" presName="parentTextArrow" presStyleLbl="node1" presStyleIdx="8" presStyleCnt="9"/>
      <dgm:spPr/>
    </dgm:pt>
  </dgm:ptLst>
  <dgm:cxnLst>
    <dgm:cxn modelId="{73F13C10-4588-4163-A6DD-0CB19828A2E6}" type="presOf" srcId="{CA9CA523-9E36-4FE1-8759-6F284FA3AB74}" destId="{C57BE659-7640-438C-8F45-381BED6E4057}" srcOrd="0" destOrd="0" presId="urn:microsoft.com/office/officeart/2005/8/layout/process4"/>
    <dgm:cxn modelId="{902B7A20-E5FE-4D0A-966B-BCB13933CE46}" srcId="{F11CAC36-DE3D-4D11-B4E5-DAD94FF40BCB}" destId="{04D24B3B-C479-4F36-8D47-58F5B1AAEA2F}" srcOrd="1" destOrd="0" parTransId="{BED8142E-DE08-42EC-A152-9508C3FFB5FD}" sibTransId="{1FDB3E1B-3470-4051-BF07-90B2E9703A3D}"/>
    <dgm:cxn modelId="{C0737B38-6A21-4E27-8681-DBE7FD3BC980}" type="presOf" srcId="{16174AFC-F0E0-4506-91BB-32A7036BAF43}" destId="{69BE35EC-BA73-449F-BAD2-0EB183A590E6}" srcOrd="0" destOrd="0" presId="urn:microsoft.com/office/officeart/2005/8/layout/process4"/>
    <dgm:cxn modelId="{1DD74D4E-460B-4C45-A6CF-6C8BFA797B0F}" type="presOf" srcId="{04D24B3B-C479-4F36-8D47-58F5B1AAEA2F}" destId="{0F95221B-EEA2-4346-849D-6574D67174F2}" srcOrd="0" destOrd="0" presId="urn:microsoft.com/office/officeart/2005/8/layout/process4"/>
    <dgm:cxn modelId="{4B67A052-2FCE-4C9E-89DF-B4330370641D}" srcId="{F11CAC36-DE3D-4D11-B4E5-DAD94FF40BCB}" destId="{AEA9F9F2-A27B-4DF1-9F5B-BBCB40848734}" srcOrd="5" destOrd="0" parTransId="{8B5B7A72-4E3F-43F2-AC0B-069E16658933}" sibTransId="{D605AECA-4575-48E6-9912-C84CBB07A001}"/>
    <dgm:cxn modelId="{0AA94D77-08E5-49F1-A692-C6BA3634028F}" srcId="{F11CAC36-DE3D-4D11-B4E5-DAD94FF40BCB}" destId="{71EEA914-0C51-47DA-A5D9-720DC7E4D63C}" srcOrd="2" destOrd="0" parTransId="{BC35F3EB-34CA-49C7-85EB-E6FB48D2573E}" sibTransId="{D6ED83E6-9FC8-4235-BDD3-C193CE37BBD0}"/>
    <dgm:cxn modelId="{6E2D5581-B575-480F-8055-877CFA0B3BBC}" type="presOf" srcId="{EF7935BD-116E-4E9E-BC96-ECC5F357E0AA}" destId="{843C81BC-9691-4739-B376-1E40C2E3CA4C}" srcOrd="0" destOrd="0" presId="urn:microsoft.com/office/officeart/2005/8/layout/process4"/>
    <dgm:cxn modelId="{5B75FC94-5106-4E6C-A9DD-C29B774906AB}" srcId="{F11CAC36-DE3D-4D11-B4E5-DAD94FF40BCB}" destId="{2AF39F30-2CB1-4BC8-888E-5A947CD66536}" srcOrd="6" destOrd="0" parTransId="{1A05DBF3-0465-4FA9-A421-0D8AF52CCAE8}" sibTransId="{75655A97-73C3-4D52-BE36-3AB0117DAE62}"/>
    <dgm:cxn modelId="{3AE63AA9-CF9D-4A62-BF5D-22F7870C7F7C}" srcId="{F11CAC36-DE3D-4D11-B4E5-DAD94FF40BCB}" destId="{EF7935BD-116E-4E9E-BC96-ECC5F357E0AA}" srcOrd="7" destOrd="0" parTransId="{F8035212-A5D4-44A1-8F68-78D85FFAF9BF}" sibTransId="{893C22C0-60B8-43B4-BAD4-A34BA1CF2BF3}"/>
    <dgm:cxn modelId="{BED8BEB4-FBC0-4BE0-8A5D-18E3B5D100E2}" srcId="{F11CAC36-DE3D-4D11-B4E5-DAD94FF40BCB}" destId="{16174AFC-F0E0-4506-91BB-32A7036BAF43}" srcOrd="0" destOrd="0" parTransId="{DA4BFF15-8FEB-4F4E-A23F-C38574F50F1C}" sibTransId="{93B85671-3939-4B12-A88F-A26EFC7F836A}"/>
    <dgm:cxn modelId="{0957D8B6-B2ED-40F7-AC6D-7A959C21AAC0}" type="presOf" srcId="{AEA9F9F2-A27B-4DF1-9F5B-BBCB40848734}" destId="{CF3A9D90-8B4D-40DF-A435-34C44FDA192B}" srcOrd="0" destOrd="0" presId="urn:microsoft.com/office/officeart/2005/8/layout/process4"/>
    <dgm:cxn modelId="{026779BF-6E0E-4B4E-98C1-07B2FD7399AD}" srcId="{F11CAC36-DE3D-4D11-B4E5-DAD94FF40BCB}" destId="{CA9CA523-9E36-4FE1-8759-6F284FA3AB74}" srcOrd="3" destOrd="0" parTransId="{CD6909F5-6379-4C12-96C1-8D310EF8DF60}" sibTransId="{18B88AF6-025F-4CDC-B01D-A2BA9AD4E9D2}"/>
    <dgm:cxn modelId="{E67294C5-FC1E-4A6D-A46E-EF0315B1F9D9}" type="presOf" srcId="{71EEA914-0C51-47DA-A5D9-720DC7E4D63C}" destId="{ECCEFA78-FC86-4418-8B66-0FFEC925DAD1}" srcOrd="0" destOrd="0" presId="urn:microsoft.com/office/officeart/2005/8/layout/process4"/>
    <dgm:cxn modelId="{50C330C6-243F-4542-B6A0-36235E0B1075}" type="presOf" srcId="{2AF39F30-2CB1-4BC8-888E-5A947CD66536}" destId="{C02D0709-A139-4461-A796-075FF1AA40E7}" srcOrd="0" destOrd="0" presId="urn:microsoft.com/office/officeart/2005/8/layout/process4"/>
    <dgm:cxn modelId="{6157FECA-062F-40A4-BF41-F9EA8500F8A3}" type="presOf" srcId="{F11CAC36-DE3D-4D11-B4E5-DAD94FF40BCB}" destId="{3DF1276C-CCDE-4096-AD8C-3C767DA2A829}" srcOrd="0" destOrd="0" presId="urn:microsoft.com/office/officeart/2005/8/layout/process4"/>
    <dgm:cxn modelId="{1FED88D5-6BC0-49FB-A93E-F1A41A0D4DCF}" type="presOf" srcId="{EAA8BC73-8AE1-4091-98A1-7E36AD5316B7}" destId="{31DC2913-8785-473E-8623-EE7D6F42F30C}" srcOrd="0" destOrd="0" presId="urn:microsoft.com/office/officeart/2005/8/layout/process4"/>
    <dgm:cxn modelId="{B0DE55DF-A341-49F6-961E-F7B3B27341D0}" srcId="{F11CAC36-DE3D-4D11-B4E5-DAD94FF40BCB}" destId="{D5E61F24-32ED-46B1-BC7B-E2AD434977E5}" srcOrd="4" destOrd="0" parTransId="{BB7DFB63-09C3-475D-9E3C-20630B7C0F24}" sibTransId="{6AB1DE13-B82F-4D58-A894-A674F6D95B70}"/>
    <dgm:cxn modelId="{56D141E9-1BD5-496B-962D-F1809900F02C}" type="presOf" srcId="{D5E61F24-32ED-46B1-BC7B-E2AD434977E5}" destId="{D454F8A4-EC19-470F-B59E-A88E821B5287}" srcOrd="0" destOrd="0" presId="urn:microsoft.com/office/officeart/2005/8/layout/process4"/>
    <dgm:cxn modelId="{C430B7EA-5232-4B9A-A194-7BC03F8C2032}" srcId="{F11CAC36-DE3D-4D11-B4E5-DAD94FF40BCB}" destId="{EAA8BC73-8AE1-4091-98A1-7E36AD5316B7}" srcOrd="8" destOrd="0" parTransId="{BE2EF875-F873-4ECA-BEB1-DA840C680830}" sibTransId="{4A66FC0B-9008-47D6-B244-F104B827649F}"/>
    <dgm:cxn modelId="{C2F33790-F624-4F55-B633-E3E83CDC62F9}" type="presParOf" srcId="{3DF1276C-CCDE-4096-AD8C-3C767DA2A829}" destId="{79A515EA-E948-4574-8381-0A1DF9BFD934}" srcOrd="0" destOrd="0" presId="urn:microsoft.com/office/officeart/2005/8/layout/process4"/>
    <dgm:cxn modelId="{4DB1C4E7-00A2-4B30-99D9-B40D1570DA61}" type="presParOf" srcId="{79A515EA-E948-4574-8381-0A1DF9BFD934}" destId="{31DC2913-8785-473E-8623-EE7D6F42F30C}" srcOrd="0" destOrd="0" presId="urn:microsoft.com/office/officeart/2005/8/layout/process4"/>
    <dgm:cxn modelId="{D421D2EA-0A4C-4689-B3A8-D0D91F223054}" type="presParOf" srcId="{3DF1276C-CCDE-4096-AD8C-3C767DA2A829}" destId="{4CE0B0E6-8EC2-4AE2-8DD2-9E17CADE5446}" srcOrd="1" destOrd="0" presId="urn:microsoft.com/office/officeart/2005/8/layout/process4"/>
    <dgm:cxn modelId="{57FAD389-FC26-4682-A854-5351B8F16A72}" type="presParOf" srcId="{3DF1276C-CCDE-4096-AD8C-3C767DA2A829}" destId="{8DD156FF-29F2-49AA-A29E-3FF24E4A4F7C}" srcOrd="2" destOrd="0" presId="urn:microsoft.com/office/officeart/2005/8/layout/process4"/>
    <dgm:cxn modelId="{08A897A6-282A-45D0-91BC-3F768B32DA18}" type="presParOf" srcId="{8DD156FF-29F2-49AA-A29E-3FF24E4A4F7C}" destId="{843C81BC-9691-4739-B376-1E40C2E3CA4C}" srcOrd="0" destOrd="0" presId="urn:microsoft.com/office/officeart/2005/8/layout/process4"/>
    <dgm:cxn modelId="{3ADFBBA2-BBE2-4937-8AD1-909BDB4F636B}" type="presParOf" srcId="{3DF1276C-CCDE-4096-AD8C-3C767DA2A829}" destId="{90F59F68-3549-411C-B3DB-9D5FEB9B2CE0}" srcOrd="3" destOrd="0" presId="urn:microsoft.com/office/officeart/2005/8/layout/process4"/>
    <dgm:cxn modelId="{7C4188CA-9461-4442-8A09-0D8327B27091}" type="presParOf" srcId="{3DF1276C-CCDE-4096-AD8C-3C767DA2A829}" destId="{21F1A4B0-73B0-4E30-ADAD-F3FEE97835F0}" srcOrd="4" destOrd="0" presId="urn:microsoft.com/office/officeart/2005/8/layout/process4"/>
    <dgm:cxn modelId="{FCE12D9A-C266-4C7B-938D-9099E0B40C4D}" type="presParOf" srcId="{21F1A4B0-73B0-4E30-ADAD-F3FEE97835F0}" destId="{C02D0709-A139-4461-A796-075FF1AA40E7}" srcOrd="0" destOrd="0" presId="urn:microsoft.com/office/officeart/2005/8/layout/process4"/>
    <dgm:cxn modelId="{7994E3D2-45D8-4912-A415-0079D5F5E8C4}" type="presParOf" srcId="{3DF1276C-CCDE-4096-AD8C-3C767DA2A829}" destId="{4B8EA000-ADBB-4D04-9121-4FA092501CB5}" srcOrd="5" destOrd="0" presId="urn:microsoft.com/office/officeart/2005/8/layout/process4"/>
    <dgm:cxn modelId="{F2271579-B394-4DE1-837F-758A88A561BC}" type="presParOf" srcId="{3DF1276C-CCDE-4096-AD8C-3C767DA2A829}" destId="{1FB0EDC7-D211-4B16-A3D5-2EFD725E3DF0}" srcOrd="6" destOrd="0" presId="urn:microsoft.com/office/officeart/2005/8/layout/process4"/>
    <dgm:cxn modelId="{ACA9D8AB-E850-4245-BA6A-C75C028C53C9}" type="presParOf" srcId="{1FB0EDC7-D211-4B16-A3D5-2EFD725E3DF0}" destId="{CF3A9D90-8B4D-40DF-A435-34C44FDA192B}" srcOrd="0" destOrd="0" presId="urn:microsoft.com/office/officeart/2005/8/layout/process4"/>
    <dgm:cxn modelId="{F3894A73-0456-48D7-A551-9556E20B8785}" type="presParOf" srcId="{3DF1276C-CCDE-4096-AD8C-3C767DA2A829}" destId="{F27AD19E-4C15-4791-8F87-16180168B38D}" srcOrd="7" destOrd="0" presId="urn:microsoft.com/office/officeart/2005/8/layout/process4"/>
    <dgm:cxn modelId="{235F0D1D-2638-4C3F-B4F6-6C29429E60BB}" type="presParOf" srcId="{3DF1276C-CCDE-4096-AD8C-3C767DA2A829}" destId="{1F9A3DE5-5F64-4EBA-BFD8-1E8767A99D4A}" srcOrd="8" destOrd="0" presId="urn:microsoft.com/office/officeart/2005/8/layout/process4"/>
    <dgm:cxn modelId="{76048BDE-B88A-4F12-B1AA-1C25F6C3334F}" type="presParOf" srcId="{1F9A3DE5-5F64-4EBA-BFD8-1E8767A99D4A}" destId="{D454F8A4-EC19-470F-B59E-A88E821B5287}" srcOrd="0" destOrd="0" presId="urn:microsoft.com/office/officeart/2005/8/layout/process4"/>
    <dgm:cxn modelId="{D77C4F74-1909-45B9-BFC3-0F23CB48DA68}" type="presParOf" srcId="{3DF1276C-CCDE-4096-AD8C-3C767DA2A829}" destId="{15C67C60-BBEA-4D8C-99CB-D23B79C120C2}" srcOrd="9" destOrd="0" presId="urn:microsoft.com/office/officeart/2005/8/layout/process4"/>
    <dgm:cxn modelId="{EB4271E3-FB85-4ACB-8B27-28A05CF4AB4E}" type="presParOf" srcId="{3DF1276C-CCDE-4096-AD8C-3C767DA2A829}" destId="{D361DCCC-85E5-47EF-8901-317AF17812F2}" srcOrd="10" destOrd="0" presId="urn:microsoft.com/office/officeart/2005/8/layout/process4"/>
    <dgm:cxn modelId="{4B09B0D1-929A-4401-A97E-4082F813897D}" type="presParOf" srcId="{D361DCCC-85E5-47EF-8901-317AF17812F2}" destId="{C57BE659-7640-438C-8F45-381BED6E4057}" srcOrd="0" destOrd="0" presId="urn:microsoft.com/office/officeart/2005/8/layout/process4"/>
    <dgm:cxn modelId="{381F000B-1D5A-4B76-A402-A0177742A278}" type="presParOf" srcId="{3DF1276C-CCDE-4096-AD8C-3C767DA2A829}" destId="{126AF521-B074-40BE-9773-89D7A5D8F236}" srcOrd="11" destOrd="0" presId="urn:microsoft.com/office/officeart/2005/8/layout/process4"/>
    <dgm:cxn modelId="{D6241C3B-269E-46E8-9B39-901FA2DE68A4}" type="presParOf" srcId="{3DF1276C-CCDE-4096-AD8C-3C767DA2A829}" destId="{134D23CD-B7EF-4CB9-9950-AFA2E7215AF2}" srcOrd="12" destOrd="0" presId="urn:microsoft.com/office/officeart/2005/8/layout/process4"/>
    <dgm:cxn modelId="{4AF0330B-02BB-48A0-B644-003754494E24}" type="presParOf" srcId="{134D23CD-B7EF-4CB9-9950-AFA2E7215AF2}" destId="{ECCEFA78-FC86-4418-8B66-0FFEC925DAD1}" srcOrd="0" destOrd="0" presId="urn:microsoft.com/office/officeart/2005/8/layout/process4"/>
    <dgm:cxn modelId="{2B287C47-E1C7-4AB9-BD5A-9C533A3BFF1F}" type="presParOf" srcId="{3DF1276C-CCDE-4096-AD8C-3C767DA2A829}" destId="{74C2FFC2-7A6E-4B76-AFF5-5CDE0E2B74C6}" srcOrd="13" destOrd="0" presId="urn:microsoft.com/office/officeart/2005/8/layout/process4"/>
    <dgm:cxn modelId="{04F62DC6-9853-4D20-ADBA-37E67349E0E6}" type="presParOf" srcId="{3DF1276C-CCDE-4096-AD8C-3C767DA2A829}" destId="{A01CB1D5-23D9-4A3F-BD57-C8585CF44F18}" srcOrd="14" destOrd="0" presId="urn:microsoft.com/office/officeart/2005/8/layout/process4"/>
    <dgm:cxn modelId="{8651C222-3ABE-4DB1-B6A2-CB0C8D041747}" type="presParOf" srcId="{A01CB1D5-23D9-4A3F-BD57-C8585CF44F18}" destId="{0F95221B-EEA2-4346-849D-6574D67174F2}" srcOrd="0" destOrd="0" presId="urn:microsoft.com/office/officeart/2005/8/layout/process4"/>
    <dgm:cxn modelId="{2E86CB41-3811-4555-A838-BB9C9A52E49C}" type="presParOf" srcId="{3DF1276C-CCDE-4096-AD8C-3C767DA2A829}" destId="{BEDEB428-A3FE-4CB6-ACA9-0FD360880558}" srcOrd="15" destOrd="0" presId="urn:microsoft.com/office/officeart/2005/8/layout/process4"/>
    <dgm:cxn modelId="{63185F4B-2CB3-4938-B5A3-DC1A37B990AB}" type="presParOf" srcId="{3DF1276C-CCDE-4096-AD8C-3C767DA2A829}" destId="{0EF67821-1AC1-4E89-A683-C8DA687EEDF3}" srcOrd="16" destOrd="0" presId="urn:microsoft.com/office/officeart/2005/8/layout/process4"/>
    <dgm:cxn modelId="{D95549B3-593D-4662-86E1-8506C2DA6014}" type="presParOf" srcId="{0EF67821-1AC1-4E89-A683-C8DA687EEDF3}" destId="{69BE35EC-BA73-449F-BAD2-0EB183A590E6}" srcOrd="0" destOrd="0" presId="urn:microsoft.com/office/officeart/2005/8/layout/process4"/>
  </dgm:cxnLst>
  <dgm:bg/>
  <dgm:whole>
    <a:ln>
      <a:noFill/>
    </a:ln>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991610" cy="2749550"/>
        <a:chOff x="0" y="0"/>
        <a:chExt cx="3991610" cy="2749550"/>
      </a:xfrm>
    </dsp:grpSpPr>
    <dsp:sp modelId="{31DC2913-8785-473E-8623-EE7D6F42F30C}">
      <dsp:nvSpPr>
        <dsp:cNvPr id="3" name="Rectangles 2"/>
        <dsp:cNvSpPr/>
      </dsp:nvSpPr>
      <dsp:spPr bwMode="white">
        <a:xfrm>
          <a:off x="0" y="2540998"/>
          <a:ext cx="3991610" cy="208552"/>
        </a:xfrm>
        <a:prstGeom prst="rect">
          <a:avLst/>
        </a:prstGeom>
      </dsp:spPr>
      <dsp:style>
        <a:lnRef idx="2">
          <a:schemeClr val="dk1">
            <a:shade val="80000"/>
          </a:schemeClr>
        </a:lnRef>
        <a:fillRef idx="1">
          <a:schemeClr val="lt1"/>
        </a:fillRef>
        <a:effectRef idx="0">
          <a:scrgbClr r="0" g="0" b="0"/>
        </a:effectRef>
        <a:fontRef idx="minor">
          <a:schemeClr val="lt1"/>
        </a:fontRef>
      </dsp:style>
      <dsp:txBody>
        <a:bodyPr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a:solidFill>
                <a:schemeClr val="dk1"/>
              </a:solidFill>
            </a:rPr>
            <a:t>Web Integration</a:t>
          </a:r>
          <a:endParaRPr>
            <a:solidFill>
              <a:schemeClr val="dk1"/>
            </a:solidFill>
          </a:endParaRPr>
        </a:p>
      </dsp:txBody>
      <dsp:txXfrm>
        <a:off x="0" y="2540998"/>
        <a:ext cx="3991610" cy="208552"/>
      </dsp:txXfrm>
    </dsp:sp>
    <dsp:sp modelId="{843C81BC-9691-4739-B376-1E40C2E3CA4C}">
      <dsp:nvSpPr>
        <dsp:cNvPr id="4" name="Up Arrow Callout 3"/>
        <dsp:cNvSpPr/>
      </dsp:nvSpPr>
      <dsp:spPr bwMode="white">
        <a:xfrm rot="10800000">
          <a:off x="0" y="2223373"/>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a:solidFill>
                <a:schemeClr val="dk1"/>
              </a:solidFill>
            </a:rPr>
            <a:t>Performance Testing </a:t>
          </a:r>
          <a:endParaRPr>
            <a:solidFill>
              <a:schemeClr val="dk1"/>
            </a:solidFill>
          </a:endParaRPr>
        </a:p>
      </dsp:txBody>
      <dsp:txXfrm rot="10800000">
        <a:off x="0" y="2223373"/>
        <a:ext cx="3991610" cy="320753"/>
      </dsp:txXfrm>
    </dsp:sp>
    <dsp:sp modelId="{C02D0709-A139-4461-A796-075FF1AA40E7}">
      <dsp:nvSpPr>
        <dsp:cNvPr id="5" name="Up Arrow Callout 4"/>
        <dsp:cNvSpPr/>
      </dsp:nvSpPr>
      <dsp:spPr bwMode="white">
        <a:xfrm rot="10800000">
          <a:off x="0" y="1905748"/>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a:solidFill>
                <a:schemeClr val="dk1"/>
              </a:solidFill>
            </a:rPr>
            <a:t>Report</a:t>
          </a:r>
          <a:endParaRPr>
            <a:solidFill>
              <a:schemeClr val="dk1"/>
            </a:solidFill>
          </a:endParaRPr>
        </a:p>
      </dsp:txBody>
      <dsp:txXfrm rot="10800000">
        <a:off x="0" y="1905748"/>
        <a:ext cx="3991610" cy="320753"/>
      </dsp:txXfrm>
    </dsp:sp>
    <dsp:sp modelId="{CF3A9D90-8B4D-40DF-A435-34C44FDA192B}">
      <dsp:nvSpPr>
        <dsp:cNvPr id="6" name="Up Arrow Callout 5"/>
        <dsp:cNvSpPr/>
      </dsp:nvSpPr>
      <dsp:spPr bwMode="white">
        <a:xfrm rot="10800000">
          <a:off x="0" y="1588124"/>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Story</a:t>
          </a:r>
          <a:endParaRPr lang="en-IN">
            <a:solidFill>
              <a:schemeClr val="dk1"/>
            </a:solidFill>
          </a:endParaRPr>
        </a:p>
      </dsp:txBody>
      <dsp:txXfrm rot="10800000">
        <a:off x="0" y="1588124"/>
        <a:ext cx="3991610" cy="320753"/>
      </dsp:txXfrm>
    </dsp:sp>
    <dsp:sp modelId="{D454F8A4-EC19-470F-B59E-A88E821B5287}">
      <dsp:nvSpPr>
        <dsp:cNvPr id="7" name="Up Arrow Callout 6"/>
        <dsp:cNvSpPr/>
      </dsp:nvSpPr>
      <dsp:spPr bwMode="white">
        <a:xfrm rot="10800000">
          <a:off x="0" y="1270499"/>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Dashboard</a:t>
          </a:r>
          <a:endParaRPr lang="en-IN">
            <a:solidFill>
              <a:schemeClr val="dk1"/>
            </a:solidFill>
          </a:endParaRPr>
        </a:p>
      </dsp:txBody>
      <dsp:txXfrm rot="10800000">
        <a:off x="0" y="1270499"/>
        <a:ext cx="3991610" cy="320753"/>
      </dsp:txXfrm>
    </dsp:sp>
    <dsp:sp modelId="{C57BE659-7640-438C-8F45-381BED6E4057}">
      <dsp:nvSpPr>
        <dsp:cNvPr id="8" name="Up Arrow Callout 7"/>
        <dsp:cNvSpPr/>
      </dsp:nvSpPr>
      <dsp:spPr bwMode="white">
        <a:xfrm rot="10800000">
          <a:off x="0" y="952874"/>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Data Visualizations</a:t>
          </a:r>
          <a:endParaRPr lang="en-IN">
            <a:solidFill>
              <a:schemeClr val="dk1"/>
            </a:solidFill>
          </a:endParaRPr>
        </a:p>
      </dsp:txBody>
      <dsp:txXfrm rot="10800000">
        <a:off x="0" y="952874"/>
        <a:ext cx="3991610" cy="320753"/>
      </dsp:txXfrm>
    </dsp:sp>
    <dsp:sp modelId="{ECCEFA78-FC86-4418-8B66-0FFEC925DAD1}">
      <dsp:nvSpPr>
        <dsp:cNvPr id="9" name="Up Arrow Callout 8"/>
        <dsp:cNvSpPr/>
      </dsp:nvSpPr>
      <dsp:spPr bwMode="white">
        <a:xfrm rot="10800000">
          <a:off x="0" y="635249"/>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Data Preparation</a:t>
          </a:r>
          <a:endParaRPr lang="en-IN">
            <a:solidFill>
              <a:schemeClr val="dk1"/>
            </a:solidFill>
          </a:endParaRPr>
        </a:p>
      </dsp:txBody>
      <dsp:txXfrm rot="10800000">
        <a:off x="0" y="635249"/>
        <a:ext cx="3991610" cy="320753"/>
      </dsp:txXfrm>
    </dsp:sp>
    <dsp:sp modelId="{0F95221B-EEA2-4346-849D-6574D67174F2}">
      <dsp:nvSpPr>
        <dsp:cNvPr id="10" name="Up Arrow Callout 9"/>
        <dsp:cNvSpPr/>
      </dsp:nvSpPr>
      <dsp:spPr bwMode="white">
        <a:xfrm rot="10800000">
          <a:off x="0" y="317625"/>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Data Collection </a:t>
          </a:r>
          <a:endParaRPr lang="en-IN">
            <a:solidFill>
              <a:schemeClr val="dk1"/>
            </a:solidFill>
          </a:endParaRPr>
        </a:p>
      </dsp:txBody>
      <dsp:txXfrm rot="10800000">
        <a:off x="0" y="317625"/>
        <a:ext cx="3991610" cy="320753"/>
      </dsp:txXfrm>
    </dsp:sp>
    <dsp:sp modelId="{69BE35EC-BA73-449F-BAD2-0EB183A590E6}">
      <dsp:nvSpPr>
        <dsp:cNvPr id="11" name="Up Arrow Callout 10"/>
        <dsp:cNvSpPr/>
      </dsp:nvSpPr>
      <dsp:spPr bwMode="white">
        <a:xfrm rot="10800000">
          <a:off x="0" y="0"/>
          <a:ext cx="3991610" cy="320753"/>
        </a:xfrm>
        <a:prstGeom prst="upArrowCallout">
          <a:avLst/>
        </a:prstGeom>
      </dsp:spPr>
      <dsp:style>
        <a:lnRef idx="2">
          <a:schemeClr val="dk1">
            <a:shade val="80000"/>
          </a:schemeClr>
        </a:lnRef>
        <a:fillRef idx="1">
          <a:schemeClr val="lt1"/>
        </a:fillRef>
        <a:effectRef idx="0">
          <a:scrgbClr r="0" g="0" b="0"/>
        </a:effectRef>
        <a:fontRef idx="minor">
          <a:schemeClr val="lt1"/>
        </a:fontRef>
      </dsp:style>
      <dsp:txBody>
        <a:bodyPr rot="10800000" lIns="49784" tIns="49784" rIns="49784" bIns="49784"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buFont typeface="Arial" panose="020B0604020202020204" pitchFamily="2" charset="0"/>
            <a:buChar char="•"/>
          </a:pPr>
          <a:r>
            <a:rPr lang="en-IN" b="0" i="0">
              <a:solidFill>
                <a:schemeClr val="dk1"/>
              </a:solidFill>
            </a:rPr>
            <a:t>Define Problem / Problem Understanding</a:t>
          </a:r>
          <a:endParaRPr lang="en-IN">
            <a:solidFill>
              <a:schemeClr val="dk1"/>
            </a:solidFill>
          </a:endParaRPr>
        </a:p>
      </dsp:txBody>
      <dsp:txXfrm rot="10800000">
        <a:off x="0" y="0"/>
        <a:ext cx="3991610" cy="3207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type="upArrowCallout" r:blip="" rot="180">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type="upArrowCallout" r:blip="" rot="180">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751</Words>
  <Characters>4283</Characters>
  <Lines>35</Lines>
  <Paragraphs>10</Paragraphs>
  <TotalTime>15</TotalTime>
  <ScaleCrop>false</ScaleCrop>
  <LinksUpToDate>false</LinksUpToDate>
  <CharactersWithSpaces>5024</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2023-09-07T07:04:00Z</dcterms:created>
  <dc:creator>Shaik Rasool</dc:creator>
  <cp:lastModifiedBy>B.Vasavi Sravanthi</cp:lastModifiedBy>
  <dcterms:modified xsi:type="dcterms:W3CDTF">2023-09-07T17:53:43Z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DDE01D2D147549FDB628403D3421E2D5_13</vt:lpwstr>
  </property>
</Properties>
</file>