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0FE4A" w14:textId="77777777" w:rsidR="00CF7597" w:rsidRDefault="00646A19">
      <w:pPr>
        <w:spacing w:after="114" w:line="259" w:lineRule="auto"/>
        <w:ind w:left="-5" w:right="0" w:hanging="10"/>
        <w:jc w:val="left"/>
      </w:pPr>
      <w:r>
        <w:rPr>
          <w:b/>
        </w:rPr>
        <w:t xml:space="preserve">Project Title: Unveiling the Virtual Classroom: An In-depth Analysis of the Online </w:t>
      </w:r>
    </w:p>
    <w:p w14:paraId="70F832AC" w14:textId="77777777" w:rsidR="00CF7597" w:rsidRDefault="00646A19">
      <w:pPr>
        <w:spacing w:after="114" w:line="259" w:lineRule="auto"/>
        <w:ind w:left="-5" w:right="0" w:hanging="10"/>
        <w:jc w:val="left"/>
      </w:pPr>
      <w:r>
        <w:rPr>
          <w:b/>
        </w:rPr>
        <w:t xml:space="preserve">Education System </w:t>
      </w:r>
    </w:p>
    <w:p w14:paraId="7CBCEFDC" w14:textId="3D0A02A2" w:rsidR="00CF7597" w:rsidRDefault="00646A19">
      <w:pPr>
        <w:spacing w:after="114" w:line="259" w:lineRule="auto"/>
        <w:ind w:left="-5" w:right="0" w:hanging="10"/>
        <w:jc w:val="left"/>
      </w:pPr>
      <w:r>
        <w:rPr>
          <w:b/>
        </w:rPr>
        <w:t>Name: Jaya Gupta</w:t>
      </w:r>
      <w:bookmarkStart w:id="0" w:name="_GoBack"/>
      <w:bookmarkEnd w:id="0"/>
      <w:r>
        <w:rPr>
          <w:b/>
        </w:rPr>
        <w:t xml:space="preserve"> </w:t>
      </w:r>
    </w:p>
    <w:p w14:paraId="0A28EA58" w14:textId="77777777" w:rsidR="00CF7597" w:rsidRDefault="00646A19">
      <w:pPr>
        <w:numPr>
          <w:ilvl w:val="0"/>
          <w:numId w:val="1"/>
        </w:numPr>
        <w:spacing w:after="114" w:line="259" w:lineRule="auto"/>
        <w:ind w:right="0" w:hanging="240"/>
        <w:jc w:val="left"/>
      </w:pPr>
      <w:r>
        <w:rPr>
          <w:b/>
        </w:rPr>
        <w:t xml:space="preserve">Defining Problem / Problem Understanding </w:t>
      </w:r>
    </w:p>
    <w:p w14:paraId="5EB2DCC0" w14:textId="77777777" w:rsidR="00CF7597" w:rsidRDefault="00646A19">
      <w:pPr>
        <w:spacing w:after="114" w:line="259" w:lineRule="auto"/>
        <w:ind w:left="-5" w:right="0" w:hanging="10"/>
        <w:jc w:val="left"/>
      </w:pPr>
      <w:r>
        <w:rPr>
          <w:b/>
        </w:rPr>
        <w:t xml:space="preserve">1.1. Business Requirements </w:t>
      </w:r>
    </w:p>
    <w:p w14:paraId="0ECBA717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project must possess a comprehensive and contemporary nature, encompassing all major aspects of virtual classrooms, including their benefits, drawbacks, different types, technologies employed, and best practices.  </w:t>
      </w:r>
    </w:p>
    <w:p w14:paraId="35D5E211" w14:textId="77777777" w:rsidR="00CF7597" w:rsidRDefault="00646A19">
      <w:pPr>
        <w:numPr>
          <w:ilvl w:val="1"/>
          <w:numId w:val="1"/>
        </w:numPr>
        <w:spacing w:after="90" w:line="259" w:lineRule="auto"/>
        <w:ind w:right="0" w:hanging="360"/>
      </w:pPr>
      <w:r>
        <w:t>Moreover, it should be up-to-date, re</w:t>
      </w:r>
      <w:r>
        <w:t xml:space="preserve">flecting the latest trends in virtual education.  </w:t>
      </w:r>
    </w:p>
    <w:p w14:paraId="694E6F4E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recommendations must be pragmatic and implementable, striking a balance between specificity and generalizability to cater to diverse settings.  </w:t>
      </w:r>
    </w:p>
    <w:p w14:paraId="0110E7F8" w14:textId="77777777" w:rsidR="00CF7597" w:rsidRDefault="00646A19">
      <w:pPr>
        <w:numPr>
          <w:ilvl w:val="1"/>
          <w:numId w:val="1"/>
        </w:numPr>
        <w:ind w:right="0" w:hanging="360"/>
      </w:pPr>
      <w:r>
        <w:t>They should also be feasible within the project budget a</w:t>
      </w:r>
      <w:r>
        <w:t xml:space="preserve">nd timeline. The toolkit must exude an informative and user-friendly </w:t>
      </w:r>
      <w:proofErr w:type="spellStart"/>
      <w:r>
        <w:t>demeanor</w:t>
      </w:r>
      <w:proofErr w:type="spellEnd"/>
      <w:r>
        <w:t xml:space="preserve">, offering ease of navigation and accessibility, along with clear and concise information on various subjects.  </w:t>
      </w:r>
    </w:p>
    <w:p w14:paraId="009FC667" w14:textId="77777777" w:rsidR="00CF7597" w:rsidRDefault="00646A19">
      <w:pPr>
        <w:numPr>
          <w:ilvl w:val="1"/>
          <w:numId w:val="1"/>
        </w:numPr>
        <w:ind w:right="0" w:hanging="360"/>
      </w:pPr>
      <w:r>
        <w:t>Additionally, it should maintain a well-organized structure, facil</w:t>
      </w:r>
      <w:r>
        <w:t xml:space="preserve">itating the ease of information retrieval. </w:t>
      </w:r>
    </w:p>
    <w:p w14:paraId="0C8AFE77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alignment of the project should be consistent with the objectives and goals of the organization.  </w:t>
      </w:r>
    </w:p>
    <w:p w14:paraId="4B50DE2D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organization should be dedicated to the project, and it should contribute to the </w:t>
      </w:r>
      <w:proofErr w:type="gramStart"/>
      <w:r>
        <w:t>attainment</w:t>
      </w:r>
      <w:proofErr w:type="gramEnd"/>
      <w:r>
        <w:t xml:space="preserve"> of its object</w:t>
      </w:r>
      <w:r>
        <w:t xml:space="preserve">ives.  </w:t>
      </w:r>
    </w:p>
    <w:p w14:paraId="786845B9" w14:textId="77777777" w:rsidR="00CF7597" w:rsidRDefault="00646A19">
      <w:pPr>
        <w:numPr>
          <w:ilvl w:val="1"/>
          <w:numId w:val="1"/>
        </w:numPr>
        <w:spacing w:after="92" w:line="259" w:lineRule="auto"/>
        <w:ind w:right="0" w:hanging="360"/>
      </w:pPr>
      <w:r>
        <w:t xml:space="preserve">The feasibility of the project should be within the organization's budget and timeline.  </w:t>
      </w:r>
    </w:p>
    <w:p w14:paraId="5347C816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organization should not allocate resources beyond its means or commit to a project that goes beyond its timeline.  </w:t>
      </w:r>
    </w:p>
    <w:p w14:paraId="03D3D3D4" w14:textId="77777777" w:rsidR="00CF7597" w:rsidRDefault="00646A19">
      <w:pPr>
        <w:numPr>
          <w:ilvl w:val="1"/>
          <w:numId w:val="1"/>
        </w:numPr>
        <w:spacing w:after="92" w:line="259" w:lineRule="auto"/>
        <w:ind w:right="0" w:hanging="360"/>
      </w:pPr>
      <w:r>
        <w:t>The management of the project should b</w:t>
      </w:r>
      <w:r>
        <w:t xml:space="preserve">e effective.  </w:t>
      </w:r>
    </w:p>
    <w:p w14:paraId="70722BB4" w14:textId="77777777" w:rsidR="00CF7597" w:rsidRDefault="00646A19">
      <w:pPr>
        <w:numPr>
          <w:ilvl w:val="1"/>
          <w:numId w:val="1"/>
        </w:numPr>
        <w:ind w:right="0" w:hanging="360"/>
      </w:pPr>
      <w:r>
        <w:t xml:space="preserve">The project team should have a distinct strategy on how to achieve the project's objectives, and they should be capable of efficient communication with stakeholders while managing and mitigating risks. </w:t>
      </w:r>
    </w:p>
    <w:sectPr w:rsidR="00CF7597">
      <w:pgSz w:w="11906" w:h="16838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213B"/>
    <w:multiLevelType w:val="hybridMultilevel"/>
    <w:tmpl w:val="04C8D4EA"/>
    <w:lvl w:ilvl="0" w:tplc="C16A870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415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86D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889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E86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087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04C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A48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A3AB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0tjA0NDCzsDRW0lEKTi0uzszPAykwrAUAh4B9ESwAAAA="/>
  </w:docVars>
  <w:rsids>
    <w:rsidRoot w:val="00CF7597"/>
    <w:rsid w:val="00380610"/>
    <w:rsid w:val="00646A19"/>
    <w:rsid w:val="00C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B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" w:line="359" w:lineRule="auto"/>
      <w:ind w:left="73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" w:line="359" w:lineRule="auto"/>
      <w:ind w:left="73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hp</cp:lastModifiedBy>
  <cp:revision>3</cp:revision>
  <dcterms:created xsi:type="dcterms:W3CDTF">2023-08-13T06:52:00Z</dcterms:created>
  <dcterms:modified xsi:type="dcterms:W3CDTF">2023-08-17T09:20:00Z</dcterms:modified>
</cp:coreProperties>
</file>