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096" w:rsidRDefault="00BF6096" w:rsidP="00BF6096">
      <w:pPr>
        <w:spacing w:line="360" w:lineRule="auto"/>
        <w:jc w:val="both"/>
        <w:rPr>
          <w:sz w:val="30"/>
          <w:szCs w:val="30"/>
        </w:rPr>
      </w:pPr>
      <w:r w:rsidRPr="00BF6096">
        <w:rPr>
          <w:b/>
          <w:sz w:val="30"/>
          <w:szCs w:val="30"/>
        </w:rPr>
        <w:t>Business Problem:</w:t>
      </w:r>
      <w:r w:rsidRPr="00BF6096">
        <w:rPr>
          <w:sz w:val="30"/>
          <w:szCs w:val="30"/>
        </w:rPr>
        <w:t xml:space="preserve"> </w:t>
      </w:r>
    </w:p>
    <w:p w:rsidR="00BF6096" w:rsidRPr="00BF6096" w:rsidRDefault="00BF6096" w:rsidP="00BF6096">
      <w:pPr>
        <w:spacing w:line="360" w:lineRule="auto"/>
        <w:jc w:val="both"/>
        <w:rPr>
          <w:sz w:val="30"/>
          <w:szCs w:val="30"/>
        </w:rPr>
      </w:pPr>
      <w:bookmarkStart w:id="0" w:name="_GoBack"/>
      <w:bookmarkEnd w:id="0"/>
      <w:r w:rsidRPr="00BF6096">
        <w:rPr>
          <w:sz w:val="30"/>
          <w:szCs w:val="30"/>
        </w:rPr>
        <w:t>The business problem addressed by this project is to comprehensively analyze the various aspects of online education and provide insights to enhance its effectiveness and accessibility. The project seeks to address the challenges and opportunities posed by the rapid shift to online education during the lockdown period and its impact on students' learning experiences and mental well-being.</w:t>
      </w:r>
    </w:p>
    <w:p w:rsidR="00BF6096" w:rsidRPr="00BF6096" w:rsidRDefault="00BF6096" w:rsidP="00BF6096">
      <w:pPr>
        <w:spacing w:line="360" w:lineRule="auto"/>
        <w:jc w:val="both"/>
        <w:rPr>
          <w:b/>
          <w:sz w:val="30"/>
          <w:szCs w:val="30"/>
        </w:rPr>
      </w:pPr>
      <w:r w:rsidRPr="00BF6096">
        <w:rPr>
          <w:b/>
          <w:sz w:val="30"/>
          <w:szCs w:val="30"/>
        </w:rPr>
        <w:t>Business Requirements:</w:t>
      </w:r>
    </w:p>
    <w:p w:rsidR="00BF6096" w:rsidRPr="00BF6096" w:rsidRDefault="00BF6096" w:rsidP="00BF6096">
      <w:pPr>
        <w:spacing w:line="360" w:lineRule="auto"/>
        <w:jc w:val="both"/>
        <w:rPr>
          <w:sz w:val="30"/>
          <w:szCs w:val="30"/>
        </w:rPr>
      </w:pPr>
      <w:r w:rsidRPr="00BF6096">
        <w:rPr>
          <w:sz w:val="30"/>
          <w:szCs w:val="30"/>
        </w:rPr>
        <w:t>1.</w:t>
      </w:r>
      <w:r w:rsidRPr="00BF6096">
        <w:rPr>
          <w:sz w:val="30"/>
          <w:szCs w:val="30"/>
        </w:rPr>
        <w:tab/>
        <w:t>Comprehensive Analysis: The project needs to conduct an in-depth analysis of online education, covering strengths, weaknesses, opportunities, and challenges. This requires evaluating various online learning platforms, instructional methods, and technological tools used in online education.</w:t>
      </w:r>
    </w:p>
    <w:p w:rsidR="00BF6096" w:rsidRPr="00BF6096" w:rsidRDefault="00BF6096" w:rsidP="00BF6096">
      <w:pPr>
        <w:spacing w:line="360" w:lineRule="auto"/>
        <w:jc w:val="both"/>
        <w:rPr>
          <w:sz w:val="30"/>
          <w:szCs w:val="30"/>
        </w:rPr>
      </w:pPr>
      <w:r w:rsidRPr="00BF6096">
        <w:rPr>
          <w:sz w:val="30"/>
          <w:szCs w:val="30"/>
        </w:rPr>
        <w:t>2.</w:t>
      </w:r>
      <w:r w:rsidRPr="00BF6096">
        <w:rPr>
          <w:sz w:val="30"/>
          <w:szCs w:val="30"/>
        </w:rPr>
        <w:tab/>
        <w:t>Impact Assessment: The project should assess the impact of online education on students' learning outcomes, engagement, mental health, and overall educational experience. It should identify the benefits and drawbacks of online learning as compared to traditional classroom settings.</w:t>
      </w:r>
    </w:p>
    <w:p w:rsidR="00BF6096" w:rsidRPr="00BF6096" w:rsidRDefault="00BF6096" w:rsidP="00BF6096">
      <w:pPr>
        <w:spacing w:line="360" w:lineRule="auto"/>
        <w:jc w:val="both"/>
        <w:rPr>
          <w:sz w:val="30"/>
          <w:szCs w:val="30"/>
        </w:rPr>
      </w:pPr>
      <w:r w:rsidRPr="00BF6096">
        <w:rPr>
          <w:sz w:val="30"/>
          <w:szCs w:val="30"/>
        </w:rPr>
        <w:t>3.</w:t>
      </w:r>
      <w:r w:rsidRPr="00BF6096">
        <w:rPr>
          <w:sz w:val="30"/>
          <w:szCs w:val="30"/>
        </w:rPr>
        <w:tab/>
        <w:t>Technology Assessment: Evaluate the technology infrastructure required for effective online education, including internet access, hardware, software, and user interfaces. Identify technological gaps that might hinder accessibility.</w:t>
      </w:r>
    </w:p>
    <w:p w:rsidR="00BF6096" w:rsidRPr="00BF6096" w:rsidRDefault="00BF6096" w:rsidP="00BF6096">
      <w:pPr>
        <w:spacing w:line="360" w:lineRule="auto"/>
        <w:jc w:val="both"/>
        <w:rPr>
          <w:sz w:val="30"/>
          <w:szCs w:val="30"/>
        </w:rPr>
      </w:pPr>
      <w:r w:rsidRPr="00BF6096">
        <w:rPr>
          <w:sz w:val="30"/>
          <w:szCs w:val="30"/>
        </w:rPr>
        <w:lastRenderedPageBreak/>
        <w:t>4.</w:t>
      </w:r>
      <w:r w:rsidRPr="00BF6096">
        <w:rPr>
          <w:sz w:val="30"/>
          <w:szCs w:val="30"/>
        </w:rPr>
        <w:tab/>
        <w:t>Pedagogical Strategies: Explore different pedagogical approaches and teaching methods that work well in the online learning environment. Investigate ways to promote interactivity, collaboration, and active learning among students.</w:t>
      </w:r>
    </w:p>
    <w:p w:rsidR="00BF6096" w:rsidRPr="00BF6096" w:rsidRDefault="00BF6096" w:rsidP="00BF6096">
      <w:pPr>
        <w:spacing w:line="360" w:lineRule="auto"/>
        <w:jc w:val="both"/>
        <w:rPr>
          <w:sz w:val="30"/>
          <w:szCs w:val="30"/>
        </w:rPr>
      </w:pPr>
      <w:r w:rsidRPr="00BF6096">
        <w:rPr>
          <w:sz w:val="30"/>
          <w:szCs w:val="30"/>
        </w:rPr>
        <w:t>5.</w:t>
      </w:r>
      <w:r w:rsidRPr="00BF6096">
        <w:rPr>
          <w:sz w:val="30"/>
          <w:szCs w:val="30"/>
        </w:rPr>
        <w:tab/>
        <w:t>Inclusivity and Accessibility: Consider ways to make online education more inclusive for students with diverse learning needs, ensuring accessibility features and accommodating different learning styles.</w:t>
      </w:r>
    </w:p>
    <w:p w:rsidR="00BF6096" w:rsidRPr="00BF6096" w:rsidRDefault="00BF6096" w:rsidP="00BF6096">
      <w:pPr>
        <w:spacing w:line="360" w:lineRule="auto"/>
        <w:jc w:val="both"/>
        <w:rPr>
          <w:sz w:val="30"/>
          <w:szCs w:val="30"/>
        </w:rPr>
      </w:pPr>
      <w:r w:rsidRPr="00BF6096">
        <w:rPr>
          <w:sz w:val="30"/>
          <w:szCs w:val="30"/>
        </w:rPr>
        <w:t>6.</w:t>
      </w:r>
      <w:r w:rsidRPr="00BF6096">
        <w:rPr>
          <w:sz w:val="30"/>
          <w:szCs w:val="30"/>
        </w:rPr>
        <w:tab/>
        <w:t>Policy Recommendations: Provide suggestions and recommendations for educational institutions and policymakers to improve the regulatory framework and support the integration of online education into the formal education system.</w:t>
      </w:r>
    </w:p>
    <w:p w:rsidR="00BF6096" w:rsidRPr="00BF6096" w:rsidRDefault="00BF6096" w:rsidP="00BF6096">
      <w:pPr>
        <w:spacing w:line="360" w:lineRule="auto"/>
        <w:jc w:val="both"/>
        <w:rPr>
          <w:sz w:val="30"/>
          <w:szCs w:val="30"/>
        </w:rPr>
      </w:pPr>
      <w:r w:rsidRPr="00BF6096">
        <w:rPr>
          <w:sz w:val="30"/>
          <w:szCs w:val="30"/>
        </w:rPr>
        <w:t>Literature Survey: Conduct a thorough review of existing research, studies, and literature related to online education, remote learning, technology in education, and its impact on students' educational experiences. This survey will help establish a foundation for the project's analysis and identify gaps in the current understanding of online education.</w:t>
      </w:r>
    </w:p>
    <w:p w:rsidR="00BF6096" w:rsidRPr="00BF6096" w:rsidRDefault="00BF6096" w:rsidP="00BF6096">
      <w:pPr>
        <w:spacing w:line="360" w:lineRule="auto"/>
        <w:jc w:val="both"/>
        <w:rPr>
          <w:b/>
          <w:sz w:val="30"/>
          <w:szCs w:val="30"/>
        </w:rPr>
      </w:pPr>
      <w:r w:rsidRPr="00BF6096">
        <w:rPr>
          <w:b/>
          <w:sz w:val="30"/>
          <w:szCs w:val="30"/>
        </w:rPr>
        <w:t>Social or Business Impact:</w:t>
      </w:r>
    </w:p>
    <w:p w:rsidR="00BF6096" w:rsidRPr="00BF6096" w:rsidRDefault="00BF6096" w:rsidP="00BF6096">
      <w:pPr>
        <w:spacing w:line="360" w:lineRule="auto"/>
        <w:jc w:val="both"/>
        <w:rPr>
          <w:sz w:val="30"/>
          <w:szCs w:val="30"/>
        </w:rPr>
      </w:pPr>
      <w:r w:rsidRPr="00BF6096">
        <w:rPr>
          <w:sz w:val="30"/>
          <w:szCs w:val="30"/>
        </w:rPr>
        <w:t>1.</w:t>
      </w:r>
      <w:r w:rsidRPr="00BF6096">
        <w:rPr>
          <w:sz w:val="30"/>
          <w:szCs w:val="30"/>
        </w:rPr>
        <w:tab/>
        <w:t>Educational Institutions: The outcomes of this project will guide educational institutions in developing effective strategies for online teaching, learning, and assessment. It will help them understand the importance of technology integration and learner-centered approaches.</w:t>
      </w:r>
    </w:p>
    <w:p w:rsidR="00BF6096" w:rsidRPr="00BF6096" w:rsidRDefault="00BF6096" w:rsidP="00BF6096">
      <w:pPr>
        <w:spacing w:line="360" w:lineRule="auto"/>
        <w:jc w:val="both"/>
        <w:rPr>
          <w:sz w:val="30"/>
          <w:szCs w:val="30"/>
        </w:rPr>
      </w:pPr>
      <w:r w:rsidRPr="00BF6096">
        <w:rPr>
          <w:sz w:val="30"/>
          <w:szCs w:val="30"/>
        </w:rPr>
        <w:lastRenderedPageBreak/>
        <w:t>2.</w:t>
      </w:r>
      <w:r w:rsidRPr="00BF6096">
        <w:rPr>
          <w:sz w:val="30"/>
          <w:szCs w:val="30"/>
        </w:rPr>
        <w:tab/>
        <w:t>Policymakers: Policymakers can utilize the project's recommendations to create policies that support the growth of online education, ensure equity in access, and maintain quality standards in remote learning.</w:t>
      </w:r>
    </w:p>
    <w:p w:rsidR="00BF6096" w:rsidRPr="00BF6096" w:rsidRDefault="00BF6096" w:rsidP="00BF6096">
      <w:pPr>
        <w:spacing w:line="360" w:lineRule="auto"/>
        <w:jc w:val="both"/>
        <w:rPr>
          <w:sz w:val="30"/>
          <w:szCs w:val="30"/>
        </w:rPr>
      </w:pPr>
      <w:r w:rsidRPr="00BF6096">
        <w:rPr>
          <w:sz w:val="30"/>
          <w:szCs w:val="30"/>
        </w:rPr>
        <w:t>3.</w:t>
      </w:r>
      <w:r w:rsidRPr="00BF6096">
        <w:rPr>
          <w:sz w:val="30"/>
          <w:szCs w:val="30"/>
        </w:rPr>
        <w:tab/>
        <w:t>Online Learning Platforms: Insights from the project can aid online learning platforms in enhancing their features, user experience, and support systems to better meet the needs of both educators and students.</w:t>
      </w:r>
    </w:p>
    <w:p w:rsidR="00BF6096" w:rsidRPr="00BF6096" w:rsidRDefault="00BF6096" w:rsidP="00BF6096">
      <w:pPr>
        <w:spacing w:line="360" w:lineRule="auto"/>
        <w:jc w:val="both"/>
        <w:rPr>
          <w:sz w:val="30"/>
          <w:szCs w:val="30"/>
        </w:rPr>
      </w:pPr>
      <w:r w:rsidRPr="00BF6096">
        <w:rPr>
          <w:sz w:val="30"/>
          <w:szCs w:val="30"/>
        </w:rPr>
        <w:t>4.</w:t>
      </w:r>
      <w:r w:rsidRPr="00BF6096">
        <w:rPr>
          <w:sz w:val="30"/>
          <w:szCs w:val="30"/>
        </w:rPr>
        <w:tab/>
        <w:t>Students: The project's findings can lead to improvements in online education, making it more engaging and interactive for students. It can also contribute to students' mental well-being by identifying effective ways to foster social interaction and reduce isolation in virtual learning environments.</w:t>
      </w:r>
    </w:p>
    <w:p w:rsidR="00BF6096" w:rsidRPr="00BF6096" w:rsidRDefault="00BF6096" w:rsidP="00BF6096">
      <w:pPr>
        <w:spacing w:line="360" w:lineRule="auto"/>
        <w:jc w:val="both"/>
        <w:rPr>
          <w:sz w:val="30"/>
          <w:szCs w:val="30"/>
        </w:rPr>
      </w:pPr>
      <w:r w:rsidRPr="00BF6096">
        <w:rPr>
          <w:sz w:val="30"/>
          <w:szCs w:val="30"/>
        </w:rPr>
        <w:t>5.</w:t>
      </w:r>
      <w:r w:rsidRPr="00BF6096">
        <w:rPr>
          <w:sz w:val="30"/>
          <w:szCs w:val="30"/>
        </w:rPr>
        <w:tab/>
        <w:t>Future of Education: The project's analysis will contribute to the ongoing dialogue on the future of education by addressing the role of technology and online education in shaping the learning landscape. It can inspire innovative approaches to education that combine the benefits of both online and traditional methods.</w:t>
      </w:r>
    </w:p>
    <w:p w:rsidR="00BF6096" w:rsidRPr="00BF6096" w:rsidRDefault="00BF6096" w:rsidP="00BF6096">
      <w:pPr>
        <w:spacing w:line="360" w:lineRule="auto"/>
        <w:jc w:val="both"/>
        <w:rPr>
          <w:sz w:val="30"/>
          <w:szCs w:val="30"/>
        </w:rPr>
      </w:pPr>
      <w:r w:rsidRPr="00BF6096">
        <w:rPr>
          <w:sz w:val="30"/>
          <w:szCs w:val="30"/>
        </w:rPr>
        <w:t>In summary, this project aims to thoroughly examine the strengths, weaknesses, opportunities, and challenges of online education. By doing so, it aims to provide actionable insights to various stakeholders, contributing to the improvement of online education's effectiveness, inclusivity, and overall impact on students' educational experiences in the digital age.</w:t>
      </w:r>
    </w:p>
    <w:p w:rsidR="00D70F7C" w:rsidRPr="00BF6096" w:rsidRDefault="00BF6096" w:rsidP="00BF6096">
      <w:pPr>
        <w:spacing w:line="360" w:lineRule="auto"/>
        <w:jc w:val="both"/>
        <w:rPr>
          <w:sz w:val="30"/>
          <w:szCs w:val="30"/>
        </w:rPr>
      </w:pPr>
    </w:p>
    <w:sectPr w:rsidR="00D70F7C" w:rsidRPr="00BF6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46D86"/>
    <w:multiLevelType w:val="multilevel"/>
    <w:tmpl w:val="0316B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1B7E35"/>
    <w:multiLevelType w:val="multilevel"/>
    <w:tmpl w:val="2CA07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BDE"/>
    <w:rsid w:val="005F4BDE"/>
    <w:rsid w:val="009255B2"/>
    <w:rsid w:val="00B03DAC"/>
    <w:rsid w:val="00BF6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4B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4BD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4B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4B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16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597</Words>
  <Characters>3403</Characters>
  <Application>Microsoft Office Word</Application>
  <DocSecurity>0</DocSecurity>
  <Lines>28</Lines>
  <Paragraphs>7</Paragraphs>
  <ScaleCrop>false</ScaleCrop>
  <Company/>
  <LinksUpToDate>false</LinksUpToDate>
  <CharactersWithSpaces>3993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RevathiAR</dc:creator>
  <cp:lastModifiedBy>RevathiAR</cp:lastModifiedBy>
  <cp:revision>2</cp:revision>
  <dcterms:created xsi:type="dcterms:W3CDTF">2023-08-24T09:31:00Z</dcterms:created>
  <dcterms:modified xsi:type="dcterms:W3CDTF">2023-08-29T16:47:00Z</dcterms:modified>
</cp:coreProperties>
</file>