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Local Security Policy Documentation</w:t>
      </w:r>
    </w:p>
    <w:p w:rsidR="00000000" w:rsidDel="00000000" w:rsidP="00000000" w:rsidRDefault="00000000" w:rsidRPr="00000000" w14:paraId="0000000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Introduction:</w:t>
      </w:r>
    </w:p>
    <w:p w:rsidR="00000000" w:rsidDel="00000000" w:rsidP="00000000" w:rsidRDefault="00000000" w:rsidRPr="00000000" w14:paraId="00000004">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Local Security Policy (LSP) is a critical aspect of computer security, particularly for individual systems within a network. This documentation aims to provide a clear understanding of what LSP is, its significance, and how to effectively manage and configure it on Windows operating systems.</w:t>
      </w:r>
    </w:p>
    <w:p w:rsidR="00000000" w:rsidDel="00000000" w:rsidP="00000000" w:rsidRDefault="00000000" w:rsidRPr="00000000" w14:paraId="00000005">
      <w:pPr>
        <w:spacing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6">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Local Security Policy?</w:t>
      </w:r>
    </w:p>
    <w:p w:rsidR="00000000" w:rsidDel="00000000" w:rsidP="00000000" w:rsidRDefault="00000000" w:rsidRPr="00000000" w14:paraId="00000007">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Local Security Policy refers to a set of security rules and configurations that are applied to a single computer or device within a network. These rules cover a wide range of aspects, including user rights, audit settings, account policies, and security options. LSP is essential for maintaining the security of individual systems, making it especially important for workstations and servers.</w:t>
      </w:r>
    </w:p>
    <w:p w:rsidR="00000000" w:rsidDel="00000000" w:rsidP="00000000" w:rsidRDefault="00000000" w:rsidRPr="00000000" w14:paraId="00000008">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The Importance of Local Security Policy</w:t>
      </w:r>
    </w:p>
    <w:p w:rsidR="00000000" w:rsidDel="00000000" w:rsidP="00000000" w:rsidRDefault="00000000" w:rsidRPr="00000000" w14:paraId="0000000A">
      <w:pPr>
        <w:spacing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B">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Protection Against Unauthorized Access: LSP helps in preventing unauthorized access to a system by defining who can do what on the computer.</w:t>
      </w:r>
    </w:p>
    <w:p w:rsidR="00000000" w:rsidDel="00000000" w:rsidP="00000000" w:rsidRDefault="00000000" w:rsidRPr="00000000" w14:paraId="0000000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Monitoring and Accountability: It allows administrators to keep an eye on system activity by enabling the auditing of security events, making it easier to detect and investigate security breaches.</w:t>
      </w:r>
    </w:p>
    <w:p w:rsidR="00000000" w:rsidDel="00000000" w:rsidP="00000000" w:rsidRDefault="00000000" w:rsidRPr="00000000" w14:paraId="0000000E">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Password and Account Management: LSP controls how passwords work, when accounts are locked, and other key aspects of authentication and access control.</w:t>
      </w:r>
    </w:p>
    <w:p w:rsidR="00000000" w:rsidDel="00000000" w:rsidP="00000000" w:rsidRDefault="00000000" w:rsidRPr="00000000" w14:paraId="00000010">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System Hardening: Security settings within LSP let administrators configure the system to be more resistant to various forms of attacks.</w:t>
      </w:r>
    </w:p>
    <w:p w:rsidR="00000000" w:rsidDel="00000000" w:rsidP="00000000" w:rsidRDefault="00000000" w:rsidRPr="00000000" w14:paraId="0000001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Compliance: For organizations subject to regulations and standards, LSP helps ensure compliance with security requirements.</w:t>
      </w:r>
    </w:p>
    <w:p w:rsidR="00000000" w:rsidDel="00000000" w:rsidP="00000000" w:rsidRDefault="00000000" w:rsidRPr="00000000" w14:paraId="00000014">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to Access Local Security Policy on Windows</w:t>
      </w:r>
    </w:p>
    <w:p w:rsidR="00000000" w:rsidDel="00000000" w:rsidP="00000000" w:rsidRDefault="00000000" w:rsidRPr="00000000" w14:paraId="00000015">
      <w:pPr>
        <w:spacing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6">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access LSP on Windows systems through the Local Group Policy Editor:</w:t>
      </w:r>
    </w:p>
    <w:p w:rsidR="00000000" w:rsidDel="00000000" w:rsidP="00000000" w:rsidRDefault="00000000" w:rsidRPr="00000000" w14:paraId="00000017">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Press the "Windows" key and "R" together to open the Run dialog box.</w:t>
      </w:r>
    </w:p>
    <w:p w:rsidR="00000000" w:rsidDel="00000000" w:rsidP="00000000" w:rsidRDefault="00000000" w:rsidRPr="00000000" w14:paraId="00000018">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"gpedit.msc" and press "Enter." This opens the Local Group Policy Editor.</w:t>
      </w:r>
    </w:p>
    <w:p w:rsidR="00000000" w:rsidDel="00000000" w:rsidP="00000000" w:rsidRDefault="00000000" w:rsidRPr="00000000" w14:paraId="00000019">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Navigate through "Computer Configuration" &gt; "Windows Settings" &gt; "Security Settings" to find and configure security policies.</w:t>
      </w:r>
    </w:p>
    <w:p w:rsidR="00000000" w:rsidDel="00000000" w:rsidP="00000000" w:rsidRDefault="00000000" w:rsidRPr="00000000" w14:paraId="0000001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Elements You Can Configure in Local Security Policy</w:t>
      </w:r>
    </w:p>
    <w:p w:rsidR="00000000" w:rsidDel="00000000" w:rsidP="00000000" w:rsidRDefault="00000000" w:rsidRPr="00000000" w14:paraId="0000001C">
      <w:pPr>
        <w:spacing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D">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Rights Assignments: These determine who can perform specific actions on the system, like logging on locally, shutting down the system, or changing system time.</w:t>
      </w:r>
    </w:p>
    <w:p w:rsidR="00000000" w:rsidDel="00000000" w:rsidP="00000000" w:rsidRDefault="00000000" w:rsidRPr="00000000" w14:paraId="0000001E">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Audit Policies: You can specify which security events should be audited and logged, helping you detect suspicious activities.</w:t>
      </w:r>
    </w:p>
    <w:p w:rsidR="00000000" w:rsidDel="00000000" w:rsidP="00000000" w:rsidRDefault="00000000" w:rsidRPr="00000000" w14:paraId="00000020">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 Policies: This section controls password complexity, account lockout policies, and Kerberos policies to strengthen authentication security.</w:t>
      </w:r>
    </w:p>
    <w:p w:rsidR="00000000" w:rsidDel="00000000" w:rsidP="00000000" w:rsidRDefault="00000000" w:rsidRPr="00000000" w14:paraId="0000002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Security Options: Here, you can configure various system-level security settings, including network security, interactive logon behavior, and system recovery options.</w:t>
      </w:r>
    </w:p>
    <w:p w:rsidR="00000000" w:rsidDel="00000000" w:rsidP="00000000" w:rsidRDefault="00000000" w:rsidRPr="00000000" w14:paraId="0000002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Best Practices for Managing LSP</w:t>
      </w:r>
    </w:p>
    <w:p w:rsidR="00000000" w:rsidDel="00000000" w:rsidP="00000000" w:rsidRDefault="00000000" w:rsidRPr="00000000" w14:paraId="00000026">
      <w:pPr>
        <w:spacing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7">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Regular Review: Periodically review and update your LSP settings to ensure they align with changing security needs and evolving threats.</w:t>
      </w:r>
    </w:p>
    <w:p w:rsidR="00000000" w:rsidDel="00000000" w:rsidP="00000000" w:rsidRDefault="00000000" w:rsidRPr="00000000" w14:paraId="00000028">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Least Privilege Principle: Apply the principle of least privilege to user rights assignments, granting only the necessary permissions to users and services.</w:t>
      </w:r>
    </w:p>
    <w:p w:rsidR="00000000" w:rsidDel="00000000" w:rsidP="00000000" w:rsidRDefault="00000000" w:rsidRPr="00000000" w14:paraId="0000002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Audit Log Analysis: Regularly analyze audit logs to identify and respond to security incidents in a timely manner.</w:t>
      </w:r>
    </w:p>
    <w:p w:rsidR="00000000" w:rsidDel="00000000" w:rsidP="00000000" w:rsidRDefault="00000000" w:rsidRPr="00000000" w14:paraId="0000002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Backup Configuration: Always maintain backups of your LSP settings so that you can quickly recover from configuration errors or system issues.</w:t>
      </w:r>
    </w:p>
    <w:p w:rsidR="00000000" w:rsidDel="00000000" w:rsidP="00000000" w:rsidRDefault="00000000" w:rsidRPr="00000000" w14:paraId="0000002E">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Documentation: Keep thorough documentation of your LSP configuration, including the reasons for specific settings and any deviations from default values.</w:t>
      </w:r>
    </w:p>
    <w:p w:rsidR="00000000" w:rsidDel="00000000" w:rsidP="00000000" w:rsidRDefault="00000000" w:rsidRPr="00000000" w14:paraId="00000030">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spacing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Conclusion</w:t>
      </w:r>
    </w:p>
    <w:p w:rsidR="00000000" w:rsidDel="00000000" w:rsidP="00000000" w:rsidRDefault="00000000" w:rsidRPr="00000000" w14:paraId="00000033">
      <w:pP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Local Security Policy is a fundamental aspect of securing individual computer systems. Properly configuring and managing it is crucial for maintaining the security, integrity, and compliance of a system within a broader network. By following best practices and remaining vigilant, organizations can strengthen their overall security stance and protect their valuable data and resources.</w:t>
      </w:r>
    </w:p>
    <w:p w:rsidR="00000000" w:rsidDel="00000000" w:rsidP="00000000" w:rsidRDefault="00000000" w:rsidRPr="00000000" w14:paraId="0000003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pPr>
    <w:r w:rsidDel="00000000" w:rsidR="00000000" w:rsidRPr="00000000">
      <w:rPr>
        <w:rtl w:val="0"/>
      </w:rPr>
      <w:t xml:space="preserve">21BAI1892 Madhuri Santhosh Task-13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